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BC9643" w14:textId="77777777" w:rsidR="00DA77CB" w:rsidRDefault="00DA77CB" w:rsidP="00DA77CB">
      <w:pPr>
        <w:pStyle w:val="CTcoverhead"/>
      </w:pPr>
    </w:p>
    <w:p w14:paraId="0FDD65A1" w14:textId="77777777" w:rsidR="00DB39D9" w:rsidRDefault="00DB39D9" w:rsidP="00DA77CB">
      <w:pPr>
        <w:pStyle w:val="CTcoverhead"/>
      </w:pPr>
    </w:p>
    <w:p w14:paraId="3B908A6F" w14:textId="6BFF90D5" w:rsidR="00DA77CB" w:rsidRPr="009A09DB" w:rsidRDefault="00EF165C" w:rsidP="00B81D92">
      <w:pPr>
        <w:pStyle w:val="Title1"/>
        <w:rPr>
          <w:sz w:val="52"/>
          <w:szCs w:val="52"/>
          <w:lang w:val="fr-CA"/>
        </w:rPr>
      </w:pPr>
      <w:r>
        <w:rPr>
          <w:sz w:val="52"/>
          <w:szCs w:val="52"/>
          <w:lang w:val="fr-CA"/>
        </w:rPr>
        <w:t>Analyse</w:t>
      </w:r>
      <w:r w:rsidR="009A09DB" w:rsidRPr="009A09DB">
        <w:rPr>
          <w:sz w:val="52"/>
          <w:szCs w:val="52"/>
          <w:lang w:val="fr-CA"/>
        </w:rPr>
        <w:t xml:space="preserve"> éne</w:t>
      </w:r>
      <w:r w:rsidR="009A09DB">
        <w:rPr>
          <w:sz w:val="52"/>
          <w:szCs w:val="52"/>
          <w:lang w:val="fr-CA"/>
        </w:rPr>
        <w:t>rgétique</w:t>
      </w:r>
    </w:p>
    <w:p w14:paraId="331B9FF6" w14:textId="3333F9B6" w:rsidR="009C0939" w:rsidRPr="009A09DB" w:rsidRDefault="00451BDC" w:rsidP="00B81D92">
      <w:pPr>
        <w:pStyle w:val="Title2"/>
        <w:rPr>
          <w:lang w:val="fr-CA"/>
        </w:rPr>
      </w:pPr>
      <w:r>
        <w:rPr>
          <w:lang w:val="fr-CA"/>
        </w:rPr>
        <w:t xml:space="preserve">Nom </w:t>
      </w:r>
      <w:r w:rsidR="002B32BA">
        <w:rPr>
          <w:lang w:val="fr-CA"/>
        </w:rPr>
        <w:t xml:space="preserve">de la compagnie </w:t>
      </w:r>
      <w:r>
        <w:rPr>
          <w:lang w:val="fr-CA"/>
        </w:rPr>
        <w:t>du client</w:t>
      </w:r>
      <w:r w:rsidR="00DA77CB" w:rsidRPr="009A09DB">
        <w:rPr>
          <w:lang w:val="fr-CA"/>
        </w:rPr>
        <w:t xml:space="preserve">, </w:t>
      </w:r>
    </w:p>
    <w:p w14:paraId="45D47FD3" w14:textId="37BC884A" w:rsidR="00DA77CB" w:rsidRPr="00EF165C" w:rsidRDefault="00451BDC" w:rsidP="00B81D92">
      <w:pPr>
        <w:pStyle w:val="Title2"/>
        <w:rPr>
          <w:lang w:val="fr-CA"/>
        </w:rPr>
      </w:pPr>
      <w:r w:rsidRPr="00EF165C">
        <w:rPr>
          <w:lang w:val="fr-CA"/>
        </w:rPr>
        <w:t>Emplacement du site</w:t>
      </w:r>
    </w:p>
    <w:p w14:paraId="0438AB3B" w14:textId="77777777" w:rsidR="00DA77CB" w:rsidRPr="00EF165C" w:rsidRDefault="00DA77CB" w:rsidP="00DA77CB">
      <w:pPr>
        <w:rPr>
          <w:lang w:val="fr-CA"/>
        </w:rPr>
      </w:pPr>
    </w:p>
    <w:p w14:paraId="0D0DA74A" w14:textId="429958C1" w:rsidR="00DA77CB" w:rsidRPr="00D3109C" w:rsidRDefault="006C3478" w:rsidP="00DA77CB">
      <w:pPr>
        <w:rPr>
          <w:b/>
          <w:bCs/>
          <w:lang w:val="fr-CA"/>
        </w:rPr>
      </w:pPr>
      <w:r w:rsidRPr="00D3109C">
        <w:rPr>
          <w:b/>
          <w:bCs/>
          <w:color w:val="0034AA"/>
          <w:szCs w:val="20"/>
          <w:lang w:val="fr-CA"/>
        </w:rPr>
        <w:t>M</w:t>
      </w:r>
      <w:r w:rsidR="00451BDC" w:rsidRPr="00D3109C">
        <w:rPr>
          <w:b/>
          <w:bCs/>
          <w:color w:val="0034AA"/>
          <w:szCs w:val="20"/>
          <w:lang w:val="fr-CA"/>
        </w:rPr>
        <w:t>ois année</w:t>
      </w:r>
    </w:p>
    <w:p w14:paraId="5FD785D7" w14:textId="77777777" w:rsidR="00DA77CB" w:rsidRPr="00D3109C" w:rsidRDefault="00DA77CB" w:rsidP="00DA77CB">
      <w:pPr>
        <w:rPr>
          <w:lang w:val="fr-CA"/>
        </w:rPr>
      </w:pPr>
    </w:p>
    <w:p w14:paraId="6A367FA4" w14:textId="151ECA44" w:rsidR="00DA77CB" w:rsidRPr="00D3109C" w:rsidRDefault="009A09DB" w:rsidP="00DA77CB">
      <w:pPr>
        <w:rPr>
          <w:b/>
          <w:bCs/>
          <w:color w:val="0034AA"/>
          <w:szCs w:val="20"/>
          <w:lang w:val="fr-CA"/>
        </w:rPr>
      </w:pPr>
      <w:r w:rsidRPr="00D3109C">
        <w:rPr>
          <w:b/>
          <w:bCs/>
          <w:color w:val="0034AA"/>
          <w:szCs w:val="20"/>
          <w:lang w:val="fr-CA"/>
        </w:rPr>
        <w:t>Statut du rapport </w:t>
      </w:r>
      <w:r w:rsidR="006C3478" w:rsidRPr="00D3109C">
        <w:rPr>
          <w:b/>
          <w:bCs/>
          <w:color w:val="0034AA"/>
          <w:szCs w:val="20"/>
          <w:lang w:val="fr-CA"/>
        </w:rPr>
        <w:t xml:space="preserve">: </w:t>
      </w:r>
      <w:r w:rsidR="00260335" w:rsidRPr="00D3109C">
        <w:rPr>
          <w:b/>
          <w:bCs/>
          <w:color w:val="0034AA"/>
          <w:szCs w:val="20"/>
          <w:lang w:val="fr-CA"/>
        </w:rPr>
        <w:t>FINAL</w:t>
      </w:r>
    </w:p>
    <w:p w14:paraId="47CB9E0E" w14:textId="77777777" w:rsidR="002754B0" w:rsidRPr="00384E58" w:rsidRDefault="002754B0" w:rsidP="00DA77CB">
      <w:pPr>
        <w:rPr>
          <w:b/>
          <w:bCs/>
          <w:color w:val="0034AA"/>
          <w:szCs w:val="20"/>
          <w:lang w:val="fr-CA"/>
        </w:rPr>
      </w:pPr>
    </w:p>
    <w:p w14:paraId="697B5301" w14:textId="3AF900FA" w:rsidR="002754B0" w:rsidRPr="00384E58" w:rsidRDefault="002754B0" w:rsidP="00DA77CB">
      <w:pPr>
        <w:rPr>
          <w:b/>
          <w:bCs/>
          <w:color w:val="0034AA"/>
          <w:szCs w:val="20"/>
          <w:lang w:val="fr-CA"/>
        </w:rPr>
      </w:pPr>
    </w:p>
    <w:p w14:paraId="7DA755E7" w14:textId="4F9EC518" w:rsidR="00491F82" w:rsidRPr="00384E58" w:rsidRDefault="00491F82" w:rsidP="00DA77CB">
      <w:pPr>
        <w:rPr>
          <w:b/>
          <w:bCs/>
          <w:color w:val="0034AA"/>
          <w:szCs w:val="20"/>
          <w:lang w:val="fr-CA"/>
        </w:rPr>
      </w:pPr>
    </w:p>
    <w:p w14:paraId="18FC0B81" w14:textId="185208EA" w:rsidR="00491F82" w:rsidRPr="00384E58" w:rsidRDefault="00491F82" w:rsidP="00DA77CB">
      <w:pPr>
        <w:rPr>
          <w:b/>
          <w:bCs/>
          <w:color w:val="0034AA"/>
          <w:szCs w:val="20"/>
          <w:lang w:val="fr-CA"/>
        </w:rPr>
      </w:pPr>
    </w:p>
    <w:p w14:paraId="1E2CC390" w14:textId="77777777" w:rsidR="00491F82" w:rsidRPr="00384E58" w:rsidRDefault="00491F82" w:rsidP="00DA77CB">
      <w:pPr>
        <w:rPr>
          <w:b/>
          <w:bCs/>
          <w:color w:val="0034AA"/>
          <w:szCs w:val="20"/>
          <w:lang w:val="fr-CA"/>
        </w:rPr>
      </w:pPr>
    </w:p>
    <w:p w14:paraId="3B2C37FD" w14:textId="450D12ED" w:rsidR="002754B0" w:rsidRPr="00384E58" w:rsidRDefault="002754B0" w:rsidP="00DA77CB">
      <w:pPr>
        <w:rPr>
          <w:b/>
          <w:bCs/>
          <w:color w:val="0034AA"/>
          <w:szCs w:val="20"/>
          <w:lang w:val="fr-CA"/>
        </w:rPr>
      </w:pPr>
    </w:p>
    <w:p w14:paraId="2F998845" w14:textId="08E81E41" w:rsidR="00491F82" w:rsidRPr="00384E58" w:rsidRDefault="00491F82" w:rsidP="00DA77CB">
      <w:pPr>
        <w:rPr>
          <w:b/>
          <w:bCs/>
          <w:lang w:val="fr-CA"/>
        </w:rPr>
      </w:pPr>
      <w:r w:rsidRPr="0050421B">
        <w:rPr>
          <w:b/>
          <w:noProof/>
          <w:sz w:val="18"/>
          <w:szCs w:val="18"/>
        </w:rPr>
        <mc:AlternateContent>
          <mc:Choice Requires="wps">
            <w:drawing>
              <wp:anchor distT="0" distB="0" distL="114300" distR="114300" simplePos="0" relativeHeight="251800576" behindDoc="0" locked="0" layoutInCell="1" allowOverlap="1" wp14:anchorId="58B897C0" wp14:editId="310DF85D">
                <wp:simplePos x="0" y="0"/>
                <wp:positionH relativeFrom="column">
                  <wp:posOffset>-281224</wp:posOffset>
                </wp:positionH>
                <wp:positionV relativeFrom="paragraph">
                  <wp:posOffset>921949</wp:posOffset>
                </wp:positionV>
                <wp:extent cx="3097530" cy="1061095"/>
                <wp:effectExtent l="0" t="0" r="26670" b="2476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7530" cy="1061095"/>
                        </a:xfrm>
                        <a:prstGeom prst="rect">
                          <a:avLst/>
                        </a:prstGeom>
                        <a:solidFill>
                          <a:srgbClr val="FFFFFF"/>
                        </a:solidFill>
                        <a:ln w="9525">
                          <a:solidFill>
                            <a:schemeClr val="tx1">
                              <a:lumMod val="50000"/>
                              <a:lumOff val="50000"/>
                            </a:schemeClr>
                          </a:solidFill>
                          <a:miter lim="800000"/>
                          <a:headEnd/>
                          <a:tailEnd/>
                        </a:ln>
                      </wps:spPr>
                      <wps:txbx>
                        <w:txbxContent>
                          <w:p w14:paraId="5AC87252" w14:textId="21547E9D" w:rsidR="00BC29F4" w:rsidRPr="009A09DB" w:rsidRDefault="00BC29F4" w:rsidP="0050421B">
                            <w:pPr>
                              <w:pStyle w:val="Tabletext"/>
                              <w:spacing w:before="120" w:after="0" w:line="276" w:lineRule="auto"/>
                              <w:ind w:left="57"/>
                              <w:rPr>
                                <w:color w:val="7F7F7F" w:themeColor="text1" w:themeTint="80"/>
                                <w:szCs w:val="16"/>
                                <w:lang w:val="fr-CA"/>
                              </w:rPr>
                            </w:pPr>
                            <w:r w:rsidRPr="009A09DB">
                              <w:rPr>
                                <w:color w:val="7F7F7F" w:themeColor="text1" w:themeTint="80"/>
                                <w:szCs w:val="16"/>
                                <w:lang w:val="fr-CA"/>
                              </w:rPr>
                              <w:t>Afin d’illustrer l</w:t>
                            </w:r>
                            <w:r>
                              <w:rPr>
                                <w:color w:val="7F7F7F" w:themeColor="text1" w:themeTint="80"/>
                                <w:szCs w:val="16"/>
                                <w:lang w:val="fr-CA"/>
                              </w:rPr>
                              <w:t>e niveau de qualité de rapport attendu, le CEREEC et le NREL – avec le soutien de nos conseillers techniques de Carbon Trust et Econoler – ont préparé ce rapport-échantillon qui est fourni à titre indicatif uniquement et ne devrait pas être considéré comme un modèle.</w:t>
                            </w:r>
                          </w:p>
                          <w:p w14:paraId="1769AB1A" w14:textId="77777777" w:rsidR="00BC29F4" w:rsidRPr="009A18D9" w:rsidRDefault="00BC29F4">
                            <w:pPr>
                              <w:rPr>
                                <w:lang w:val="fr-CA"/>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B897C0" id="_x0000_t202" coordsize="21600,21600" o:spt="202" path="m,l,21600r21600,l21600,xe">
                <v:stroke joinstyle="miter"/>
                <v:path gradientshapeok="t" o:connecttype="rect"/>
              </v:shapetype>
              <v:shape id="Text Box 2" o:spid="_x0000_s1026" type="#_x0000_t202" style="position:absolute;margin-left:-22.15pt;margin-top:72.6pt;width:243.9pt;height:83.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" strokecolor="gray [1629]">
                <v:textbox>
                  <w:txbxContent>
                    <w:p w14:paraId="5AC87252" w14:textId="21547E9D" w:rsidR="00BC29F4" w:rsidRPr="009A09DB" w:rsidRDefault="00BC29F4" w:rsidP="0050421B">
                      <w:pPr>
                        <w:pStyle w:val="Tabletext"/>
                        <w:spacing w:before="120" w:after="0" w:line="276" w:lineRule="auto"/>
                        <w:ind w:left="57"/>
                        <w:rPr>
                          <w:color w:val="7F7F7F" w:themeColor="text1" w:themeTint="80"/>
                          <w:szCs w:val="16"/>
                          <w:lang w:val="fr-CA"/>
                        </w:rPr>
                      </w:pPr>
                      <w:r w:rsidRPr="009A09DB">
                        <w:rPr>
                          <w:color w:val="7F7F7F" w:themeColor="text1" w:themeTint="80"/>
                          <w:szCs w:val="16"/>
                          <w:lang w:val="fr-CA"/>
                        </w:rPr>
                        <w:t>Afin d’illustrer l</w:t>
                      </w:r>
                      <w:r>
                        <w:rPr>
                          <w:color w:val="7F7F7F" w:themeColor="text1" w:themeTint="80"/>
                          <w:szCs w:val="16"/>
                          <w:lang w:val="fr-CA"/>
                        </w:rPr>
                        <w:t>e niveau de qualité de rapport attendu, le CEREEC et le NREL – avec le soutien de nos conseillers techniques de Carbon Trust et Econoler – ont préparé ce rapport-échantillon qui est fourni à titre indicatif uniquement et ne devrait pas être considéré comme un modèle.</w:t>
                      </w:r>
                    </w:p>
                    <w:p w14:paraId="1769AB1A" w14:textId="77777777" w:rsidR="00BC29F4" w:rsidRPr="009A18D9" w:rsidRDefault="00BC29F4">
                      <w:pPr>
                        <w:rPr>
                          <w:lang w:val="fr-CA"/>
                        </w:rPr>
                      </w:pPr>
                    </w:p>
                  </w:txbxContent>
                </v:textbox>
              </v:shape>
            </w:pict>
          </mc:Fallback>
        </mc:AlternateContent>
      </w:r>
    </w:p>
    <w:tbl>
      <w:tblPr>
        <w:tblW w:w="10315" w:type="dxa"/>
        <w:tblInd w:w="108" w:type="dxa"/>
        <w:tblLook w:val="0000" w:firstRow="0" w:lastRow="0" w:firstColumn="0" w:lastColumn="0" w:noHBand="0" w:noVBand="0"/>
      </w:tblPr>
      <w:tblGrid>
        <w:gridCol w:w="12039"/>
      </w:tblGrid>
      <w:tr w:rsidR="00DA77CB" w:rsidRPr="0081478B" w14:paraId="654A2D3D" w14:textId="77777777" w:rsidTr="005A4C77">
        <w:trPr>
          <w:trHeight w:val="510"/>
        </w:trPr>
        <w:tc>
          <w:tcPr>
            <w:tcW w:w="10315" w:type="dxa"/>
            <w:tcBorders>
              <w:top w:val="nil"/>
              <w:left w:val="nil"/>
              <w:bottom w:val="nil"/>
              <w:right w:val="nil"/>
            </w:tcBorders>
            <w:shd w:val="clear" w:color="auto" w:fill="auto"/>
            <w:vAlign w:val="bottom"/>
          </w:tcPr>
          <w:p w14:paraId="25D96036" w14:textId="4778CCD9" w:rsidR="005A4C77" w:rsidRPr="00384E58" w:rsidRDefault="005A4C77" w:rsidP="005D7FE8">
            <w:pPr>
              <w:rPr>
                <w:color w:val="0034AA"/>
                <w:lang w:val="fr-CA"/>
              </w:rPr>
            </w:pPr>
          </w:p>
          <w:p w14:paraId="1F4CCD0A" w14:textId="099BF166" w:rsidR="00B81D92" w:rsidRPr="00384E58" w:rsidRDefault="00B81D92" w:rsidP="005D7FE8">
            <w:pPr>
              <w:rPr>
                <w:color w:val="0034AA"/>
                <w:lang w:val="fr-CA"/>
              </w:rPr>
            </w:pPr>
          </w:p>
          <w:tbl>
            <w:tblPr>
              <w:tblW w:w="11777"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1E0" w:firstRow="1" w:lastRow="1" w:firstColumn="1" w:lastColumn="1" w:noHBand="0" w:noVBand="0"/>
            </w:tblPr>
            <w:tblGrid>
              <w:gridCol w:w="720"/>
              <w:gridCol w:w="556"/>
              <w:gridCol w:w="720"/>
              <w:gridCol w:w="2966"/>
              <w:gridCol w:w="209"/>
              <w:gridCol w:w="511"/>
              <w:gridCol w:w="697"/>
              <w:gridCol w:w="634"/>
              <w:gridCol w:w="86"/>
              <w:gridCol w:w="3422"/>
              <w:gridCol w:w="536"/>
              <w:gridCol w:w="720"/>
            </w:tblGrid>
            <w:tr w:rsidR="00B81D92" w:rsidRPr="00E47B21" w14:paraId="53293EEC" w14:textId="77777777" w:rsidTr="00331170">
              <w:trPr>
                <w:gridBefore w:val="5"/>
                <w:gridAfter w:val="2"/>
                <w:wBefore w:w="5171" w:type="dxa"/>
                <w:wAfter w:w="1256" w:type="dxa"/>
              </w:trPr>
              <w:tc>
                <w:tcPr>
                  <w:tcW w:w="1842" w:type="dxa"/>
                  <w:gridSpan w:val="3"/>
                  <w:shd w:val="clear" w:color="auto" w:fill="003478"/>
                </w:tcPr>
                <w:p w14:paraId="6062AECE" w14:textId="0F72B7A2" w:rsidR="00B81D92" w:rsidRPr="00E47B21" w:rsidRDefault="00B81D92" w:rsidP="00B81D92">
                  <w:pPr>
                    <w:rPr>
                      <w:b/>
                      <w:color w:val="FFFFFF"/>
                      <w:szCs w:val="20"/>
                      <w:lang w:val="fr-CA"/>
                    </w:rPr>
                  </w:pPr>
                  <w:r w:rsidRPr="00E47B21">
                    <w:rPr>
                      <w:b/>
                      <w:color w:val="FFFFFF"/>
                      <w:szCs w:val="20"/>
                      <w:lang w:val="fr-CA"/>
                    </w:rPr>
                    <w:t>R</w:t>
                  </w:r>
                  <w:r w:rsidR="00451BDC" w:rsidRPr="00E47B21">
                    <w:rPr>
                      <w:b/>
                      <w:color w:val="FFFFFF"/>
                      <w:szCs w:val="20"/>
                      <w:lang w:val="fr-CA"/>
                    </w:rPr>
                    <w:t>é</w:t>
                  </w:r>
                  <w:r w:rsidRPr="00E47B21">
                    <w:rPr>
                      <w:b/>
                      <w:color w:val="FFFFFF"/>
                      <w:szCs w:val="20"/>
                      <w:lang w:val="fr-CA"/>
                    </w:rPr>
                    <w:t>f</w:t>
                  </w:r>
                  <w:r w:rsidR="00E47B21" w:rsidRPr="00E47B21">
                    <w:rPr>
                      <w:b/>
                      <w:color w:val="FFFFFF"/>
                      <w:szCs w:val="20"/>
                      <w:lang w:val="fr-CA"/>
                    </w:rPr>
                    <w:t>é</w:t>
                  </w:r>
                  <w:r w:rsidRPr="00E47B21">
                    <w:rPr>
                      <w:b/>
                      <w:color w:val="FFFFFF"/>
                      <w:szCs w:val="20"/>
                      <w:lang w:val="fr-CA"/>
                    </w:rPr>
                    <w:t>rence</w:t>
                  </w:r>
                  <w:r w:rsidR="00451BDC" w:rsidRPr="00E47B21">
                    <w:rPr>
                      <w:b/>
                      <w:color w:val="FFFFFF"/>
                      <w:szCs w:val="20"/>
                      <w:lang w:val="fr-CA"/>
                    </w:rPr>
                    <w:t> </w:t>
                  </w:r>
                  <w:r w:rsidRPr="00E47B21">
                    <w:rPr>
                      <w:b/>
                      <w:color w:val="FFFFFF"/>
                      <w:szCs w:val="20"/>
                      <w:lang w:val="fr-CA"/>
                    </w:rPr>
                    <w:t>:</w:t>
                  </w:r>
                </w:p>
              </w:tc>
              <w:tc>
                <w:tcPr>
                  <w:tcW w:w="3508" w:type="dxa"/>
                  <w:gridSpan w:val="2"/>
                  <w:shd w:val="clear" w:color="auto" w:fill="8EBAE5"/>
                </w:tcPr>
                <w:p w14:paraId="44D8FB30" w14:textId="3F8FECBC" w:rsidR="00B81D92" w:rsidRPr="00E47B21" w:rsidRDefault="00451BDC" w:rsidP="009C0939">
                  <w:pPr>
                    <w:pStyle w:val="CTcoversubhead"/>
                    <w:rPr>
                      <w:b w:val="0"/>
                      <w:color w:val="auto"/>
                      <w:sz w:val="20"/>
                      <w:szCs w:val="20"/>
                      <w:lang w:val="fr-CA"/>
                    </w:rPr>
                  </w:pPr>
                  <w:r w:rsidRPr="00E47B21">
                    <w:rPr>
                      <w:b w:val="0"/>
                      <w:color w:val="auto"/>
                      <w:sz w:val="20"/>
                      <w:szCs w:val="20"/>
                      <w:lang w:val="fr-CA"/>
                    </w:rPr>
                    <w:t>Numéro de la commande</w:t>
                  </w:r>
                </w:p>
              </w:tc>
            </w:tr>
            <w:tr w:rsidR="00B81D92" w:rsidRPr="00E47B21" w14:paraId="548343A2" w14:textId="77777777" w:rsidTr="00331170">
              <w:trPr>
                <w:gridBefore w:val="5"/>
                <w:gridAfter w:val="2"/>
                <w:wBefore w:w="5171" w:type="dxa"/>
                <w:wAfter w:w="1256" w:type="dxa"/>
              </w:trPr>
              <w:tc>
                <w:tcPr>
                  <w:tcW w:w="1842" w:type="dxa"/>
                  <w:gridSpan w:val="3"/>
                  <w:shd w:val="clear" w:color="auto" w:fill="003478"/>
                </w:tcPr>
                <w:p w14:paraId="705FBF72" w14:textId="0F79ACEF" w:rsidR="00B81D92" w:rsidRPr="00E47B21" w:rsidRDefault="00B81D92" w:rsidP="00B81D92">
                  <w:pPr>
                    <w:rPr>
                      <w:b/>
                      <w:color w:val="FFFFFF"/>
                      <w:szCs w:val="20"/>
                      <w:lang w:val="fr-CA"/>
                    </w:rPr>
                  </w:pPr>
                  <w:r w:rsidRPr="00E47B21">
                    <w:rPr>
                      <w:b/>
                      <w:color w:val="FFFFFF"/>
                      <w:szCs w:val="20"/>
                      <w:lang w:val="fr-CA"/>
                    </w:rPr>
                    <w:t>Version</w:t>
                  </w:r>
                  <w:r w:rsidR="00451BDC" w:rsidRPr="00E47B21">
                    <w:rPr>
                      <w:b/>
                      <w:color w:val="FFFFFF"/>
                      <w:szCs w:val="20"/>
                      <w:lang w:val="fr-CA"/>
                    </w:rPr>
                    <w:t> </w:t>
                  </w:r>
                  <w:r w:rsidRPr="00E47B21">
                    <w:rPr>
                      <w:b/>
                      <w:color w:val="FFFFFF"/>
                      <w:szCs w:val="20"/>
                      <w:lang w:val="fr-CA"/>
                    </w:rPr>
                    <w:t>:</w:t>
                  </w:r>
                </w:p>
              </w:tc>
              <w:tc>
                <w:tcPr>
                  <w:tcW w:w="3508" w:type="dxa"/>
                  <w:gridSpan w:val="2"/>
                  <w:shd w:val="clear" w:color="auto" w:fill="8EBAE5"/>
                </w:tcPr>
                <w:p w14:paraId="24405ED8" w14:textId="77777777" w:rsidR="00B81D92" w:rsidRPr="00E47B21" w:rsidRDefault="00B81D92" w:rsidP="00260335">
                  <w:pPr>
                    <w:pStyle w:val="CTcoversubhead"/>
                    <w:rPr>
                      <w:b w:val="0"/>
                      <w:color w:val="auto"/>
                      <w:sz w:val="20"/>
                      <w:szCs w:val="20"/>
                      <w:lang w:val="fr-CA"/>
                    </w:rPr>
                  </w:pPr>
                  <w:r w:rsidRPr="00E47B21">
                    <w:rPr>
                      <w:b w:val="0"/>
                      <w:color w:val="auto"/>
                      <w:sz w:val="20"/>
                      <w:szCs w:val="20"/>
                      <w:lang w:val="fr-CA"/>
                    </w:rPr>
                    <w:t>V</w:t>
                  </w:r>
                  <w:r w:rsidR="0034290F" w:rsidRPr="00E47B21">
                    <w:rPr>
                      <w:b w:val="0"/>
                      <w:color w:val="auto"/>
                      <w:sz w:val="20"/>
                      <w:szCs w:val="20"/>
                      <w:lang w:val="fr-CA"/>
                    </w:rPr>
                    <w:t>1</w:t>
                  </w:r>
                  <w:r w:rsidR="00260335" w:rsidRPr="00E47B21">
                    <w:rPr>
                      <w:b w:val="0"/>
                      <w:color w:val="auto"/>
                      <w:sz w:val="20"/>
                      <w:szCs w:val="20"/>
                      <w:lang w:val="fr-CA"/>
                    </w:rPr>
                    <w:t>.0</w:t>
                  </w:r>
                </w:p>
              </w:tc>
            </w:tr>
            <w:tr w:rsidR="00B81D92" w:rsidRPr="00E47B21" w14:paraId="776942F5" w14:textId="77777777" w:rsidTr="00331170">
              <w:trPr>
                <w:gridBefore w:val="5"/>
                <w:gridAfter w:val="2"/>
                <w:wBefore w:w="5171" w:type="dxa"/>
                <w:wAfter w:w="1256" w:type="dxa"/>
              </w:trPr>
              <w:tc>
                <w:tcPr>
                  <w:tcW w:w="1842" w:type="dxa"/>
                  <w:gridSpan w:val="3"/>
                  <w:shd w:val="clear" w:color="auto" w:fill="003478"/>
                </w:tcPr>
                <w:p w14:paraId="4AC67C69" w14:textId="09E9CCDA" w:rsidR="00B81D92" w:rsidRPr="00E47B21" w:rsidRDefault="00B81D92" w:rsidP="00B81D92">
                  <w:pPr>
                    <w:rPr>
                      <w:b/>
                      <w:color w:val="FFFFFF"/>
                      <w:szCs w:val="20"/>
                      <w:lang w:val="fr-CA"/>
                    </w:rPr>
                  </w:pPr>
                  <w:r w:rsidRPr="00E47B21">
                    <w:rPr>
                      <w:b/>
                      <w:color w:val="FFFFFF"/>
                      <w:szCs w:val="20"/>
                      <w:lang w:val="fr-CA"/>
                    </w:rPr>
                    <w:t>Date</w:t>
                  </w:r>
                  <w:r w:rsidR="00451BDC" w:rsidRPr="00E47B21">
                    <w:rPr>
                      <w:b/>
                      <w:color w:val="FFFFFF"/>
                      <w:szCs w:val="20"/>
                      <w:lang w:val="fr-CA"/>
                    </w:rPr>
                    <w:t> :</w:t>
                  </w:r>
                </w:p>
              </w:tc>
              <w:tc>
                <w:tcPr>
                  <w:tcW w:w="3508" w:type="dxa"/>
                  <w:gridSpan w:val="2"/>
                  <w:shd w:val="clear" w:color="auto" w:fill="8EBAE5"/>
                </w:tcPr>
                <w:p w14:paraId="3B9FAAD3" w14:textId="0D5B5159" w:rsidR="00B81D92" w:rsidRPr="00E47B21" w:rsidRDefault="00451BDC" w:rsidP="006C3478">
                  <w:pPr>
                    <w:pStyle w:val="CTcoversubhead"/>
                    <w:rPr>
                      <w:b w:val="0"/>
                      <w:color w:val="auto"/>
                      <w:sz w:val="20"/>
                      <w:szCs w:val="20"/>
                      <w:lang w:val="fr-CA"/>
                    </w:rPr>
                  </w:pPr>
                  <w:r w:rsidRPr="00E47B21">
                    <w:rPr>
                      <w:b w:val="0"/>
                      <w:color w:val="auto"/>
                      <w:sz w:val="20"/>
                      <w:szCs w:val="20"/>
                      <w:lang w:val="fr-CA"/>
                    </w:rPr>
                    <w:t>Jour mois année</w:t>
                  </w:r>
                </w:p>
              </w:tc>
            </w:tr>
            <w:tr w:rsidR="00AA65B6" w:rsidRPr="00E47B21" w14:paraId="17E2ABD1"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20" w:type="dxa"/>
                <w:trHeight w:val="1945"/>
              </w:trPr>
              <w:tc>
                <w:tcPr>
                  <w:tcW w:w="1276" w:type="dxa"/>
                  <w:gridSpan w:val="2"/>
                </w:tcPr>
                <w:p w14:paraId="1C3A96D5" w14:textId="2E2F6601" w:rsidR="00AA65B6" w:rsidRPr="00E47B21" w:rsidRDefault="00AA65B6" w:rsidP="00AA65B6">
                  <w:pPr>
                    <w:pStyle w:val="NormBold"/>
                    <w:jc w:val="right"/>
                    <w:rPr>
                      <w:rStyle w:val="Accentuation"/>
                      <w:b/>
                      <w:lang w:val="fr-CA"/>
                    </w:rPr>
                  </w:pPr>
                  <w:r w:rsidRPr="00E47B21">
                    <w:rPr>
                      <w:rStyle w:val="Accentuation"/>
                      <w:b/>
                      <w:lang w:val="fr-CA"/>
                    </w:rPr>
                    <w:lastRenderedPageBreak/>
                    <w:t>Pr</w:t>
                  </w:r>
                  <w:r w:rsidR="00451BDC" w:rsidRPr="00E47B21">
                    <w:rPr>
                      <w:rStyle w:val="Accentuation"/>
                      <w:b/>
                      <w:lang w:val="fr-CA"/>
                    </w:rPr>
                    <w:t>é</w:t>
                  </w:r>
                  <w:r w:rsidRPr="00E47B21">
                    <w:rPr>
                      <w:rStyle w:val="Accentuation"/>
                      <w:b/>
                      <w:lang w:val="fr-CA"/>
                    </w:rPr>
                    <w:t>par</w:t>
                  </w:r>
                  <w:r w:rsidR="00451BDC" w:rsidRPr="00E47B21">
                    <w:rPr>
                      <w:rStyle w:val="Accentuation"/>
                      <w:b/>
                      <w:lang w:val="fr-CA"/>
                    </w:rPr>
                    <w:t>é</w:t>
                  </w:r>
                  <w:r w:rsidRPr="00E47B21">
                    <w:rPr>
                      <w:rStyle w:val="Accentuation"/>
                      <w:b/>
                      <w:lang w:val="fr-CA"/>
                    </w:rPr>
                    <w:t xml:space="preserve"> </w:t>
                  </w:r>
                  <w:r w:rsidR="00451BDC" w:rsidRPr="00E47B21">
                    <w:rPr>
                      <w:rStyle w:val="Accentuation"/>
                      <w:b/>
                      <w:lang w:val="fr-CA"/>
                    </w:rPr>
                    <w:t>pour </w:t>
                  </w:r>
                  <w:r w:rsidRPr="00E47B21">
                    <w:rPr>
                      <w:rStyle w:val="Accentuation"/>
                      <w:b/>
                      <w:lang w:val="fr-CA"/>
                    </w:rPr>
                    <w:t>:</w:t>
                  </w:r>
                </w:p>
              </w:tc>
              <w:tc>
                <w:tcPr>
                  <w:tcW w:w="3686" w:type="dxa"/>
                  <w:gridSpan w:val="2"/>
                </w:tcPr>
                <w:p w14:paraId="0EB93D87" w14:textId="3AE6F9E6" w:rsidR="0034290F" w:rsidRPr="00E47B21" w:rsidRDefault="00451BDC" w:rsidP="0034290F">
                  <w:pPr>
                    <w:spacing w:after="0"/>
                    <w:rPr>
                      <w:lang w:val="fr-CA"/>
                    </w:rPr>
                  </w:pPr>
                  <w:r w:rsidRPr="00E47B21">
                    <w:rPr>
                      <w:lang w:val="fr-CA"/>
                    </w:rPr>
                    <w:t>Personne-ressource principale de la compagnie</w:t>
                  </w:r>
                </w:p>
                <w:p w14:paraId="737A16D7" w14:textId="1A384234" w:rsidR="0034290F" w:rsidRPr="00E47B21" w:rsidRDefault="00451BDC" w:rsidP="0034290F">
                  <w:pPr>
                    <w:spacing w:after="0"/>
                    <w:rPr>
                      <w:lang w:val="fr-CA"/>
                    </w:rPr>
                  </w:pPr>
                  <w:r w:rsidRPr="00E47B21">
                    <w:rPr>
                      <w:lang w:val="fr-CA"/>
                    </w:rPr>
                    <w:t>Titre du poste</w:t>
                  </w:r>
                </w:p>
                <w:p w14:paraId="2DCB3C27" w14:textId="455C37A9" w:rsidR="0034290F" w:rsidRPr="00E47B21" w:rsidRDefault="00451BDC" w:rsidP="0034290F">
                  <w:pPr>
                    <w:spacing w:after="0"/>
                    <w:rPr>
                      <w:lang w:val="fr-CA"/>
                    </w:rPr>
                  </w:pPr>
                  <w:r w:rsidRPr="00E47B21">
                    <w:rPr>
                      <w:lang w:val="fr-CA"/>
                    </w:rPr>
                    <w:t>Nom de la compagnie</w:t>
                  </w:r>
                </w:p>
                <w:p w14:paraId="68CF7C5B" w14:textId="33850FEA" w:rsidR="0034290F" w:rsidRPr="00E47B21" w:rsidRDefault="002754B0" w:rsidP="0034290F">
                  <w:pPr>
                    <w:spacing w:after="0"/>
                    <w:rPr>
                      <w:lang w:val="fr-CA"/>
                    </w:rPr>
                  </w:pPr>
                  <w:r w:rsidRPr="00E47B21">
                    <w:rPr>
                      <w:lang w:val="fr-CA"/>
                    </w:rPr>
                    <w:t>Adress</w:t>
                  </w:r>
                  <w:r w:rsidR="00451BDC" w:rsidRPr="00E47B21">
                    <w:rPr>
                      <w:lang w:val="fr-CA"/>
                    </w:rPr>
                    <w:t>e</w:t>
                  </w:r>
                  <w:r w:rsidRPr="00E47B21">
                    <w:rPr>
                      <w:lang w:val="fr-CA"/>
                    </w:rPr>
                    <w:t xml:space="preserve"> 1</w:t>
                  </w:r>
                </w:p>
                <w:p w14:paraId="7AE2A73E" w14:textId="74CC8E51" w:rsidR="0034290F" w:rsidRPr="00E47B21" w:rsidRDefault="002754B0" w:rsidP="0034290F">
                  <w:pPr>
                    <w:spacing w:after="0"/>
                    <w:rPr>
                      <w:lang w:val="fr-CA"/>
                    </w:rPr>
                  </w:pPr>
                  <w:r w:rsidRPr="00E47B21">
                    <w:rPr>
                      <w:lang w:val="fr-CA"/>
                    </w:rPr>
                    <w:t>Adress</w:t>
                  </w:r>
                  <w:r w:rsidR="00451BDC" w:rsidRPr="00E47B21">
                    <w:rPr>
                      <w:lang w:val="fr-CA"/>
                    </w:rPr>
                    <w:t>e</w:t>
                  </w:r>
                  <w:r w:rsidRPr="00E47B21">
                    <w:rPr>
                      <w:lang w:val="fr-CA"/>
                    </w:rPr>
                    <w:t xml:space="preserve"> 2</w:t>
                  </w:r>
                </w:p>
                <w:p w14:paraId="6436DCD9" w14:textId="59322F83" w:rsidR="0034290F" w:rsidRPr="00E47B21" w:rsidRDefault="002754B0" w:rsidP="0034290F">
                  <w:pPr>
                    <w:spacing w:after="0"/>
                    <w:rPr>
                      <w:lang w:val="fr-CA"/>
                    </w:rPr>
                  </w:pPr>
                  <w:r w:rsidRPr="00E47B21">
                    <w:rPr>
                      <w:lang w:val="fr-CA"/>
                    </w:rPr>
                    <w:t>Adress</w:t>
                  </w:r>
                  <w:r w:rsidR="00451BDC" w:rsidRPr="00E47B21">
                    <w:rPr>
                      <w:lang w:val="fr-CA"/>
                    </w:rPr>
                    <w:t>e</w:t>
                  </w:r>
                  <w:r w:rsidRPr="00E47B21">
                    <w:rPr>
                      <w:lang w:val="fr-CA"/>
                    </w:rPr>
                    <w:t xml:space="preserve"> 3</w:t>
                  </w:r>
                </w:p>
                <w:p w14:paraId="27C35D41" w14:textId="6E8800A8" w:rsidR="00AA65B6" w:rsidRPr="00E47B21" w:rsidRDefault="002754B0" w:rsidP="0034290F">
                  <w:pPr>
                    <w:spacing w:after="0"/>
                    <w:rPr>
                      <w:color w:val="000000"/>
                      <w:szCs w:val="20"/>
                      <w:lang w:val="fr-CA"/>
                    </w:rPr>
                  </w:pPr>
                  <w:r w:rsidRPr="00E47B21">
                    <w:rPr>
                      <w:lang w:val="fr-CA"/>
                    </w:rPr>
                    <w:t>Adress</w:t>
                  </w:r>
                  <w:r w:rsidR="00451BDC" w:rsidRPr="00E47B21">
                    <w:rPr>
                      <w:lang w:val="fr-CA"/>
                    </w:rPr>
                    <w:t>e</w:t>
                  </w:r>
                  <w:r w:rsidRPr="00E47B21">
                    <w:rPr>
                      <w:lang w:val="fr-CA"/>
                    </w:rPr>
                    <w:t xml:space="preserve"> 4</w:t>
                  </w:r>
                </w:p>
              </w:tc>
              <w:tc>
                <w:tcPr>
                  <w:tcW w:w="1417" w:type="dxa"/>
                  <w:gridSpan w:val="3"/>
                </w:tcPr>
                <w:p w14:paraId="0CDD5A16" w14:textId="07D2926E" w:rsidR="00AA65B6" w:rsidRPr="00E47B21" w:rsidRDefault="00AA65B6" w:rsidP="00AA65B6">
                  <w:pPr>
                    <w:pStyle w:val="NormBold"/>
                    <w:jc w:val="right"/>
                    <w:rPr>
                      <w:lang w:val="fr-CA"/>
                    </w:rPr>
                  </w:pPr>
                  <w:r w:rsidRPr="00E47B21">
                    <w:rPr>
                      <w:lang w:val="fr-CA"/>
                    </w:rPr>
                    <w:t>Pr</w:t>
                  </w:r>
                  <w:r w:rsidR="00451BDC" w:rsidRPr="00E47B21">
                    <w:rPr>
                      <w:lang w:val="fr-CA"/>
                    </w:rPr>
                    <w:t>é</w:t>
                  </w:r>
                  <w:r w:rsidRPr="00E47B21">
                    <w:rPr>
                      <w:lang w:val="fr-CA"/>
                    </w:rPr>
                    <w:t>par</w:t>
                  </w:r>
                  <w:r w:rsidR="00451BDC" w:rsidRPr="00E47B21">
                    <w:rPr>
                      <w:lang w:val="fr-CA"/>
                    </w:rPr>
                    <w:t>é</w:t>
                  </w:r>
                  <w:r w:rsidRPr="00E47B21">
                    <w:rPr>
                      <w:lang w:val="fr-CA"/>
                    </w:rPr>
                    <w:t xml:space="preserve"> </w:t>
                  </w:r>
                  <w:r w:rsidR="00451BDC" w:rsidRPr="00E47B21">
                    <w:rPr>
                      <w:lang w:val="fr-CA"/>
                    </w:rPr>
                    <w:t>par </w:t>
                  </w:r>
                  <w:r w:rsidRPr="00E47B21">
                    <w:rPr>
                      <w:lang w:val="fr-CA"/>
                    </w:rPr>
                    <w:t>:</w:t>
                  </w:r>
                </w:p>
              </w:tc>
              <w:tc>
                <w:tcPr>
                  <w:tcW w:w="4678" w:type="dxa"/>
                  <w:gridSpan w:val="4"/>
                </w:tcPr>
                <w:p w14:paraId="22D5BECF" w14:textId="591A8142" w:rsidR="002754B0" w:rsidRPr="00E47B21" w:rsidRDefault="00451BDC" w:rsidP="002754B0">
                  <w:pPr>
                    <w:spacing w:after="0"/>
                    <w:rPr>
                      <w:lang w:val="fr-CA"/>
                    </w:rPr>
                  </w:pPr>
                  <w:r w:rsidRPr="00E47B21">
                    <w:rPr>
                      <w:lang w:val="fr-CA"/>
                    </w:rPr>
                    <w:t xml:space="preserve">Nom du consultant et qualifications </w:t>
                  </w:r>
                </w:p>
                <w:p w14:paraId="7D05C33E" w14:textId="6A8F8129" w:rsidR="002754B0" w:rsidRPr="00E47B21" w:rsidRDefault="00451BDC" w:rsidP="002754B0">
                  <w:pPr>
                    <w:spacing w:after="0"/>
                    <w:rPr>
                      <w:lang w:val="fr-CA"/>
                    </w:rPr>
                  </w:pPr>
                  <w:r w:rsidRPr="00E47B21">
                    <w:rPr>
                      <w:lang w:val="fr-CA"/>
                    </w:rPr>
                    <w:t>Titre du poste</w:t>
                  </w:r>
                </w:p>
                <w:p w14:paraId="61201CA1" w14:textId="0F64CF89" w:rsidR="002754B0" w:rsidRPr="00E47B21" w:rsidRDefault="00451BDC" w:rsidP="002754B0">
                  <w:pPr>
                    <w:spacing w:after="0"/>
                    <w:rPr>
                      <w:lang w:val="fr-CA"/>
                    </w:rPr>
                  </w:pPr>
                  <w:r w:rsidRPr="00E47B21">
                    <w:rPr>
                      <w:lang w:val="fr-CA"/>
                    </w:rPr>
                    <w:t>Nom de la compagnie</w:t>
                  </w:r>
                </w:p>
                <w:p w14:paraId="27F7371D" w14:textId="57ED03AE" w:rsidR="002754B0" w:rsidRPr="00E47B21" w:rsidRDefault="002754B0" w:rsidP="002754B0">
                  <w:pPr>
                    <w:spacing w:after="0"/>
                    <w:rPr>
                      <w:lang w:val="fr-CA"/>
                    </w:rPr>
                  </w:pPr>
                  <w:r w:rsidRPr="00E47B21">
                    <w:rPr>
                      <w:lang w:val="fr-CA"/>
                    </w:rPr>
                    <w:t>Adress</w:t>
                  </w:r>
                  <w:r w:rsidR="00451BDC" w:rsidRPr="00E47B21">
                    <w:rPr>
                      <w:lang w:val="fr-CA"/>
                    </w:rPr>
                    <w:t>e</w:t>
                  </w:r>
                  <w:r w:rsidRPr="00E47B21">
                    <w:rPr>
                      <w:lang w:val="fr-CA"/>
                    </w:rPr>
                    <w:t xml:space="preserve"> 1</w:t>
                  </w:r>
                </w:p>
                <w:p w14:paraId="520A1938" w14:textId="01FCA966" w:rsidR="002754B0" w:rsidRPr="00E47B21" w:rsidRDefault="002754B0" w:rsidP="002754B0">
                  <w:pPr>
                    <w:spacing w:after="0"/>
                    <w:rPr>
                      <w:lang w:val="fr-CA"/>
                    </w:rPr>
                  </w:pPr>
                  <w:r w:rsidRPr="00E47B21">
                    <w:rPr>
                      <w:lang w:val="fr-CA"/>
                    </w:rPr>
                    <w:t>Adress</w:t>
                  </w:r>
                  <w:r w:rsidR="00451BDC" w:rsidRPr="00E47B21">
                    <w:rPr>
                      <w:lang w:val="fr-CA"/>
                    </w:rPr>
                    <w:t>e</w:t>
                  </w:r>
                  <w:r w:rsidRPr="00E47B21">
                    <w:rPr>
                      <w:lang w:val="fr-CA"/>
                    </w:rPr>
                    <w:t xml:space="preserve"> 2</w:t>
                  </w:r>
                </w:p>
                <w:p w14:paraId="68765055" w14:textId="4821CF61" w:rsidR="002754B0" w:rsidRPr="00E47B21" w:rsidRDefault="002754B0" w:rsidP="002754B0">
                  <w:pPr>
                    <w:spacing w:after="0"/>
                    <w:rPr>
                      <w:lang w:val="fr-CA"/>
                    </w:rPr>
                  </w:pPr>
                  <w:r w:rsidRPr="00E47B21">
                    <w:rPr>
                      <w:lang w:val="fr-CA"/>
                    </w:rPr>
                    <w:t>Adress</w:t>
                  </w:r>
                  <w:r w:rsidR="00451BDC" w:rsidRPr="00E47B21">
                    <w:rPr>
                      <w:lang w:val="fr-CA"/>
                    </w:rPr>
                    <w:t>e</w:t>
                  </w:r>
                  <w:r w:rsidRPr="00E47B21">
                    <w:rPr>
                      <w:lang w:val="fr-CA"/>
                    </w:rPr>
                    <w:t xml:space="preserve"> 3</w:t>
                  </w:r>
                </w:p>
                <w:p w14:paraId="1DF4C8AA" w14:textId="0BAF0A7D" w:rsidR="00AA65B6" w:rsidRPr="00E47B21" w:rsidRDefault="002754B0" w:rsidP="002754B0">
                  <w:pPr>
                    <w:autoSpaceDE w:val="0"/>
                    <w:autoSpaceDN w:val="0"/>
                    <w:adjustRightInd w:val="0"/>
                    <w:spacing w:after="0"/>
                    <w:rPr>
                      <w:lang w:val="fr-CA"/>
                    </w:rPr>
                  </w:pPr>
                  <w:r w:rsidRPr="00E47B21">
                    <w:rPr>
                      <w:lang w:val="fr-CA"/>
                    </w:rPr>
                    <w:t>Adress</w:t>
                  </w:r>
                  <w:r w:rsidR="00451BDC" w:rsidRPr="00E47B21">
                    <w:rPr>
                      <w:lang w:val="fr-CA"/>
                    </w:rPr>
                    <w:t>e</w:t>
                  </w:r>
                  <w:r w:rsidRPr="00E47B21">
                    <w:rPr>
                      <w:lang w:val="fr-CA"/>
                    </w:rPr>
                    <w:t xml:space="preserve"> 4</w:t>
                  </w:r>
                </w:p>
                <w:p w14:paraId="52C2D7EE" w14:textId="77777777" w:rsidR="002754B0" w:rsidRPr="00E47B21" w:rsidRDefault="002754B0" w:rsidP="002754B0">
                  <w:pPr>
                    <w:autoSpaceDE w:val="0"/>
                    <w:autoSpaceDN w:val="0"/>
                    <w:adjustRightInd w:val="0"/>
                    <w:spacing w:after="0"/>
                    <w:rPr>
                      <w:rFonts w:cs="Arial"/>
                      <w:szCs w:val="20"/>
                      <w:lang w:val="fr-CA"/>
                    </w:rPr>
                  </w:pPr>
                </w:p>
              </w:tc>
            </w:tr>
            <w:tr w:rsidR="002754B0" w:rsidRPr="00E47B21" w14:paraId="7531A0AA"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20" w:type="dxa"/>
              </w:trPr>
              <w:tc>
                <w:tcPr>
                  <w:tcW w:w="1276" w:type="dxa"/>
                  <w:gridSpan w:val="2"/>
                </w:tcPr>
                <w:p w14:paraId="6DE6290B" w14:textId="0C5EA677" w:rsidR="002754B0" w:rsidRPr="00E47B21" w:rsidRDefault="002754B0" w:rsidP="002754B0">
                  <w:pPr>
                    <w:pStyle w:val="NormBold"/>
                    <w:jc w:val="right"/>
                    <w:rPr>
                      <w:lang w:val="fr-CA"/>
                    </w:rPr>
                  </w:pPr>
                  <w:r w:rsidRPr="00E47B21">
                    <w:rPr>
                      <w:lang w:val="fr-CA"/>
                    </w:rPr>
                    <w:t>T</w:t>
                  </w:r>
                  <w:r w:rsidR="00451BDC" w:rsidRPr="00E47B21">
                    <w:rPr>
                      <w:lang w:val="fr-CA"/>
                    </w:rPr>
                    <w:t>é</w:t>
                  </w:r>
                  <w:r w:rsidRPr="00E47B21">
                    <w:rPr>
                      <w:lang w:val="fr-CA"/>
                    </w:rPr>
                    <w:t>l</w:t>
                  </w:r>
                  <w:r w:rsidR="00E47B21">
                    <w:rPr>
                      <w:lang w:val="fr-CA"/>
                    </w:rPr>
                    <w:t>.</w:t>
                  </w:r>
                  <w:r w:rsidR="00451BDC" w:rsidRPr="00E47B21">
                    <w:rPr>
                      <w:lang w:val="fr-CA"/>
                    </w:rPr>
                    <w:t> </w:t>
                  </w:r>
                  <w:r w:rsidRPr="00E47B21">
                    <w:rPr>
                      <w:lang w:val="fr-CA"/>
                    </w:rPr>
                    <w:t>:</w:t>
                  </w:r>
                </w:p>
              </w:tc>
              <w:tc>
                <w:tcPr>
                  <w:tcW w:w="3686" w:type="dxa"/>
                  <w:gridSpan w:val="2"/>
                </w:tcPr>
                <w:p w14:paraId="31C18D13" w14:textId="77777777" w:rsidR="002754B0" w:rsidRPr="00E47B21" w:rsidRDefault="002754B0" w:rsidP="002754B0">
                  <w:pPr>
                    <w:rPr>
                      <w:rFonts w:cs="Arial"/>
                      <w:szCs w:val="20"/>
                      <w:lang w:val="fr-CA"/>
                    </w:rPr>
                  </w:pPr>
                  <w:r w:rsidRPr="00E47B21">
                    <w:rPr>
                      <w:noProof/>
                      <w:szCs w:val="20"/>
                      <w:lang w:val="fr-CA"/>
                    </w:rPr>
                    <w:t>+27 (011) XXX XXXX</w:t>
                  </w:r>
                </w:p>
              </w:tc>
              <w:tc>
                <w:tcPr>
                  <w:tcW w:w="1417" w:type="dxa"/>
                  <w:gridSpan w:val="3"/>
                </w:tcPr>
                <w:p w14:paraId="694DD1F7" w14:textId="2624D549" w:rsidR="002754B0" w:rsidRPr="00E47B21" w:rsidRDefault="002754B0" w:rsidP="00AA65B6">
                  <w:pPr>
                    <w:pStyle w:val="NormBold"/>
                    <w:jc w:val="right"/>
                    <w:rPr>
                      <w:lang w:val="fr-CA"/>
                    </w:rPr>
                  </w:pPr>
                  <w:r w:rsidRPr="00E47B21">
                    <w:rPr>
                      <w:lang w:val="fr-CA"/>
                    </w:rPr>
                    <w:t>T</w:t>
                  </w:r>
                  <w:r w:rsidR="00451BDC" w:rsidRPr="00E47B21">
                    <w:rPr>
                      <w:lang w:val="fr-CA"/>
                    </w:rPr>
                    <w:t>é</w:t>
                  </w:r>
                  <w:r w:rsidRPr="00E47B21">
                    <w:rPr>
                      <w:lang w:val="fr-CA"/>
                    </w:rPr>
                    <w:t>l</w:t>
                  </w:r>
                  <w:r w:rsidR="00E47B21">
                    <w:rPr>
                      <w:lang w:val="fr-CA"/>
                    </w:rPr>
                    <w:t>.</w:t>
                  </w:r>
                  <w:r w:rsidR="00451BDC" w:rsidRPr="00E47B21">
                    <w:rPr>
                      <w:lang w:val="fr-CA"/>
                    </w:rPr>
                    <w:t> </w:t>
                  </w:r>
                  <w:r w:rsidRPr="00E47B21">
                    <w:rPr>
                      <w:lang w:val="fr-CA"/>
                    </w:rPr>
                    <w:t>:</w:t>
                  </w:r>
                </w:p>
              </w:tc>
              <w:tc>
                <w:tcPr>
                  <w:tcW w:w="4678" w:type="dxa"/>
                  <w:gridSpan w:val="4"/>
                </w:tcPr>
                <w:p w14:paraId="697CD62E" w14:textId="77777777" w:rsidR="002754B0" w:rsidRPr="00E47B21" w:rsidRDefault="002754B0" w:rsidP="00AA65B6">
                  <w:pPr>
                    <w:rPr>
                      <w:rFonts w:cs="Arial"/>
                      <w:szCs w:val="20"/>
                      <w:lang w:val="fr-CA"/>
                    </w:rPr>
                  </w:pPr>
                  <w:r w:rsidRPr="00E47B21">
                    <w:rPr>
                      <w:noProof/>
                      <w:szCs w:val="20"/>
                      <w:lang w:val="fr-CA"/>
                    </w:rPr>
                    <w:t>+27 (011) XXX XXXX</w:t>
                  </w:r>
                </w:p>
              </w:tc>
            </w:tr>
            <w:tr w:rsidR="002754B0" w:rsidRPr="00E47B21" w14:paraId="212D8C77"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20" w:type="dxa"/>
              </w:trPr>
              <w:tc>
                <w:tcPr>
                  <w:tcW w:w="1276" w:type="dxa"/>
                  <w:gridSpan w:val="2"/>
                </w:tcPr>
                <w:p w14:paraId="0BED8090" w14:textId="5DE8777F" w:rsidR="002754B0" w:rsidRPr="00E47B21" w:rsidRDefault="00451BDC" w:rsidP="00AA65B6">
                  <w:pPr>
                    <w:pStyle w:val="NormBold"/>
                    <w:jc w:val="right"/>
                    <w:rPr>
                      <w:rFonts w:cs="Arial"/>
                      <w:szCs w:val="20"/>
                      <w:lang w:val="fr-CA"/>
                    </w:rPr>
                  </w:pPr>
                  <w:r w:rsidRPr="00E47B21">
                    <w:rPr>
                      <w:rFonts w:cs="Arial"/>
                      <w:szCs w:val="20"/>
                      <w:lang w:val="fr-CA"/>
                    </w:rPr>
                    <w:t>Courriel </w:t>
                  </w:r>
                  <w:r w:rsidR="002754B0" w:rsidRPr="00E47B21">
                    <w:rPr>
                      <w:rFonts w:cs="Arial"/>
                      <w:szCs w:val="20"/>
                      <w:lang w:val="fr-CA"/>
                    </w:rPr>
                    <w:t>:</w:t>
                  </w:r>
                </w:p>
              </w:tc>
              <w:tc>
                <w:tcPr>
                  <w:tcW w:w="3686" w:type="dxa"/>
                  <w:gridSpan w:val="2"/>
                </w:tcPr>
                <w:p w14:paraId="3169CFE2" w14:textId="3A8D4ABE" w:rsidR="002754B0" w:rsidRPr="00E47B21" w:rsidRDefault="00DE2ED8" w:rsidP="002754B0">
                  <w:pPr>
                    <w:rPr>
                      <w:rFonts w:cs="Arial"/>
                      <w:bCs/>
                      <w:lang w:val="fr-CA"/>
                    </w:rPr>
                  </w:pPr>
                  <w:hyperlink r:id="rId11" w:history="1">
                    <w:r w:rsidR="00E47B21" w:rsidRPr="00EC1D28">
                      <w:rPr>
                        <w:rStyle w:val="Lienhypertexte"/>
                        <w:lang w:val="fr-CA"/>
                      </w:rPr>
                      <w:t>pré</w:t>
                    </w:r>
                    <w:r w:rsidR="00E47B21" w:rsidRPr="00EC1D28">
                      <w:rPr>
                        <w:rStyle w:val="Lienhypertexte"/>
                      </w:rPr>
                      <w:t>nom</w:t>
                    </w:r>
                    <w:r w:rsidR="00E47B21" w:rsidRPr="00EC1D28">
                      <w:rPr>
                        <w:rStyle w:val="Lienhypertexte"/>
                        <w:lang w:val="fr-CA"/>
                      </w:rPr>
                      <w:t>.n</w:t>
                    </w:r>
                    <w:r w:rsidR="00E47B21" w:rsidRPr="00EC1D28">
                      <w:rPr>
                        <w:rStyle w:val="Lienhypertexte"/>
                      </w:rPr>
                      <w:t>om</w:t>
                    </w:r>
                    <w:r w:rsidR="00E47B21" w:rsidRPr="00EC1D28">
                      <w:rPr>
                        <w:rStyle w:val="Lienhypertexte"/>
                        <w:lang w:val="fr-CA"/>
                      </w:rPr>
                      <w:t>@compagnie.com</w:t>
                    </w:r>
                  </w:hyperlink>
                  <w:r w:rsidR="002754B0" w:rsidRPr="00E47B21">
                    <w:rPr>
                      <w:lang w:val="fr-CA"/>
                    </w:rPr>
                    <w:t xml:space="preserve"> </w:t>
                  </w:r>
                  <w:r w:rsidR="002754B0" w:rsidRPr="00E47B21">
                    <w:rPr>
                      <w:rFonts w:cs="Arial"/>
                      <w:bCs/>
                      <w:lang w:val="fr-CA"/>
                    </w:rPr>
                    <w:t xml:space="preserve"> </w:t>
                  </w:r>
                </w:p>
              </w:tc>
              <w:tc>
                <w:tcPr>
                  <w:tcW w:w="1417" w:type="dxa"/>
                  <w:gridSpan w:val="3"/>
                </w:tcPr>
                <w:p w14:paraId="4358D416" w14:textId="3FA873DF" w:rsidR="002754B0" w:rsidRPr="00E47B21" w:rsidRDefault="00451BDC" w:rsidP="00AA65B6">
                  <w:pPr>
                    <w:pStyle w:val="NormBold"/>
                    <w:jc w:val="right"/>
                    <w:rPr>
                      <w:lang w:val="fr-CA"/>
                    </w:rPr>
                  </w:pPr>
                  <w:r w:rsidRPr="00E47B21">
                    <w:rPr>
                      <w:lang w:val="fr-CA"/>
                    </w:rPr>
                    <w:t>Courriel </w:t>
                  </w:r>
                  <w:r w:rsidR="002754B0" w:rsidRPr="00E47B21">
                    <w:rPr>
                      <w:lang w:val="fr-CA"/>
                    </w:rPr>
                    <w:t>:</w:t>
                  </w:r>
                </w:p>
              </w:tc>
              <w:tc>
                <w:tcPr>
                  <w:tcW w:w="4678" w:type="dxa"/>
                  <w:gridSpan w:val="4"/>
                </w:tcPr>
                <w:p w14:paraId="7903C871" w14:textId="798B6945" w:rsidR="002754B0" w:rsidRPr="00E47B21" w:rsidRDefault="00DE2ED8" w:rsidP="00AA65B6">
                  <w:pPr>
                    <w:rPr>
                      <w:rFonts w:cs="Arial"/>
                      <w:szCs w:val="20"/>
                      <w:lang w:val="fr-CA"/>
                    </w:rPr>
                  </w:pPr>
                  <w:hyperlink r:id="rId12" w:history="1">
                    <w:r w:rsidR="00E47B21" w:rsidRPr="00EC1D28">
                      <w:rPr>
                        <w:rStyle w:val="Lienhypertexte"/>
                        <w:lang w:val="fr-CA"/>
                      </w:rPr>
                      <w:t>pré</w:t>
                    </w:r>
                    <w:r w:rsidR="00E47B21" w:rsidRPr="00EC1D28">
                      <w:rPr>
                        <w:rStyle w:val="Lienhypertexte"/>
                      </w:rPr>
                      <w:t>nom</w:t>
                    </w:r>
                    <w:r w:rsidR="00E47B21" w:rsidRPr="00EC1D28">
                      <w:rPr>
                        <w:rStyle w:val="Lienhypertexte"/>
                        <w:lang w:val="fr-CA"/>
                      </w:rPr>
                      <w:t>.n</w:t>
                    </w:r>
                    <w:r w:rsidR="00E47B21" w:rsidRPr="00EC1D28">
                      <w:rPr>
                        <w:rStyle w:val="Lienhypertexte"/>
                      </w:rPr>
                      <w:t>om</w:t>
                    </w:r>
                    <w:r w:rsidR="00E47B21" w:rsidRPr="00EC1D28">
                      <w:rPr>
                        <w:rStyle w:val="Lienhypertexte"/>
                        <w:lang w:val="fr-CA"/>
                      </w:rPr>
                      <w:t>@compagnie.com</w:t>
                    </w:r>
                  </w:hyperlink>
                </w:p>
              </w:tc>
            </w:tr>
            <w:tr w:rsidR="002754B0" w:rsidRPr="0081478B" w14:paraId="7D62AE92"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20" w:type="dxa"/>
              </w:trPr>
              <w:tc>
                <w:tcPr>
                  <w:tcW w:w="1276" w:type="dxa"/>
                  <w:gridSpan w:val="2"/>
                </w:tcPr>
                <w:p w14:paraId="6B727CFB" w14:textId="77777777" w:rsidR="002754B0" w:rsidRPr="00E47B21" w:rsidRDefault="002754B0" w:rsidP="00AA65B6">
                  <w:pPr>
                    <w:pStyle w:val="NormBold"/>
                    <w:jc w:val="right"/>
                    <w:rPr>
                      <w:rFonts w:cs="Arial"/>
                      <w:szCs w:val="20"/>
                      <w:lang w:val="fr-CA"/>
                    </w:rPr>
                  </w:pPr>
                </w:p>
              </w:tc>
              <w:tc>
                <w:tcPr>
                  <w:tcW w:w="3686" w:type="dxa"/>
                  <w:gridSpan w:val="2"/>
                </w:tcPr>
                <w:p w14:paraId="22319B87" w14:textId="77777777" w:rsidR="002754B0" w:rsidRPr="00E47B21" w:rsidRDefault="002754B0" w:rsidP="00AA65B6">
                  <w:pPr>
                    <w:rPr>
                      <w:color w:val="000000"/>
                      <w:szCs w:val="20"/>
                      <w:lang w:val="fr-CA"/>
                    </w:rPr>
                  </w:pPr>
                </w:p>
              </w:tc>
              <w:tc>
                <w:tcPr>
                  <w:tcW w:w="1417" w:type="dxa"/>
                  <w:gridSpan w:val="3"/>
                </w:tcPr>
                <w:p w14:paraId="642844B6" w14:textId="46F2F4D4" w:rsidR="002754B0" w:rsidRPr="00E47B21" w:rsidRDefault="002754B0" w:rsidP="00AA65B6">
                  <w:pPr>
                    <w:pStyle w:val="NormBold"/>
                    <w:jc w:val="right"/>
                    <w:rPr>
                      <w:lang w:val="fr-CA"/>
                    </w:rPr>
                  </w:pPr>
                  <w:r w:rsidRPr="00E47B21">
                    <w:rPr>
                      <w:lang w:val="fr-CA"/>
                    </w:rPr>
                    <w:t>Appro</w:t>
                  </w:r>
                  <w:r w:rsidR="00451BDC" w:rsidRPr="00E47B21">
                    <w:rPr>
                      <w:lang w:val="fr-CA"/>
                    </w:rPr>
                    <w:t>uvé</w:t>
                  </w:r>
                  <w:r w:rsidRPr="00E47B21">
                    <w:rPr>
                      <w:lang w:val="fr-CA"/>
                    </w:rPr>
                    <w:t xml:space="preserve"> </w:t>
                  </w:r>
                  <w:r w:rsidR="00451BDC" w:rsidRPr="00E47B21">
                    <w:rPr>
                      <w:lang w:val="fr-CA"/>
                    </w:rPr>
                    <w:t>par </w:t>
                  </w:r>
                  <w:r w:rsidRPr="00E47B21">
                    <w:rPr>
                      <w:lang w:val="fr-CA"/>
                    </w:rPr>
                    <w:t>:</w:t>
                  </w:r>
                </w:p>
              </w:tc>
              <w:tc>
                <w:tcPr>
                  <w:tcW w:w="4678" w:type="dxa"/>
                  <w:gridSpan w:val="4"/>
                </w:tcPr>
                <w:p w14:paraId="77E0DC92" w14:textId="603B602A" w:rsidR="002754B0" w:rsidRPr="00E47B21" w:rsidRDefault="009F3E2C" w:rsidP="00331170">
                  <w:pPr>
                    <w:spacing w:after="0"/>
                    <w:rPr>
                      <w:rFonts w:cs="Arial"/>
                      <w:szCs w:val="20"/>
                      <w:lang w:val="fr-CA"/>
                    </w:rPr>
                  </w:pPr>
                  <w:r w:rsidRPr="00E47B21">
                    <w:rPr>
                      <w:rFonts w:cs="Arial"/>
                      <w:szCs w:val="20"/>
                      <w:lang w:val="fr-CA"/>
                    </w:rPr>
                    <w:t>N</w:t>
                  </w:r>
                  <w:r w:rsidR="00451BDC" w:rsidRPr="00E47B21">
                    <w:rPr>
                      <w:rFonts w:cs="Arial"/>
                      <w:szCs w:val="20"/>
                      <w:lang w:val="fr-CA"/>
                    </w:rPr>
                    <w:t>om du supérieur</w:t>
                  </w:r>
                </w:p>
                <w:p w14:paraId="087AC0CF" w14:textId="215CD521" w:rsidR="009F3E2C" w:rsidRPr="00E47B21" w:rsidRDefault="00451BDC" w:rsidP="009F3E2C">
                  <w:pPr>
                    <w:spacing w:after="0"/>
                    <w:rPr>
                      <w:lang w:val="fr-CA"/>
                    </w:rPr>
                  </w:pPr>
                  <w:r w:rsidRPr="00E47B21">
                    <w:rPr>
                      <w:lang w:val="fr-CA"/>
                    </w:rPr>
                    <w:t>Titre du poste</w:t>
                  </w:r>
                </w:p>
                <w:p w14:paraId="68436ABC" w14:textId="3666FAB2" w:rsidR="002754B0" w:rsidRPr="00E47B21" w:rsidRDefault="00451BDC" w:rsidP="009C0939">
                  <w:pPr>
                    <w:spacing w:after="0"/>
                    <w:rPr>
                      <w:rFonts w:cs="Arial"/>
                      <w:szCs w:val="20"/>
                      <w:lang w:val="fr-CA"/>
                    </w:rPr>
                  </w:pPr>
                  <w:r w:rsidRPr="00E47B21">
                    <w:rPr>
                      <w:rFonts w:cs="Arial"/>
                      <w:szCs w:val="20"/>
                      <w:lang w:val="fr-CA"/>
                    </w:rPr>
                    <w:t>Nom de la compagnie</w:t>
                  </w:r>
                </w:p>
              </w:tc>
            </w:tr>
            <w:tr w:rsidR="002754B0" w:rsidRPr="0081478B" w14:paraId="5090149D" w14:textId="77777777" w:rsidTr="0033117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720" w:type="dxa"/>
              </w:trPr>
              <w:tc>
                <w:tcPr>
                  <w:tcW w:w="1276" w:type="dxa"/>
                  <w:gridSpan w:val="2"/>
                </w:tcPr>
                <w:p w14:paraId="4DD0160B" w14:textId="77777777" w:rsidR="002754B0" w:rsidRPr="00E47B21" w:rsidRDefault="002754B0" w:rsidP="00AA65B6">
                  <w:pPr>
                    <w:pStyle w:val="NormBold"/>
                    <w:jc w:val="right"/>
                    <w:rPr>
                      <w:lang w:val="fr-CA"/>
                    </w:rPr>
                  </w:pPr>
                </w:p>
              </w:tc>
              <w:tc>
                <w:tcPr>
                  <w:tcW w:w="3686" w:type="dxa"/>
                  <w:gridSpan w:val="3"/>
                </w:tcPr>
                <w:p w14:paraId="42EA7957" w14:textId="77777777" w:rsidR="002754B0" w:rsidRPr="00E47B21" w:rsidRDefault="002754B0" w:rsidP="00AA65B6">
                  <w:pPr>
                    <w:rPr>
                      <w:rFonts w:cs="Arial"/>
                      <w:szCs w:val="20"/>
                      <w:lang w:val="fr-CA"/>
                    </w:rPr>
                  </w:pPr>
                </w:p>
              </w:tc>
              <w:tc>
                <w:tcPr>
                  <w:tcW w:w="1417" w:type="dxa"/>
                  <w:gridSpan w:val="3"/>
                </w:tcPr>
                <w:p w14:paraId="383DD42D" w14:textId="77777777" w:rsidR="002754B0" w:rsidRPr="00E47B21" w:rsidRDefault="002754B0" w:rsidP="00AA65B6">
                  <w:pPr>
                    <w:jc w:val="right"/>
                    <w:rPr>
                      <w:rFonts w:cs="Arial"/>
                      <w:b/>
                      <w:szCs w:val="20"/>
                      <w:lang w:val="fr-CA"/>
                    </w:rPr>
                  </w:pPr>
                </w:p>
              </w:tc>
              <w:tc>
                <w:tcPr>
                  <w:tcW w:w="4678" w:type="dxa"/>
                  <w:gridSpan w:val="3"/>
                </w:tcPr>
                <w:p w14:paraId="37018675" w14:textId="77777777" w:rsidR="002754B0" w:rsidRPr="00E47B21" w:rsidRDefault="002754B0" w:rsidP="00AA65B6">
                  <w:pPr>
                    <w:rPr>
                      <w:rFonts w:cs="Arial"/>
                      <w:szCs w:val="20"/>
                      <w:lang w:val="fr-CA"/>
                    </w:rPr>
                  </w:pPr>
                </w:p>
              </w:tc>
            </w:tr>
          </w:tbl>
          <w:p w14:paraId="4273AA45" w14:textId="77777777" w:rsidR="00AA65B6" w:rsidRPr="009A18D9" w:rsidRDefault="00AA65B6" w:rsidP="00331170">
            <w:pPr>
              <w:rPr>
                <w:lang w:val="fr-CA"/>
              </w:rPr>
            </w:pPr>
          </w:p>
          <w:p w14:paraId="6A57EDBC" w14:textId="77777777" w:rsidR="006D4A0C" w:rsidRPr="009A18D9" w:rsidRDefault="006D4A0C" w:rsidP="00830EB9">
            <w:pPr>
              <w:jc w:val="both"/>
              <w:rPr>
                <w:lang w:val="fr-CA"/>
              </w:rPr>
            </w:pPr>
          </w:p>
          <w:p w14:paraId="3E30900E" w14:textId="41BB5410" w:rsidR="00BA3589" w:rsidRPr="00270CF7" w:rsidRDefault="00451BDC" w:rsidP="00830EB9">
            <w:pPr>
              <w:ind w:right="1832"/>
              <w:jc w:val="both"/>
              <w:rPr>
                <w:lang w:val="fr-CA"/>
              </w:rPr>
            </w:pPr>
            <w:r w:rsidRPr="00BA3589">
              <w:rPr>
                <w:b/>
                <w:lang w:val="fr-CA"/>
              </w:rPr>
              <w:t>AVIS IMPORTANT </w:t>
            </w:r>
            <w:r w:rsidR="005A6DEF" w:rsidRPr="00BA3589">
              <w:rPr>
                <w:b/>
                <w:lang w:val="fr-CA"/>
              </w:rPr>
              <w:t>:</w:t>
            </w:r>
            <w:r w:rsidR="005A6DEF" w:rsidRPr="00BA3589">
              <w:rPr>
                <w:lang w:val="fr-CA"/>
              </w:rPr>
              <w:t xml:space="preserve"> </w:t>
            </w:r>
            <w:r w:rsidR="00BA3589" w:rsidRPr="00BA3589">
              <w:rPr>
                <w:lang w:val="fr-CA"/>
              </w:rPr>
              <w:t xml:space="preserve">Bien </w:t>
            </w:r>
            <w:r w:rsidR="00BA3589">
              <w:rPr>
                <w:lang w:val="fr-CA"/>
              </w:rPr>
              <w:t xml:space="preserve">que </w:t>
            </w:r>
            <w:r w:rsidR="00270CF7">
              <w:rPr>
                <w:lang w:val="fr-CA"/>
              </w:rPr>
              <w:t xml:space="preserve">des mesures raisonnables aient été prises pour assurer que les informations contenues dans ce rapport sont justes, vous devriez savoir que les informations qui s’y trouvent peuvent être incomplètes, inexactes ou être devenues obsolètes. Par conséquent, </w:t>
            </w:r>
            <w:r w:rsidR="00270CF7">
              <w:rPr>
                <w:i/>
                <w:lang w:val="fr-CA"/>
              </w:rPr>
              <w:t>Nom du consultant, Nom de la compagnie du consultant,</w:t>
            </w:r>
            <w:r w:rsidR="00270CF7">
              <w:rPr>
                <w:lang w:val="fr-CA"/>
              </w:rPr>
              <w:t xml:space="preserve"> ses agents, ses entrepreneurs et ses sous-traitants ne font aucune garantie ni déclaration d’aucune sorte quant au contenu de ce rapport ou à son exactitude et, dans les limites permises par la loi, n’assument aucune responsabilité à l’égard de ceux-ci incluant, de façon non limitative, des dommages directs, indirects ou consécutifs, l’interruption des activités de l’entreprise,</w:t>
            </w:r>
            <w:r w:rsidR="008B267A">
              <w:rPr>
                <w:lang w:val="fr-CA"/>
              </w:rPr>
              <w:t xml:space="preserve"> la perte de profits, de production, de contrats, de clientèle, ou d’économies anticipées. Toute personne faisant usage de ce rapport le fait à ses risques.</w:t>
            </w:r>
          </w:p>
          <w:p w14:paraId="1C82E9A5" w14:textId="69B9ABF0" w:rsidR="002C41BE" w:rsidRPr="009A18D9" w:rsidRDefault="002C41BE" w:rsidP="00830EB9">
            <w:pPr>
              <w:ind w:right="1690"/>
              <w:rPr>
                <w:color w:val="0034AA"/>
                <w:lang w:val="fr-CA"/>
              </w:rPr>
            </w:pPr>
          </w:p>
        </w:tc>
      </w:tr>
    </w:tbl>
    <w:bookmarkStart w:id="0" w:name="_Toc288829629" w:displacedByCustomXml="next"/>
    <w:sdt>
      <w:sdtPr>
        <w:rPr>
          <w:rFonts w:ascii="Verdana" w:eastAsia="Times New Roman" w:hAnsi="Verdana" w:cs="Times New Roman"/>
          <w:b w:val="0"/>
          <w:caps w:val="0"/>
          <w:color w:val="auto"/>
          <w:sz w:val="20"/>
          <w:szCs w:val="24"/>
          <w:lang w:val="en-GB" w:eastAsia="en-GB"/>
        </w:rPr>
        <w:id w:val="831028803"/>
        <w:docPartObj>
          <w:docPartGallery w:val="Table of Contents"/>
          <w:docPartUnique/>
        </w:docPartObj>
      </w:sdtPr>
      <w:sdtEndPr>
        <w:rPr>
          <w:noProof/>
          <w:szCs w:val="20"/>
        </w:rPr>
      </w:sdtEndPr>
      <w:sdtContent>
        <w:p w14:paraId="154BA688" w14:textId="11F6BB1B" w:rsidR="00491F82" w:rsidRDefault="00491F82" w:rsidP="008F0CEA">
          <w:pPr>
            <w:pStyle w:val="En-ttedetabledesmatires"/>
          </w:pPr>
          <w:r>
            <w:br w:type="page"/>
          </w:r>
        </w:p>
        <w:p w14:paraId="69B6763E" w14:textId="082F67D3" w:rsidR="008A1D54" w:rsidRPr="00771831" w:rsidRDefault="008A1D54" w:rsidP="008F0CEA">
          <w:pPr>
            <w:pStyle w:val="En-ttedetabledesmatires"/>
          </w:pPr>
          <w:r w:rsidRPr="00771831">
            <w:lastRenderedPageBreak/>
            <w:t xml:space="preserve">Table </w:t>
          </w:r>
          <w:r w:rsidR="008B267A">
            <w:t>DES MATIÈRES</w:t>
          </w:r>
        </w:p>
        <w:bookmarkStart w:id="1" w:name="_GoBack"/>
        <w:bookmarkEnd w:id="1"/>
        <w:p w14:paraId="70908D9C" w14:textId="38B0FF23" w:rsidR="00DE2ED8" w:rsidRDefault="008A1D54">
          <w:pPr>
            <w:pStyle w:val="TM1"/>
            <w:tabs>
              <w:tab w:val="right" w:leader="dot" w:pos="10197"/>
            </w:tabs>
            <w:rPr>
              <w:rFonts w:asciiTheme="minorHAnsi" w:eastAsiaTheme="minorEastAsia" w:hAnsiTheme="minorHAnsi" w:cstheme="minorBidi"/>
              <w:b w:val="0"/>
              <w:bCs w:val="0"/>
              <w:caps w:val="0"/>
              <w:noProof/>
              <w:color w:val="auto"/>
              <w:sz w:val="22"/>
              <w:szCs w:val="22"/>
              <w:lang w:val="fr-FR" w:eastAsia="fr-FR"/>
            </w:rPr>
          </w:pPr>
          <w:r w:rsidRPr="00771831">
            <w:rPr>
              <w:sz w:val="20"/>
              <w:szCs w:val="20"/>
            </w:rPr>
            <w:fldChar w:fldCharType="begin"/>
          </w:r>
          <w:r w:rsidRPr="00771831">
            <w:rPr>
              <w:sz w:val="20"/>
              <w:szCs w:val="20"/>
            </w:rPr>
            <w:instrText xml:space="preserve"> TOC \o "1-3" \h \z \u </w:instrText>
          </w:r>
          <w:r w:rsidRPr="00771831">
            <w:rPr>
              <w:sz w:val="20"/>
              <w:szCs w:val="20"/>
            </w:rPr>
            <w:fldChar w:fldCharType="separate"/>
          </w:r>
          <w:hyperlink w:anchor="_Toc536456903" w:history="1">
            <w:r w:rsidR="00DE2ED8" w:rsidRPr="002C52BB">
              <w:rPr>
                <w:rStyle w:val="Lienhypertexte"/>
                <w:noProof/>
                <w:lang w:val="fr-CA"/>
              </w:rPr>
              <w:t>1.0 SOMMAIRE</w:t>
            </w:r>
            <w:r w:rsidR="00DE2ED8">
              <w:rPr>
                <w:noProof/>
                <w:webHidden/>
              </w:rPr>
              <w:tab/>
            </w:r>
            <w:r w:rsidR="00DE2ED8">
              <w:rPr>
                <w:noProof/>
                <w:webHidden/>
              </w:rPr>
              <w:fldChar w:fldCharType="begin"/>
            </w:r>
            <w:r w:rsidR="00DE2ED8">
              <w:rPr>
                <w:noProof/>
                <w:webHidden/>
              </w:rPr>
              <w:instrText xml:space="preserve"> PAGEREF _Toc536456903 \h </w:instrText>
            </w:r>
            <w:r w:rsidR="00DE2ED8">
              <w:rPr>
                <w:noProof/>
                <w:webHidden/>
              </w:rPr>
            </w:r>
            <w:r w:rsidR="00DE2ED8">
              <w:rPr>
                <w:noProof/>
                <w:webHidden/>
              </w:rPr>
              <w:fldChar w:fldCharType="separate"/>
            </w:r>
            <w:r w:rsidR="00DE2ED8">
              <w:rPr>
                <w:noProof/>
                <w:webHidden/>
              </w:rPr>
              <w:t>5</w:t>
            </w:r>
            <w:r w:rsidR="00DE2ED8">
              <w:rPr>
                <w:noProof/>
                <w:webHidden/>
              </w:rPr>
              <w:fldChar w:fldCharType="end"/>
            </w:r>
          </w:hyperlink>
        </w:p>
        <w:p w14:paraId="74958AE3" w14:textId="199E7ADA" w:rsidR="00DE2ED8" w:rsidRDefault="00DE2ED8">
          <w:pPr>
            <w:pStyle w:val="TM2"/>
            <w:rPr>
              <w:rFonts w:asciiTheme="minorHAnsi" w:eastAsiaTheme="minorEastAsia" w:hAnsiTheme="minorHAnsi" w:cstheme="minorBidi"/>
              <w:smallCaps w:val="0"/>
              <w:sz w:val="22"/>
              <w:szCs w:val="22"/>
              <w:lang w:val="fr-FR" w:eastAsia="fr-FR"/>
            </w:rPr>
          </w:pPr>
          <w:hyperlink w:anchor="_Toc536456904" w:history="1">
            <w:r w:rsidRPr="002C52BB">
              <w:rPr>
                <w:rStyle w:val="Lienhypertexte"/>
                <w:lang w:val="fr-CA"/>
              </w:rPr>
              <w:t>1.1 Résumé</w:t>
            </w:r>
            <w:r>
              <w:rPr>
                <w:webHidden/>
              </w:rPr>
              <w:tab/>
            </w:r>
            <w:r>
              <w:rPr>
                <w:webHidden/>
              </w:rPr>
              <w:fldChar w:fldCharType="begin"/>
            </w:r>
            <w:r>
              <w:rPr>
                <w:webHidden/>
              </w:rPr>
              <w:instrText xml:space="preserve"> PAGEREF _Toc536456904 \h </w:instrText>
            </w:r>
            <w:r>
              <w:rPr>
                <w:webHidden/>
              </w:rPr>
            </w:r>
            <w:r>
              <w:rPr>
                <w:webHidden/>
              </w:rPr>
              <w:fldChar w:fldCharType="separate"/>
            </w:r>
            <w:r>
              <w:rPr>
                <w:webHidden/>
              </w:rPr>
              <w:t>5</w:t>
            </w:r>
            <w:r>
              <w:rPr>
                <w:webHidden/>
              </w:rPr>
              <w:fldChar w:fldCharType="end"/>
            </w:r>
          </w:hyperlink>
        </w:p>
        <w:p w14:paraId="27FE11FD" w14:textId="4C1E4AA6" w:rsidR="00DE2ED8" w:rsidRDefault="00DE2ED8">
          <w:pPr>
            <w:pStyle w:val="TM2"/>
            <w:rPr>
              <w:rFonts w:asciiTheme="minorHAnsi" w:eastAsiaTheme="minorEastAsia" w:hAnsiTheme="minorHAnsi" w:cstheme="minorBidi"/>
              <w:smallCaps w:val="0"/>
              <w:sz w:val="22"/>
              <w:szCs w:val="22"/>
              <w:lang w:val="fr-FR" w:eastAsia="fr-FR"/>
            </w:rPr>
          </w:pPr>
          <w:hyperlink w:anchor="_Toc536456905" w:history="1">
            <w:r w:rsidRPr="002C52BB">
              <w:rPr>
                <w:rStyle w:val="Lienhypertexte"/>
                <w:lang w:val="fr-CA"/>
              </w:rPr>
              <w:t>1.2 Résumé « en un coup d’œil »</w:t>
            </w:r>
            <w:r>
              <w:rPr>
                <w:webHidden/>
              </w:rPr>
              <w:tab/>
            </w:r>
            <w:r>
              <w:rPr>
                <w:webHidden/>
              </w:rPr>
              <w:fldChar w:fldCharType="begin"/>
            </w:r>
            <w:r>
              <w:rPr>
                <w:webHidden/>
              </w:rPr>
              <w:instrText xml:space="preserve"> PAGEREF _Toc536456905 \h </w:instrText>
            </w:r>
            <w:r>
              <w:rPr>
                <w:webHidden/>
              </w:rPr>
            </w:r>
            <w:r>
              <w:rPr>
                <w:webHidden/>
              </w:rPr>
              <w:fldChar w:fldCharType="separate"/>
            </w:r>
            <w:r>
              <w:rPr>
                <w:webHidden/>
              </w:rPr>
              <w:t>6</w:t>
            </w:r>
            <w:r>
              <w:rPr>
                <w:webHidden/>
              </w:rPr>
              <w:fldChar w:fldCharType="end"/>
            </w:r>
          </w:hyperlink>
        </w:p>
        <w:p w14:paraId="5904E390" w14:textId="67DF3AFA" w:rsidR="00DE2ED8" w:rsidRDefault="00DE2ED8">
          <w:pPr>
            <w:pStyle w:val="TM2"/>
            <w:rPr>
              <w:rFonts w:asciiTheme="minorHAnsi" w:eastAsiaTheme="minorEastAsia" w:hAnsiTheme="minorHAnsi" w:cstheme="minorBidi"/>
              <w:smallCaps w:val="0"/>
              <w:sz w:val="22"/>
              <w:szCs w:val="22"/>
              <w:lang w:val="fr-FR" w:eastAsia="fr-FR"/>
            </w:rPr>
          </w:pPr>
          <w:hyperlink w:anchor="_Toc536456906" w:history="1">
            <w:r w:rsidRPr="002C52BB">
              <w:rPr>
                <w:rStyle w:val="Lienhypertexte"/>
                <w:lang w:val="fr-CA"/>
              </w:rPr>
              <w:t>1.3 Possibilités d’économies d’énergie</w:t>
            </w:r>
            <w:r>
              <w:rPr>
                <w:webHidden/>
              </w:rPr>
              <w:tab/>
            </w:r>
            <w:r>
              <w:rPr>
                <w:webHidden/>
              </w:rPr>
              <w:fldChar w:fldCharType="begin"/>
            </w:r>
            <w:r>
              <w:rPr>
                <w:webHidden/>
              </w:rPr>
              <w:instrText xml:space="preserve"> PAGEREF _Toc536456906 \h </w:instrText>
            </w:r>
            <w:r>
              <w:rPr>
                <w:webHidden/>
              </w:rPr>
            </w:r>
            <w:r>
              <w:rPr>
                <w:webHidden/>
              </w:rPr>
              <w:fldChar w:fldCharType="separate"/>
            </w:r>
            <w:r>
              <w:rPr>
                <w:webHidden/>
              </w:rPr>
              <w:t>7</w:t>
            </w:r>
            <w:r>
              <w:rPr>
                <w:webHidden/>
              </w:rPr>
              <w:fldChar w:fldCharType="end"/>
            </w:r>
          </w:hyperlink>
        </w:p>
        <w:p w14:paraId="2B9ADE2F" w14:textId="58EEB1D6" w:rsidR="00DE2ED8" w:rsidRDefault="00DE2ED8">
          <w:pPr>
            <w:pStyle w:val="TM1"/>
            <w:tabs>
              <w:tab w:val="right" w:leader="dot" w:pos="10197"/>
            </w:tabs>
            <w:rPr>
              <w:rFonts w:asciiTheme="minorHAnsi" w:eastAsiaTheme="minorEastAsia" w:hAnsiTheme="minorHAnsi" w:cstheme="minorBidi"/>
              <w:b w:val="0"/>
              <w:bCs w:val="0"/>
              <w:caps w:val="0"/>
              <w:noProof/>
              <w:color w:val="auto"/>
              <w:sz w:val="22"/>
              <w:szCs w:val="22"/>
              <w:lang w:val="fr-FR" w:eastAsia="fr-FR"/>
            </w:rPr>
          </w:pPr>
          <w:hyperlink w:anchor="_Toc536456907" w:history="1">
            <w:r w:rsidRPr="002C52BB">
              <w:rPr>
                <w:rStyle w:val="Lienhypertexte"/>
                <w:noProof/>
                <w:lang w:val="fr-CA"/>
              </w:rPr>
              <w:t>2.0 INTRODUCTION</w:t>
            </w:r>
            <w:r>
              <w:rPr>
                <w:noProof/>
                <w:webHidden/>
              </w:rPr>
              <w:tab/>
            </w:r>
            <w:r>
              <w:rPr>
                <w:noProof/>
                <w:webHidden/>
              </w:rPr>
              <w:fldChar w:fldCharType="begin"/>
            </w:r>
            <w:r>
              <w:rPr>
                <w:noProof/>
                <w:webHidden/>
              </w:rPr>
              <w:instrText xml:space="preserve"> PAGEREF _Toc536456907 \h </w:instrText>
            </w:r>
            <w:r>
              <w:rPr>
                <w:noProof/>
                <w:webHidden/>
              </w:rPr>
            </w:r>
            <w:r>
              <w:rPr>
                <w:noProof/>
                <w:webHidden/>
              </w:rPr>
              <w:fldChar w:fldCharType="separate"/>
            </w:r>
            <w:r>
              <w:rPr>
                <w:noProof/>
                <w:webHidden/>
              </w:rPr>
              <w:t>10</w:t>
            </w:r>
            <w:r>
              <w:rPr>
                <w:noProof/>
                <w:webHidden/>
              </w:rPr>
              <w:fldChar w:fldCharType="end"/>
            </w:r>
          </w:hyperlink>
        </w:p>
        <w:p w14:paraId="6F4A86DD" w14:textId="206B0C06" w:rsidR="00DE2ED8" w:rsidRDefault="00DE2ED8">
          <w:pPr>
            <w:pStyle w:val="TM2"/>
            <w:rPr>
              <w:rFonts w:asciiTheme="minorHAnsi" w:eastAsiaTheme="minorEastAsia" w:hAnsiTheme="minorHAnsi" w:cstheme="minorBidi"/>
              <w:smallCaps w:val="0"/>
              <w:sz w:val="22"/>
              <w:szCs w:val="22"/>
              <w:lang w:val="fr-FR" w:eastAsia="fr-FR"/>
            </w:rPr>
          </w:pPr>
          <w:hyperlink w:anchor="_Toc536456914" w:history="1">
            <w:r w:rsidRPr="002C52BB">
              <w:rPr>
                <w:rStyle w:val="Lienhypertexte"/>
                <w:lang w:val="fr-CA"/>
              </w:rPr>
              <w:t>2.1</w:t>
            </w:r>
            <w:r>
              <w:rPr>
                <w:rFonts w:asciiTheme="minorHAnsi" w:eastAsiaTheme="minorEastAsia" w:hAnsiTheme="minorHAnsi" w:cstheme="minorBidi"/>
                <w:smallCaps w:val="0"/>
                <w:sz w:val="22"/>
                <w:szCs w:val="22"/>
                <w:lang w:val="fr-FR" w:eastAsia="fr-FR"/>
              </w:rPr>
              <w:tab/>
            </w:r>
            <w:r w:rsidRPr="002C52BB">
              <w:rPr>
                <w:rStyle w:val="Lienhypertexte"/>
                <w:lang w:val="fr-CA"/>
              </w:rPr>
              <w:t>Portée de l’analyse énergétique</w:t>
            </w:r>
            <w:r>
              <w:rPr>
                <w:webHidden/>
              </w:rPr>
              <w:tab/>
            </w:r>
            <w:r>
              <w:rPr>
                <w:webHidden/>
              </w:rPr>
              <w:fldChar w:fldCharType="begin"/>
            </w:r>
            <w:r>
              <w:rPr>
                <w:webHidden/>
              </w:rPr>
              <w:instrText xml:space="preserve"> PAGEREF _Toc536456914 \h </w:instrText>
            </w:r>
            <w:r>
              <w:rPr>
                <w:webHidden/>
              </w:rPr>
            </w:r>
            <w:r>
              <w:rPr>
                <w:webHidden/>
              </w:rPr>
              <w:fldChar w:fldCharType="separate"/>
            </w:r>
            <w:r>
              <w:rPr>
                <w:webHidden/>
              </w:rPr>
              <w:t>10</w:t>
            </w:r>
            <w:r>
              <w:rPr>
                <w:webHidden/>
              </w:rPr>
              <w:fldChar w:fldCharType="end"/>
            </w:r>
          </w:hyperlink>
        </w:p>
        <w:p w14:paraId="1924CBAA" w14:textId="5641F3F8" w:rsidR="00DE2ED8" w:rsidRDefault="00DE2ED8">
          <w:pPr>
            <w:pStyle w:val="TM1"/>
            <w:tabs>
              <w:tab w:val="right" w:leader="dot" w:pos="10197"/>
            </w:tabs>
            <w:rPr>
              <w:rFonts w:asciiTheme="minorHAnsi" w:eastAsiaTheme="minorEastAsia" w:hAnsiTheme="minorHAnsi" w:cstheme="minorBidi"/>
              <w:b w:val="0"/>
              <w:bCs w:val="0"/>
              <w:caps w:val="0"/>
              <w:noProof/>
              <w:color w:val="auto"/>
              <w:sz w:val="22"/>
              <w:szCs w:val="22"/>
              <w:lang w:val="fr-FR" w:eastAsia="fr-FR"/>
            </w:rPr>
          </w:pPr>
          <w:hyperlink w:anchor="_Toc536456915" w:history="1">
            <w:r w:rsidRPr="002C52BB">
              <w:rPr>
                <w:rStyle w:val="Lienhypertexte"/>
                <w:noProof/>
                <w:lang w:val="fr-CA"/>
              </w:rPr>
              <w:t>3.0 CONSOMMATION ÉNERGÉTIQUE ET COÛTS</w:t>
            </w:r>
            <w:r>
              <w:rPr>
                <w:noProof/>
                <w:webHidden/>
              </w:rPr>
              <w:tab/>
            </w:r>
            <w:r>
              <w:rPr>
                <w:noProof/>
                <w:webHidden/>
              </w:rPr>
              <w:fldChar w:fldCharType="begin"/>
            </w:r>
            <w:r>
              <w:rPr>
                <w:noProof/>
                <w:webHidden/>
              </w:rPr>
              <w:instrText xml:space="preserve"> PAGEREF _Toc536456915 \h </w:instrText>
            </w:r>
            <w:r>
              <w:rPr>
                <w:noProof/>
                <w:webHidden/>
              </w:rPr>
            </w:r>
            <w:r>
              <w:rPr>
                <w:noProof/>
                <w:webHidden/>
              </w:rPr>
              <w:fldChar w:fldCharType="separate"/>
            </w:r>
            <w:r>
              <w:rPr>
                <w:noProof/>
                <w:webHidden/>
              </w:rPr>
              <w:t>11</w:t>
            </w:r>
            <w:r>
              <w:rPr>
                <w:noProof/>
                <w:webHidden/>
              </w:rPr>
              <w:fldChar w:fldCharType="end"/>
            </w:r>
          </w:hyperlink>
        </w:p>
        <w:p w14:paraId="33A60A81" w14:textId="4A130F01" w:rsidR="00DE2ED8" w:rsidRDefault="00DE2ED8">
          <w:pPr>
            <w:pStyle w:val="TM2"/>
            <w:rPr>
              <w:rFonts w:asciiTheme="minorHAnsi" w:eastAsiaTheme="minorEastAsia" w:hAnsiTheme="minorHAnsi" w:cstheme="minorBidi"/>
              <w:smallCaps w:val="0"/>
              <w:sz w:val="22"/>
              <w:szCs w:val="22"/>
              <w:lang w:val="fr-FR" w:eastAsia="fr-FR"/>
            </w:rPr>
          </w:pPr>
          <w:hyperlink w:anchor="_Toc536456918" w:history="1">
            <w:r w:rsidRPr="002C52BB">
              <w:rPr>
                <w:rStyle w:val="Lienhypertexte"/>
                <w:rFonts w:cs="Arial"/>
                <w:b/>
                <w:bCs/>
                <w:iCs/>
                <w:lang w:val="fr-CA"/>
              </w:rPr>
              <w:t>3.</w:t>
            </w:r>
            <w:r>
              <w:rPr>
                <w:rFonts w:asciiTheme="minorHAnsi" w:eastAsiaTheme="minorEastAsia" w:hAnsiTheme="minorHAnsi" w:cstheme="minorBidi"/>
                <w:smallCaps w:val="0"/>
                <w:sz w:val="22"/>
                <w:szCs w:val="22"/>
                <w:lang w:val="fr-FR" w:eastAsia="fr-FR"/>
              </w:rPr>
              <w:tab/>
            </w:r>
            <w:r>
              <w:rPr>
                <w:webHidden/>
              </w:rPr>
              <w:tab/>
            </w:r>
            <w:r>
              <w:rPr>
                <w:webHidden/>
              </w:rPr>
              <w:fldChar w:fldCharType="begin"/>
            </w:r>
            <w:r>
              <w:rPr>
                <w:webHidden/>
              </w:rPr>
              <w:instrText xml:space="preserve"> PAGEREF _Toc536456918 \h </w:instrText>
            </w:r>
            <w:r>
              <w:rPr>
                <w:webHidden/>
              </w:rPr>
            </w:r>
            <w:r>
              <w:rPr>
                <w:webHidden/>
              </w:rPr>
              <w:fldChar w:fldCharType="separate"/>
            </w:r>
            <w:r>
              <w:rPr>
                <w:webHidden/>
              </w:rPr>
              <w:t>11</w:t>
            </w:r>
            <w:r>
              <w:rPr>
                <w:webHidden/>
              </w:rPr>
              <w:fldChar w:fldCharType="end"/>
            </w:r>
          </w:hyperlink>
        </w:p>
        <w:p w14:paraId="03EDD73A" w14:textId="53804B66" w:rsidR="00DE2ED8" w:rsidRDefault="00DE2ED8">
          <w:pPr>
            <w:pStyle w:val="TM2"/>
            <w:rPr>
              <w:rFonts w:asciiTheme="minorHAnsi" w:eastAsiaTheme="minorEastAsia" w:hAnsiTheme="minorHAnsi" w:cstheme="minorBidi"/>
              <w:smallCaps w:val="0"/>
              <w:sz w:val="22"/>
              <w:szCs w:val="22"/>
              <w:lang w:val="fr-FR" w:eastAsia="fr-FR"/>
            </w:rPr>
          </w:pPr>
          <w:hyperlink w:anchor="_Toc536456919" w:history="1">
            <w:r w:rsidRPr="002C52BB">
              <w:rPr>
                <w:rStyle w:val="Lienhypertexte"/>
                <w:lang w:val="fr-CA"/>
              </w:rPr>
              <w:t>3.1.</w:t>
            </w:r>
            <w:r>
              <w:rPr>
                <w:rFonts w:asciiTheme="minorHAnsi" w:eastAsiaTheme="minorEastAsia" w:hAnsiTheme="minorHAnsi" w:cstheme="minorBidi"/>
                <w:smallCaps w:val="0"/>
                <w:sz w:val="22"/>
                <w:szCs w:val="22"/>
                <w:lang w:val="fr-FR" w:eastAsia="fr-FR"/>
              </w:rPr>
              <w:tab/>
            </w:r>
            <w:r w:rsidRPr="002C52BB">
              <w:rPr>
                <w:rStyle w:val="Lienhypertexte"/>
                <w:lang w:val="fr-CA"/>
              </w:rPr>
              <w:t>Données sur la consommation et les coûts énergétiques</w:t>
            </w:r>
            <w:r>
              <w:rPr>
                <w:webHidden/>
              </w:rPr>
              <w:tab/>
            </w:r>
            <w:r>
              <w:rPr>
                <w:webHidden/>
              </w:rPr>
              <w:fldChar w:fldCharType="begin"/>
            </w:r>
            <w:r>
              <w:rPr>
                <w:webHidden/>
              </w:rPr>
              <w:instrText xml:space="preserve"> PAGEREF _Toc536456919 \h </w:instrText>
            </w:r>
            <w:r>
              <w:rPr>
                <w:webHidden/>
              </w:rPr>
            </w:r>
            <w:r>
              <w:rPr>
                <w:webHidden/>
              </w:rPr>
              <w:fldChar w:fldCharType="separate"/>
            </w:r>
            <w:r>
              <w:rPr>
                <w:webHidden/>
              </w:rPr>
              <w:t>11</w:t>
            </w:r>
            <w:r>
              <w:rPr>
                <w:webHidden/>
              </w:rPr>
              <w:fldChar w:fldCharType="end"/>
            </w:r>
          </w:hyperlink>
        </w:p>
        <w:p w14:paraId="56666FCF" w14:textId="7A77FD54" w:rsidR="00DE2ED8" w:rsidRDefault="00DE2ED8">
          <w:pPr>
            <w:pStyle w:val="TM2"/>
            <w:rPr>
              <w:rFonts w:asciiTheme="minorHAnsi" w:eastAsiaTheme="minorEastAsia" w:hAnsiTheme="minorHAnsi" w:cstheme="minorBidi"/>
              <w:smallCaps w:val="0"/>
              <w:sz w:val="22"/>
              <w:szCs w:val="22"/>
              <w:lang w:val="fr-FR" w:eastAsia="fr-FR"/>
            </w:rPr>
          </w:pPr>
          <w:hyperlink w:anchor="_Toc536456920" w:history="1">
            <w:r w:rsidRPr="002C52BB">
              <w:rPr>
                <w:rStyle w:val="Lienhypertexte"/>
              </w:rPr>
              <w:t>3.2.</w:t>
            </w:r>
            <w:r>
              <w:rPr>
                <w:rFonts w:asciiTheme="minorHAnsi" w:eastAsiaTheme="minorEastAsia" w:hAnsiTheme="minorHAnsi" w:cstheme="minorBidi"/>
                <w:smallCaps w:val="0"/>
                <w:sz w:val="22"/>
                <w:szCs w:val="22"/>
                <w:lang w:val="fr-FR" w:eastAsia="fr-FR"/>
              </w:rPr>
              <w:tab/>
            </w:r>
            <w:r w:rsidRPr="002C52BB">
              <w:rPr>
                <w:rStyle w:val="Lienhypertexte"/>
              </w:rPr>
              <w:t>Vue d’ensemble</w:t>
            </w:r>
            <w:r>
              <w:rPr>
                <w:webHidden/>
              </w:rPr>
              <w:tab/>
            </w:r>
            <w:r>
              <w:rPr>
                <w:webHidden/>
              </w:rPr>
              <w:fldChar w:fldCharType="begin"/>
            </w:r>
            <w:r>
              <w:rPr>
                <w:webHidden/>
              </w:rPr>
              <w:instrText xml:space="preserve"> PAGEREF _Toc536456920 \h </w:instrText>
            </w:r>
            <w:r>
              <w:rPr>
                <w:webHidden/>
              </w:rPr>
            </w:r>
            <w:r>
              <w:rPr>
                <w:webHidden/>
              </w:rPr>
              <w:fldChar w:fldCharType="separate"/>
            </w:r>
            <w:r>
              <w:rPr>
                <w:webHidden/>
              </w:rPr>
              <w:t>13</w:t>
            </w:r>
            <w:r>
              <w:rPr>
                <w:webHidden/>
              </w:rPr>
              <w:fldChar w:fldCharType="end"/>
            </w:r>
          </w:hyperlink>
        </w:p>
        <w:p w14:paraId="32DC4AB1" w14:textId="33146AD1" w:rsidR="00DE2ED8" w:rsidRDefault="00DE2ED8">
          <w:pPr>
            <w:pStyle w:val="TM1"/>
            <w:tabs>
              <w:tab w:val="right" w:leader="dot" w:pos="10197"/>
            </w:tabs>
            <w:rPr>
              <w:rFonts w:asciiTheme="minorHAnsi" w:eastAsiaTheme="minorEastAsia" w:hAnsiTheme="minorHAnsi" w:cstheme="minorBidi"/>
              <w:b w:val="0"/>
              <w:bCs w:val="0"/>
              <w:caps w:val="0"/>
              <w:noProof/>
              <w:color w:val="auto"/>
              <w:sz w:val="22"/>
              <w:szCs w:val="22"/>
              <w:lang w:val="fr-FR" w:eastAsia="fr-FR"/>
            </w:rPr>
          </w:pPr>
          <w:hyperlink w:anchor="_Toc536456921" w:history="1">
            <w:r w:rsidRPr="002C52BB">
              <w:rPr>
                <w:rStyle w:val="Lienhypertexte"/>
                <w:noProof/>
                <w:lang w:val="fr-CA"/>
              </w:rPr>
              <w:t xml:space="preserve">4.0 CARACTÉRISTIQUES DE L’UTILISATION ÉNERGÉTIQUE DE </w:t>
            </w:r>
            <w:r w:rsidRPr="002C52BB">
              <w:rPr>
                <w:rStyle w:val="Lienhypertexte"/>
                <w:i/>
                <w:noProof/>
                <w:lang w:val="fr-CA"/>
              </w:rPr>
              <w:t>NOM DU CLIENT, EMPLACEMENT</w:t>
            </w:r>
            <w:r>
              <w:rPr>
                <w:noProof/>
                <w:webHidden/>
              </w:rPr>
              <w:tab/>
            </w:r>
            <w:r>
              <w:rPr>
                <w:noProof/>
                <w:webHidden/>
              </w:rPr>
              <w:fldChar w:fldCharType="begin"/>
            </w:r>
            <w:r>
              <w:rPr>
                <w:noProof/>
                <w:webHidden/>
              </w:rPr>
              <w:instrText xml:space="preserve"> PAGEREF _Toc536456921 \h </w:instrText>
            </w:r>
            <w:r>
              <w:rPr>
                <w:noProof/>
                <w:webHidden/>
              </w:rPr>
            </w:r>
            <w:r>
              <w:rPr>
                <w:noProof/>
                <w:webHidden/>
              </w:rPr>
              <w:fldChar w:fldCharType="separate"/>
            </w:r>
            <w:r>
              <w:rPr>
                <w:noProof/>
                <w:webHidden/>
              </w:rPr>
              <w:t>14</w:t>
            </w:r>
            <w:r>
              <w:rPr>
                <w:noProof/>
                <w:webHidden/>
              </w:rPr>
              <w:fldChar w:fldCharType="end"/>
            </w:r>
          </w:hyperlink>
        </w:p>
        <w:p w14:paraId="482A30C2" w14:textId="3FAD7429" w:rsidR="00DE2ED8" w:rsidRDefault="00DE2ED8">
          <w:pPr>
            <w:pStyle w:val="TM2"/>
            <w:rPr>
              <w:rFonts w:asciiTheme="minorHAnsi" w:eastAsiaTheme="minorEastAsia" w:hAnsiTheme="minorHAnsi" w:cstheme="minorBidi"/>
              <w:smallCaps w:val="0"/>
              <w:sz w:val="22"/>
              <w:szCs w:val="22"/>
              <w:lang w:val="fr-FR" w:eastAsia="fr-FR"/>
            </w:rPr>
          </w:pPr>
          <w:hyperlink w:anchor="_Toc536456926" w:history="1">
            <w:r w:rsidRPr="002C52BB">
              <w:rPr>
                <w:rStyle w:val="Lienhypertexte"/>
                <w:lang w:val="fr-CA"/>
              </w:rPr>
              <w:t>4.1.</w:t>
            </w:r>
            <w:r>
              <w:rPr>
                <w:rFonts w:asciiTheme="minorHAnsi" w:eastAsiaTheme="minorEastAsia" w:hAnsiTheme="minorHAnsi" w:cstheme="minorBidi"/>
                <w:smallCaps w:val="0"/>
                <w:sz w:val="22"/>
                <w:szCs w:val="22"/>
                <w:lang w:val="fr-FR" w:eastAsia="fr-FR"/>
              </w:rPr>
              <w:tab/>
            </w:r>
            <w:r w:rsidRPr="002C52BB">
              <w:rPr>
                <w:rStyle w:val="Lienhypertexte"/>
                <w:lang w:val="fr-CA"/>
              </w:rPr>
              <w:t>Consommation énergétique par utilisation finale</w:t>
            </w:r>
            <w:r>
              <w:rPr>
                <w:webHidden/>
              </w:rPr>
              <w:tab/>
            </w:r>
            <w:r>
              <w:rPr>
                <w:webHidden/>
              </w:rPr>
              <w:fldChar w:fldCharType="begin"/>
            </w:r>
            <w:r>
              <w:rPr>
                <w:webHidden/>
              </w:rPr>
              <w:instrText xml:space="preserve"> PAGEREF _Toc536456926 \h </w:instrText>
            </w:r>
            <w:r>
              <w:rPr>
                <w:webHidden/>
              </w:rPr>
            </w:r>
            <w:r>
              <w:rPr>
                <w:webHidden/>
              </w:rPr>
              <w:fldChar w:fldCharType="separate"/>
            </w:r>
            <w:r>
              <w:rPr>
                <w:webHidden/>
              </w:rPr>
              <w:t>14</w:t>
            </w:r>
            <w:r>
              <w:rPr>
                <w:webHidden/>
              </w:rPr>
              <w:fldChar w:fldCharType="end"/>
            </w:r>
          </w:hyperlink>
        </w:p>
        <w:p w14:paraId="159D4EC2" w14:textId="59C909C7" w:rsidR="00DE2ED8" w:rsidRDefault="00DE2ED8">
          <w:pPr>
            <w:pStyle w:val="TM2"/>
            <w:rPr>
              <w:rFonts w:asciiTheme="minorHAnsi" w:eastAsiaTheme="minorEastAsia" w:hAnsiTheme="minorHAnsi" w:cstheme="minorBidi"/>
              <w:smallCaps w:val="0"/>
              <w:sz w:val="22"/>
              <w:szCs w:val="22"/>
              <w:lang w:val="fr-FR" w:eastAsia="fr-FR"/>
            </w:rPr>
          </w:pPr>
          <w:hyperlink w:anchor="_Toc536456927" w:history="1">
            <w:r w:rsidRPr="002C52BB">
              <w:rPr>
                <w:rStyle w:val="Lienhypertexte"/>
                <w:lang w:val="fr-CA"/>
              </w:rPr>
              <w:t>4.2.</w:t>
            </w:r>
            <w:r>
              <w:rPr>
                <w:rFonts w:asciiTheme="minorHAnsi" w:eastAsiaTheme="minorEastAsia" w:hAnsiTheme="minorHAnsi" w:cstheme="minorBidi"/>
                <w:smallCaps w:val="0"/>
                <w:sz w:val="22"/>
                <w:szCs w:val="22"/>
                <w:lang w:val="fr-FR" w:eastAsia="fr-FR"/>
              </w:rPr>
              <w:tab/>
            </w:r>
            <w:r w:rsidRPr="002C52BB">
              <w:rPr>
                <w:rStyle w:val="Lienhypertexte"/>
                <w:lang w:val="fr-CA"/>
              </w:rPr>
              <w:t>Analyse de la consommation de gaz naturel</w:t>
            </w:r>
            <w:r>
              <w:rPr>
                <w:webHidden/>
              </w:rPr>
              <w:tab/>
            </w:r>
            <w:r>
              <w:rPr>
                <w:webHidden/>
              </w:rPr>
              <w:fldChar w:fldCharType="begin"/>
            </w:r>
            <w:r>
              <w:rPr>
                <w:webHidden/>
              </w:rPr>
              <w:instrText xml:space="preserve"> PAGEREF _Toc536456927 \h </w:instrText>
            </w:r>
            <w:r>
              <w:rPr>
                <w:webHidden/>
              </w:rPr>
            </w:r>
            <w:r>
              <w:rPr>
                <w:webHidden/>
              </w:rPr>
              <w:fldChar w:fldCharType="separate"/>
            </w:r>
            <w:r>
              <w:rPr>
                <w:webHidden/>
              </w:rPr>
              <w:t>16</w:t>
            </w:r>
            <w:r>
              <w:rPr>
                <w:webHidden/>
              </w:rPr>
              <w:fldChar w:fldCharType="end"/>
            </w:r>
          </w:hyperlink>
        </w:p>
        <w:p w14:paraId="4EE31881" w14:textId="08762F3C" w:rsidR="00DE2ED8" w:rsidRDefault="00DE2ED8">
          <w:pPr>
            <w:pStyle w:val="TM2"/>
            <w:rPr>
              <w:rFonts w:asciiTheme="minorHAnsi" w:eastAsiaTheme="minorEastAsia" w:hAnsiTheme="minorHAnsi" w:cstheme="minorBidi"/>
              <w:smallCaps w:val="0"/>
              <w:sz w:val="22"/>
              <w:szCs w:val="22"/>
              <w:lang w:val="fr-FR" w:eastAsia="fr-FR"/>
            </w:rPr>
          </w:pPr>
          <w:hyperlink w:anchor="_Toc536456928" w:history="1">
            <w:r w:rsidRPr="002C52BB">
              <w:rPr>
                <w:rStyle w:val="Lienhypertexte"/>
                <w:lang w:val="fr-CA"/>
              </w:rPr>
              <w:t>4.3.</w:t>
            </w:r>
            <w:r>
              <w:rPr>
                <w:rFonts w:asciiTheme="minorHAnsi" w:eastAsiaTheme="minorEastAsia" w:hAnsiTheme="minorHAnsi" w:cstheme="minorBidi"/>
                <w:smallCaps w:val="0"/>
                <w:sz w:val="22"/>
                <w:szCs w:val="22"/>
                <w:lang w:val="fr-FR" w:eastAsia="fr-FR"/>
              </w:rPr>
              <w:tab/>
            </w:r>
            <w:r w:rsidRPr="002C52BB">
              <w:rPr>
                <w:rStyle w:val="Lienhypertexte"/>
                <w:lang w:val="fr-CA"/>
              </w:rPr>
              <w:t>Notes sur la consommation de gaz naturel</w:t>
            </w:r>
            <w:r>
              <w:rPr>
                <w:webHidden/>
              </w:rPr>
              <w:tab/>
            </w:r>
            <w:r>
              <w:rPr>
                <w:webHidden/>
              </w:rPr>
              <w:fldChar w:fldCharType="begin"/>
            </w:r>
            <w:r>
              <w:rPr>
                <w:webHidden/>
              </w:rPr>
              <w:instrText xml:space="preserve"> PAGEREF _Toc536456928 \h </w:instrText>
            </w:r>
            <w:r>
              <w:rPr>
                <w:webHidden/>
              </w:rPr>
            </w:r>
            <w:r>
              <w:rPr>
                <w:webHidden/>
              </w:rPr>
              <w:fldChar w:fldCharType="separate"/>
            </w:r>
            <w:r>
              <w:rPr>
                <w:webHidden/>
              </w:rPr>
              <w:t>21</w:t>
            </w:r>
            <w:r>
              <w:rPr>
                <w:webHidden/>
              </w:rPr>
              <w:fldChar w:fldCharType="end"/>
            </w:r>
          </w:hyperlink>
        </w:p>
        <w:p w14:paraId="792FF742" w14:textId="10EFCA0B" w:rsidR="00DE2ED8" w:rsidRDefault="00DE2ED8">
          <w:pPr>
            <w:pStyle w:val="TM2"/>
            <w:rPr>
              <w:rFonts w:asciiTheme="minorHAnsi" w:eastAsiaTheme="minorEastAsia" w:hAnsiTheme="minorHAnsi" w:cstheme="minorBidi"/>
              <w:smallCaps w:val="0"/>
              <w:sz w:val="22"/>
              <w:szCs w:val="22"/>
              <w:lang w:val="fr-FR" w:eastAsia="fr-FR"/>
            </w:rPr>
          </w:pPr>
          <w:hyperlink w:anchor="_Toc536456929" w:history="1">
            <w:r w:rsidRPr="002C52BB">
              <w:rPr>
                <w:rStyle w:val="Lienhypertexte"/>
                <w:lang w:val="fr-CA"/>
              </w:rPr>
              <w:t>4.4.</w:t>
            </w:r>
            <w:r>
              <w:rPr>
                <w:rFonts w:asciiTheme="minorHAnsi" w:eastAsiaTheme="minorEastAsia" w:hAnsiTheme="minorHAnsi" w:cstheme="minorBidi"/>
                <w:smallCaps w:val="0"/>
                <w:sz w:val="22"/>
                <w:szCs w:val="22"/>
                <w:lang w:val="fr-FR" w:eastAsia="fr-FR"/>
              </w:rPr>
              <w:tab/>
            </w:r>
            <w:r w:rsidRPr="002C52BB">
              <w:rPr>
                <w:rStyle w:val="Lienhypertexte"/>
                <w:lang w:val="fr-CA"/>
              </w:rPr>
              <w:t>Analyse de la consommation d’électricité</w:t>
            </w:r>
            <w:r>
              <w:rPr>
                <w:webHidden/>
              </w:rPr>
              <w:tab/>
            </w:r>
            <w:r>
              <w:rPr>
                <w:webHidden/>
              </w:rPr>
              <w:fldChar w:fldCharType="begin"/>
            </w:r>
            <w:r>
              <w:rPr>
                <w:webHidden/>
              </w:rPr>
              <w:instrText xml:space="preserve"> PAGEREF _Toc536456929 \h </w:instrText>
            </w:r>
            <w:r>
              <w:rPr>
                <w:webHidden/>
              </w:rPr>
            </w:r>
            <w:r>
              <w:rPr>
                <w:webHidden/>
              </w:rPr>
              <w:fldChar w:fldCharType="separate"/>
            </w:r>
            <w:r>
              <w:rPr>
                <w:webHidden/>
              </w:rPr>
              <w:t>21</w:t>
            </w:r>
            <w:r>
              <w:rPr>
                <w:webHidden/>
              </w:rPr>
              <w:fldChar w:fldCharType="end"/>
            </w:r>
          </w:hyperlink>
        </w:p>
        <w:p w14:paraId="402D9C7B" w14:textId="05162BA5" w:rsidR="00DE2ED8" w:rsidRDefault="00DE2ED8">
          <w:pPr>
            <w:pStyle w:val="TM2"/>
            <w:rPr>
              <w:rFonts w:asciiTheme="minorHAnsi" w:eastAsiaTheme="minorEastAsia" w:hAnsiTheme="minorHAnsi" w:cstheme="minorBidi"/>
              <w:smallCaps w:val="0"/>
              <w:sz w:val="22"/>
              <w:szCs w:val="22"/>
              <w:lang w:val="fr-FR" w:eastAsia="fr-FR"/>
            </w:rPr>
          </w:pPr>
          <w:hyperlink w:anchor="_Toc536456930" w:history="1">
            <w:r w:rsidRPr="002C52BB">
              <w:rPr>
                <w:rStyle w:val="Lienhypertexte"/>
                <w:lang w:val="fr-CA"/>
              </w:rPr>
              <w:t>4.5.</w:t>
            </w:r>
            <w:r>
              <w:rPr>
                <w:rFonts w:asciiTheme="minorHAnsi" w:eastAsiaTheme="minorEastAsia" w:hAnsiTheme="minorHAnsi" w:cstheme="minorBidi"/>
                <w:smallCaps w:val="0"/>
                <w:sz w:val="22"/>
                <w:szCs w:val="22"/>
                <w:lang w:val="fr-FR" w:eastAsia="fr-FR"/>
              </w:rPr>
              <w:tab/>
            </w:r>
            <w:r w:rsidRPr="002C52BB">
              <w:rPr>
                <w:rStyle w:val="Lienhypertexte"/>
                <w:lang w:val="fr-CA"/>
              </w:rPr>
              <w:t>Notes sur la consommation d’électricité</w:t>
            </w:r>
            <w:r>
              <w:rPr>
                <w:webHidden/>
              </w:rPr>
              <w:tab/>
            </w:r>
            <w:r>
              <w:rPr>
                <w:webHidden/>
              </w:rPr>
              <w:fldChar w:fldCharType="begin"/>
            </w:r>
            <w:r>
              <w:rPr>
                <w:webHidden/>
              </w:rPr>
              <w:instrText xml:space="preserve"> PAGEREF _Toc536456930 \h </w:instrText>
            </w:r>
            <w:r>
              <w:rPr>
                <w:webHidden/>
              </w:rPr>
            </w:r>
            <w:r>
              <w:rPr>
                <w:webHidden/>
              </w:rPr>
              <w:fldChar w:fldCharType="separate"/>
            </w:r>
            <w:r>
              <w:rPr>
                <w:webHidden/>
              </w:rPr>
              <w:t>28</w:t>
            </w:r>
            <w:r>
              <w:rPr>
                <w:webHidden/>
              </w:rPr>
              <w:fldChar w:fldCharType="end"/>
            </w:r>
          </w:hyperlink>
        </w:p>
        <w:p w14:paraId="30D8FE1D" w14:textId="54E38051" w:rsidR="00DE2ED8" w:rsidRDefault="00DE2ED8">
          <w:pPr>
            <w:pStyle w:val="TM1"/>
            <w:tabs>
              <w:tab w:val="right" w:leader="dot" w:pos="10197"/>
            </w:tabs>
            <w:rPr>
              <w:rFonts w:asciiTheme="minorHAnsi" w:eastAsiaTheme="minorEastAsia" w:hAnsiTheme="minorHAnsi" w:cstheme="minorBidi"/>
              <w:b w:val="0"/>
              <w:bCs w:val="0"/>
              <w:caps w:val="0"/>
              <w:noProof/>
              <w:color w:val="auto"/>
              <w:sz w:val="22"/>
              <w:szCs w:val="22"/>
              <w:lang w:val="fr-FR" w:eastAsia="fr-FR"/>
            </w:rPr>
          </w:pPr>
          <w:hyperlink w:anchor="_Toc536456931" w:history="1">
            <w:r w:rsidRPr="002C52BB">
              <w:rPr>
                <w:rStyle w:val="Lienhypertexte"/>
                <w:noProof/>
                <w:lang w:val="fr-CA"/>
              </w:rPr>
              <w:t>5.0 POSSIBILITÉS IMPORTANTES D’ÉCONOMIES D’ÉNERGIE</w:t>
            </w:r>
            <w:r>
              <w:rPr>
                <w:noProof/>
                <w:webHidden/>
              </w:rPr>
              <w:tab/>
            </w:r>
            <w:r>
              <w:rPr>
                <w:noProof/>
                <w:webHidden/>
              </w:rPr>
              <w:fldChar w:fldCharType="begin"/>
            </w:r>
            <w:r>
              <w:rPr>
                <w:noProof/>
                <w:webHidden/>
              </w:rPr>
              <w:instrText xml:space="preserve"> PAGEREF _Toc536456931 \h </w:instrText>
            </w:r>
            <w:r>
              <w:rPr>
                <w:noProof/>
                <w:webHidden/>
              </w:rPr>
            </w:r>
            <w:r>
              <w:rPr>
                <w:noProof/>
                <w:webHidden/>
              </w:rPr>
              <w:fldChar w:fldCharType="separate"/>
            </w:r>
            <w:r>
              <w:rPr>
                <w:noProof/>
                <w:webHidden/>
              </w:rPr>
              <w:t>30</w:t>
            </w:r>
            <w:r>
              <w:rPr>
                <w:noProof/>
                <w:webHidden/>
              </w:rPr>
              <w:fldChar w:fldCharType="end"/>
            </w:r>
          </w:hyperlink>
        </w:p>
        <w:p w14:paraId="0F9979CD" w14:textId="0B3D3086" w:rsidR="00DE2ED8" w:rsidRDefault="00DE2ED8">
          <w:pPr>
            <w:pStyle w:val="TM2"/>
            <w:rPr>
              <w:rFonts w:asciiTheme="minorHAnsi" w:eastAsiaTheme="minorEastAsia" w:hAnsiTheme="minorHAnsi" w:cstheme="minorBidi"/>
              <w:smallCaps w:val="0"/>
              <w:sz w:val="22"/>
              <w:szCs w:val="22"/>
              <w:lang w:val="fr-FR" w:eastAsia="fr-FR"/>
            </w:rPr>
          </w:pPr>
          <w:hyperlink w:anchor="_Toc536456933" w:history="1">
            <w:r w:rsidRPr="002C52BB">
              <w:rPr>
                <w:rStyle w:val="Lienhypertexte"/>
              </w:rPr>
              <w:t>5.1.</w:t>
            </w:r>
            <w:r>
              <w:rPr>
                <w:rFonts w:asciiTheme="minorHAnsi" w:eastAsiaTheme="minorEastAsia" w:hAnsiTheme="minorHAnsi" w:cstheme="minorBidi"/>
                <w:smallCaps w:val="0"/>
                <w:sz w:val="22"/>
                <w:szCs w:val="22"/>
                <w:lang w:val="fr-FR" w:eastAsia="fr-FR"/>
              </w:rPr>
              <w:tab/>
            </w:r>
            <w:r w:rsidRPr="002C52BB">
              <w:rPr>
                <w:rStyle w:val="Lienhypertexte"/>
              </w:rPr>
              <w:t>Context</w:t>
            </w:r>
            <w:r>
              <w:rPr>
                <w:webHidden/>
              </w:rPr>
              <w:tab/>
            </w:r>
            <w:r>
              <w:rPr>
                <w:webHidden/>
              </w:rPr>
              <w:fldChar w:fldCharType="begin"/>
            </w:r>
            <w:r>
              <w:rPr>
                <w:webHidden/>
              </w:rPr>
              <w:instrText xml:space="preserve"> PAGEREF _Toc536456933 \h </w:instrText>
            </w:r>
            <w:r>
              <w:rPr>
                <w:webHidden/>
              </w:rPr>
            </w:r>
            <w:r>
              <w:rPr>
                <w:webHidden/>
              </w:rPr>
              <w:fldChar w:fldCharType="separate"/>
            </w:r>
            <w:r>
              <w:rPr>
                <w:webHidden/>
              </w:rPr>
              <w:t>30</w:t>
            </w:r>
            <w:r>
              <w:rPr>
                <w:webHidden/>
              </w:rPr>
              <w:fldChar w:fldCharType="end"/>
            </w:r>
          </w:hyperlink>
        </w:p>
        <w:p w14:paraId="0DE26A18" w14:textId="59F6FA0F" w:rsidR="00DE2ED8" w:rsidRDefault="00DE2ED8">
          <w:pPr>
            <w:pStyle w:val="TM2"/>
            <w:rPr>
              <w:rFonts w:asciiTheme="minorHAnsi" w:eastAsiaTheme="minorEastAsia" w:hAnsiTheme="minorHAnsi" w:cstheme="minorBidi"/>
              <w:smallCaps w:val="0"/>
              <w:sz w:val="22"/>
              <w:szCs w:val="22"/>
              <w:lang w:val="fr-FR" w:eastAsia="fr-FR"/>
            </w:rPr>
          </w:pPr>
          <w:hyperlink w:anchor="_Toc536456934" w:history="1">
            <w:r w:rsidRPr="002C52BB">
              <w:rPr>
                <w:rStyle w:val="Lienhypertexte"/>
                <w:lang w:val="fr-CA"/>
              </w:rPr>
              <w:t>5.2.</w:t>
            </w:r>
            <w:r>
              <w:rPr>
                <w:rFonts w:asciiTheme="minorHAnsi" w:eastAsiaTheme="minorEastAsia" w:hAnsiTheme="minorHAnsi" w:cstheme="minorBidi"/>
                <w:smallCaps w:val="0"/>
                <w:sz w:val="22"/>
                <w:szCs w:val="22"/>
                <w:lang w:val="fr-FR" w:eastAsia="fr-FR"/>
              </w:rPr>
              <w:tab/>
            </w:r>
            <w:r w:rsidRPr="002C52BB">
              <w:rPr>
                <w:rStyle w:val="Lienhypertexte"/>
                <w:lang w:val="fr-CA"/>
              </w:rPr>
              <w:t xml:space="preserve">Développer et mettre en œuvre une politique et une stratégie de gestion de l’énergie pour </w:t>
            </w:r>
            <w:r w:rsidRPr="002C52BB">
              <w:rPr>
                <w:rStyle w:val="Lienhypertexte"/>
                <w:i/>
                <w:lang w:val="fr-CA"/>
              </w:rPr>
              <w:t>Nom du client</w:t>
            </w:r>
            <w:r>
              <w:rPr>
                <w:webHidden/>
              </w:rPr>
              <w:tab/>
            </w:r>
            <w:r>
              <w:rPr>
                <w:webHidden/>
              </w:rPr>
              <w:fldChar w:fldCharType="begin"/>
            </w:r>
            <w:r>
              <w:rPr>
                <w:webHidden/>
              </w:rPr>
              <w:instrText xml:space="preserve"> PAGEREF _Toc536456934 \h </w:instrText>
            </w:r>
            <w:r>
              <w:rPr>
                <w:webHidden/>
              </w:rPr>
            </w:r>
            <w:r>
              <w:rPr>
                <w:webHidden/>
              </w:rPr>
              <w:fldChar w:fldCharType="separate"/>
            </w:r>
            <w:r>
              <w:rPr>
                <w:webHidden/>
              </w:rPr>
              <w:t>30</w:t>
            </w:r>
            <w:r>
              <w:rPr>
                <w:webHidden/>
              </w:rPr>
              <w:fldChar w:fldCharType="end"/>
            </w:r>
          </w:hyperlink>
        </w:p>
        <w:p w14:paraId="420CCC2C" w14:textId="5CAC65FD" w:rsidR="00DE2ED8" w:rsidRDefault="00DE2ED8">
          <w:pPr>
            <w:pStyle w:val="TM2"/>
            <w:rPr>
              <w:rFonts w:asciiTheme="minorHAnsi" w:eastAsiaTheme="minorEastAsia" w:hAnsiTheme="minorHAnsi" w:cstheme="minorBidi"/>
              <w:smallCaps w:val="0"/>
              <w:sz w:val="22"/>
              <w:szCs w:val="22"/>
              <w:lang w:val="fr-FR" w:eastAsia="fr-FR"/>
            </w:rPr>
          </w:pPr>
          <w:hyperlink w:anchor="_Toc536456935" w:history="1">
            <w:r w:rsidRPr="002C52BB">
              <w:rPr>
                <w:rStyle w:val="Lienhypertexte"/>
                <w:lang w:val="fr-CA"/>
              </w:rPr>
              <w:t>5.3.</w:t>
            </w:r>
            <w:r>
              <w:rPr>
                <w:rFonts w:asciiTheme="minorHAnsi" w:eastAsiaTheme="minorEastAsia" w:hAnsiTheme="minorHAnsi" w:cstheme="minorBidi"/>
                <w:smallCaps w:val="0"/>
                <w:sz w:val="22"/>
                <w:szCs w:val="22"/>
                <w:lang w:val="fr-FR" w:eastAsia="fr-FR"/>
              </w:rPr>
              <w:tab/>
            </w:r>
            <w:r w:rsidRPr="002C52BB">
              <w:rPr>
                <w:rStyle w:val="Lienhypertexte"/>
                <w:lang w:val="fr-CA"/>
              </w:rPr>
              <w:t>Mettre en œuvre un système complet de surveillance et de ciblage énergétiques</w:t>
            </w:r>
            <w:r>
              <w:rPr>
                <w:webHidden/>
              </w:rPr>
              <w:tab/>
            </w:r>
            <w:r>
              <w:rPr>
                <w:webHidden/>
              </w:rPr>
              <w:fldChar w:fldCharType="begin"/>
            </w:r>
            <w:r>
              <w:rPr>
                <w:webHidden/>
              </w:rPr>
              <w:instrText xml:space="preserve"> PAGEREF _Toc536456935 \h </w:instrText>
            </w:r>
            <w:r>
              <w:rPr>
                <w:webHidden/>
              </w:rPr>
            </w:r>
            <w:r>
              <w:rPr>
                <w:webHidden/>
              </w:rPr>
              <w:fldChar w:fldCharType="separate"/>
            </w:r>
            <w:r>
              <w:rPr>
                <w:webHidden/>
              </w:rPr>
              <w:t>31</w:t>
            </w:r>
            <w:r>
              <w:rPr>
                <w:webHidden/>
              </w:rPr>
              <w:fldChar w:fldCharType="end"/>
            </w:r>
          </w:hyperlink>
        </w:p>
        <w:p w14:paraId="00018955" w14:textId="32B38335" w:rsidR="00DE2ED8" w:rsidRDefault="00DE2ED8">
          <w:pPr>
            <w:pStyle w:val="TM2"/>
            <w:rPr>
              <w:rFonts w:asciiTheme="minorHAnsi" w:eastAsiaTheme="minorEastAsia" w:hAnsiTheme="minorHAnsi" w:cstheme="minorBidi"/>
              <w:smallCaps w:val="0"/>
              <w:sz w:val="22"/>
              <w:szCs w:val="22"/>
              <w:lang w:val="fr-FR" w:eastAsia="fr-FR"/>
            </w:rPr>
          </w:pPr>
          <w:hyperlink w:anchor="_Toc536456936" w:history="1">
            <w:r w:rsidRPr="002C52BB">
              <w:rPr>
                <w:rStyle w:val="Lienhypertexte"/>
                <w:lang w:val="fr-CA"/>
              </w:rPr>
              <w:t>5.4.</w:t>
            </w:r>
            <w:r>
              <w:rPr>
                <w:rFonts w:asciiTheme="minorHAnsi" w:eastAsiaTheme="minorEastAsia" w:hAnsiTheme="minorHAnsi" w:cstheme="minorBidi"/>
                <w:smallCaps w:val="0"/>
                <w:sz w:val="22"/>
                <w:szCs w:val="22"/>
                <w:lang w:val="fr-FR" w:eastAsia="fr-FR"/>
              </w:rPr>
              <w:tab/>
            </w:r>
            <w:r w:rsidRPr="002C52BB">
              <w:rPr>
                <w:rStyle w:val="Lienhypertexte"/>
                <w:lang w:val="fr-CA"/>
              </w:rPr>
              <w:t>Lancement d’une campagne complète de sensibilisation et de motivation du personnel sur l’efficacité énergétique</w:t>
            </w:r>
            <w:r>
              <w:rPr>
                <w:webHidden/>
              </w:rPr>
              <w:tab/>
            </w:r>
            <w:r>
              <w:rPr>
                <w:webHidden/>
              </w:rPr>
              <w:fldChar w:fldCharType="begin"/>
            </w:r>
            <w:r>
              <w:rPr>
                <w:webHidden/>
              </w:rPr>
              <w:instrText xml:space="preserve"> PAGEREF _Toc536456936 \h </w:instrText>
            </w:r>
            <w:r>
              <w:rPr>
                <w:webHidden/>
              </w:rPr>
            </w:r>
            <w:r>
              <w:rPr>
                <w:webHidden/>
              </w:rPr>
              <w:fldChar w:fldCharType="separate"/>
            </w:r>
            <w:r>
              <w:rPr>
                <w:webHidden/>
              </w:rPr>
              <w:t>33</w:t>
            </w:r>
            <w:r>
              <w:rPr>
                <w:webHidden/>
              </w:rPr>
              <w:fldChar w:fldCharType="end"/>
            </w:r>
          </w:hyperlink>
        </w:p>
        <w:p w14:paraId="55FE3115" w14:textId="41FBBE47" w:rsidR="00DE2ED8" w:rsidRDefault="00DE2ED8">
          <w:pPr>
            <w:pStyle w:val="TM2"/>
            <w:rPr>
              <w:rFonts w:asciiTheme="minorHAnsi" w:eastAsiaTheme="minorEastAsia" w:hAnsiTheme="minorHAnsi" w:cstheme="minorBidi"/>
              <w:smallCaps w:val="0"/>
              <w:sz w:val="22"/>
              <w:szCs w:val="22"/>
              <w:lang w:val="fr-FR" w:eastAsia="fr-FR"/>
            </w:rPr>
          </w:pPr>
          <w:hyperlink w:anchor="_Toc536456937" w:history="1">
            <w:r w:rsidRPr="002C52BB">
              <w:rPr>
                <w:rStyle w:val="Lienhypertexte"/>
                <w:lang w:val="fr-CA"/>
              </w:rPr>
              <w:t>5.5.</w:t>
            </w:r>
            <w:r>
              <w:rPr>
                <w:rFonts w:asciiTheme="minorHAnsi" w:eastAsiaTheme="minorEastAsia" w:hAnsiTheme="minorHAnsi" w:cstheme="minorBidi"/>
                <w:smallCaps w:val="0"/>
                <w:sz w:val="22"/>
                <w:szCs w:val="22"/>
                <w:lang w:val="fr-FR" w:eastAsia="fr-FR"/>
              </w:rPr>
              <w:tab/>
            </w:r>
            <w:r w:rsidRPr="002C52BB">
              <w:rPr>
                <w:rStyle w:val="Lienhypertexte"/>
                <w:lang w:val="fr-CA"/>
              </w:rPr>
              <w:t>Mettre en place un système de gestion de l’énergie à travers le site</w:t>
            </w:r>
            <w:r>
              <w:rPr>
                <w:webHidden/>
              </w:rPr>
              <w:tab/>
            </w:r>
            <w:r>
              <w:rPr>
                <w:webHidden/>
              </w:rPr>
              <w:fldChar w:fldCharType="begin"/>
            </w:r>
            <w:r>
              <w:rPr>
                <w:webHidden/>
              </w:rPr>
              <w:instrText xml:space="preserve"> PAGEREF _Toc536456937 \h </w:instrText>
            </w:r>
            <w:r>
              <w:rPr>
                <w:webHidden/>
              </w:rPr>
            </w:r>
            <w:r>
              <w:rPr>
                <w:webHidden/>
              </w:rPr>
              <w:fldChar w:fldCharType="separate"/>
            </w:r>
            <w:r>
              <w:rPr>
                <w:webHidden/>
              </w:rPr>
              <w:t>34</w:t>
            </w:r>
            <w:r>
              <w:rPr>
                <w:webHidden/>
              </w:rPr>
              <w:fldChar w:fldCharType="end"/>
            </w:r>
          </w:hyperlink>
        </w:p>
        <w:p w14:paraId="13ADDD1B" w14:textId="489FC7D4" w:rsidR="00DE2ED8" w:rsidRDefault="00DE2ED8">
          <w:pPr>
            <w:pStyle w:val="TM2"/>
            <w:rPr>
              <w:rFonts w:asciiTheme="minorHAnsi" w:eastAsiaTheme="minorEastAsia" w:hAnsiTheme="minorHAnsi" w:cstheme="minorBidi"/>
              <w:smallCaps w:val="0"/>
              <w:sz w:val="22"/>
              <w:szCs w:val="22"/>
              <w:lang w:val="fr-FR" w:eastAsia="fr-FR"/>
            </w:rPr>
          </w:pPr>
          <w:hyperlink w:anchor="_Toc536456938" w:history="1">
            <w:r w:rsidRPr="002C52BB">
              <w:rPr>
                <w:rStyle w:val="Lienhypertexte"/>
                <w:lang w:val="fr-CA"/>
              </w:rPr>
              <w:t>5.6.</w:t>
            </w:r>
            <w:r>
              <w:rPr>
                <w:rFonts w:asciiTheme="minorHAnsi" w:eastAsiaTheme="minorEastAsia" w:hAnsiTheme="minorHAnsi" w:cstheme="minorBidi"/>
                <w:smallCaps w:val="0"/>
                <w:sz w:val="22"/>
                <w:szCs w:val="22"/>
                <w:lang w:val="fr-FR" w:eastAsia="fr-FR"/>
              </w:rPr>
              <w:tab/>
            </w:r>
            <w:r w:rsidRPr="002C52BB">
              <w:rPr>
                <w:rStyle w:val="Lienhypertexte"/>
                <w:lang w:val="fr-CA"/>
              </w:rPr>
              <w:t>Remplacer les luminaires vieillissants et inefficaces par des alternatives modernes</w:t>
            </w:r>
            <w:r>
              <w:rPr>
                <w:webHidden/>
              </w:rPr>
              <w:tab/>
            </w:r>
            <w:r>
              <w:rPr>
                <w:webHidden/>
              </w:rPr>
              <w:fldChar w:fldCharType="begin"/>
            </w:r>
            <w:r>
              <w:rPr>
                <w:webHidden/>
              </w:rPr>
              <w:instrText xml:space="preserve"> PAGEREF _Toc536456938 \h </w:instrText>
            </w:r>
            <w:r>
              <w:rPr>
                <w:webHidden/>
              </w:rPr>
            </w:r>
            <w:r>
              <w:rPr>
                <w:webHidden/>
              </w:rPr>
              <w:fldChar w:fldCharType="separate"/>
            </w:r>
            <w:r>
              <w:rPr>
                <w:webHidden/>
              </w:rPr>
              <w:t>37</w:t>
            </w:r>
            <w:r>
              <w:rPr>
                <w:webHidden/>
              </w:rPr>
              <w:fldChar w:fldCharType="end"/>
            </w:r>
          </w:hyperlink>
        </w:p>
        <w:p w14:paraId="10081A6C" w14:textId="559A6830" w:rsidR="00DE2ED8" w:rsidRDefault="00DE2ED8">
          <w:pPr>
            <w:pStyle w:val="TM2"/>
            <w:rPr>
              <w:rFonts w:asciiTheme="minorHAnsi" w:eastAsiaTheme="minorEastAsia" w:hAnsiTheme="minorHAnsi" w:cstheme="minorBidi"/>
              <w:smallCaps w:val="0"/>
              <w:sz w:val="22"/>
              <w:szCs w:val="22"/>
              <w:lang w:val="fr-FR" w:eastAsia="fr-FR"/>
            </w:rPr>
          </w:pPr>
          <w:hyperlink w:anchor="_Toc536456939" w:history="1">
            <w:r w:rsidRPr="002C52BB">
              <w:rPr>
                <w:rStyle w:val="Lienhypertexte"/>
                <w:lang w:val="fr-CA"/>
              </w:rPr>
              <w:t>5.7.</w:t>
            </w:r>
            <w:r>
              <w:rPr>
                <w:rFonts w:asciiTheme="minorHAnsi" w:eastAsiaTheme="minorEastAsia" w:hAnsiTheme="minorHAnsi" w:cstheme="minorBidi"/>
                <w:smallCaps w:val="0"/>
                <w:sz w:val="22"/>
                <w:szCs w:val="22"/>
                <w:lang w:val="fr-FR" w:eastAsia="fr-FR"/>
              </w:rPr>
              <w:tab/>
            </w:r>
            <w:r w:rsidRPr="002C52BB">
              <w:rPr>
                <w:rStyle w:val="Lienhypertexte"/>
                <w:lang w:val="fr-CA"/>
              </w:rPr>
              <w:t>Remplacement des chaudières d’eau chaude à basse température vieillissantes par des chaudières modernes et efficaces</w:t>
            </w:r>
            <w:r>
              <w:rPr>
                <w:webHidden/>
              </w:rPr>
              <w:tab/>
            </w:r>
            <w:r>
              <w:rPr>
                <w:webHidden/>
              </w:rPr>
              <w:fldChar w:fldCharType="begin"/>
            </w:r>
            <w:r>
              <w:rPr>
                <w:webHidden/>
              </w:rPr>
              <w:instrText xml:space="preserve"> PAGEREF _Toc536456939 \h </w:instrText>
            </w:r>
            <w:r>
              <w:rPr>
                <w:webHidden/>
              </w:rPr>
            </w:r>
            <w:r>
              <w:rPr>
                <w:webHidden/>
              </w:rPr>
              <w:fldChar w:fldCharType="separate"/>
            </w:r>
            <w:r>
              <w:rPr>
                <w:webHidden/>
              </w:rPr>
              <w:t>38</w:t>
            </w:r>
            <w:r>
              <w:rPr>
                <w:webHidden/>
              </w:rPr>
              <w:fldChar w:fldCharType="end"/>
            </w:r>
          </w:hyperlink>
        </w:p>
        <w:p w14:paraId="21EA4AE6" w14:textId="1B55CE55" w:rsidR="00DE2ED8" w:rsidRDefault="00DE2ED8">
          <w:pPr>
            <w:pStyle w:val="TM2"/>
            <w:rPr>
              <w:rFonts w:asciiTheme="minorHAnsi" w:eastAsiaTheme="minorEastAsia" w:hAnsiTheme="minorHAnsi" w:cstheme="minorBidi"/>
              <w:smallCaps w:val="0"/>
              <w:sz w:val="22"/>
              <w:szCs w:val="22"/>
              <w:lang w:val="fr-FR" w:eastAsia="fr-FR"/>
            </w:rPr>
          </w:pPr>
          <w:hyperlink w:anchor="_Toc536456940" w:history="1">
            <w:r w:rsidRPr="002C52BB">
              <w:rPr>
                <w:rStyle w:val="Lienhypertexte"/>
                <w:lang w:val="fr-CA"/>
              </w:rPr>
              <w:t>5.8.</w:t>
            </w:r>
            <w:r>
              <w:rPr>
                <w:rFonts w:asciiTheme="minorHAnsi" w:eastAsiaTheme="minorEastAsia" w:hAnsiTheme="minorHAnsi" w:cstheme="minorBidi"/>
                <w:smallCaps w:val="0"/>
                <w:sz w:val="22"/>
                <w:szCs w:val="22"/>
                <w:lang w:val="fr-FR" w:eastAsia="fr-FR"/>
              </w:rPr>
              <w:tab/>
            </w:r>
            <w:r w:rsidRPr="002C52BB">
              <w:rPr>
                <w:rStyle w:val="Lienhypertexte"/>
                <w:lang w:val="fr-CA"/>
              </w:rPr>
              <w:t>Mise en place d’un horaire d’entretien périodique pour la détection et la réparation des fuites d’air comprimé</w:t>
            </w:r>
            <w:r>
              <w:rPr>
                <w:webHidden/>
              </w:rPr>
              <w:tab/>
            </w:r>
            <w:r>
              <w:rPr>
                <w:webHidden/>
              </w:rPr>
              <w:fldChar w:fldCharType="begin"/>
            </w:r>
            <w:r>
              <w:rPr>
                <w:webHidden/>
              </w:rPr>
              <w:instrText xml:space="preserve"> PAGEREF _Toc536456940 \h </w:instrText>
            </w:r>
            <w:r>
              <w:rPr>
                <w:webHidden/>
              </w:rPr>
            </w:r>
            <w:r>
              <w:rPr>
                <w:webHidden/>
              </w:rPr>
              <w:fldChar w:fldCharType="separate"/>
            </w:r>
            <w:r>
              <w:rPr>
                <w:webHidden/>
              </w:rPr>
              <w:t>40</w:t>
            </w:r>
            <w:r>
              <w:rPr>
                <w:webHidden/>
              </w:rPr>
              <w:fldChar w:fldCharType="end"/>
            </w:r>
          </w:hyperlink>
        </w:p>
        <w:p w14:paraId="34480CBB" w14:textId="0EE94909" w:rsidR="00DE2ED8" w:rsidRDefault="00DE2ED8">
          <w:pPr>
            <w:pStyle w:val="TM2"/>
            <w:rPr>
              <w:rFonts w:asciiTheme="minorHAnsi" w:eastAsiaTheme="minorEastAsia" w:hAnsiTheme="minorHAnsi" w:cstheme="minorBidi"/>
              <w:smallCaps w:val="0"/>
              <w:sz w:val="22"/>
              <w:szCs w:val="22"/>
              <w:lang w:val="fr-FR" w:eastAsia="fr-FR"/>
            </w:rPr>
          </w:pPr>
          <w:hyperlink w:anchor="_Toc536456941" w:history="1">
            <w:r w:rsidRPr="002C52BB">
              <w:rPr>
                <w:rStyle w:val="Lienhypertexte"/>
                <w:lang w:val="fr-CA"/>
              </w:rPr>
              <w:t>5.9.</w:t>
            </w:r>
            <w:r>
              <w:rPr>
                <w:rFonts w:asciiTheme="minorHAnsi" w:eastAsiaTheme="minorEastAsia" w:hAnsiTheme="minorHAnsi" w:cstheme="minorBidi"/>
                <w:smallCaps w:val="0"/>
                <w:sz w:val="22"/>
                <w:szCs w:val="22"/>
                <w:lang w:val="fr-FR" w:eastAsia="fr-FR"/>
              </w:rPr>
              <w:tab/>
            </w:r>
            <w:r w:rsidRPr="002C52BB">
              <w:rPr>
                <w:rStyle w:val="Lienhypertexte"/>
                <w:lang w:val="fr-CA"/>
              </w:rPr>
              <w:t>Résumé des mesures recommandées</w:t>
            </w:r>
            <w:r>
              <w:rPr>
                <w:webHidden/>
              </w:rPr>
              <w:tab/>
            </w:r>
            <w:r>
              <w:rPr>
                <w:webHidden/>
              </w:rPr>
              <w:fldChar w:fldCharType="begin"/>
            </w:r>
            <w:r>
              <w:rPr>
                <w:webHidden/>
              </w:rPr>
              <w:instrText xml:space="preserve"> PAGEREF _Toc536456941 \h </w:instrText>
            </w:r>
            <w:r>
              <w:rPr>
                <w:webHidden/>
              </w:rPr>
            </w:r>
            <w:r>
              <w:rPr>
                <w:webHidden/>
              </w:rPr>
              <w:fldChar w:fldCharType="separate"/>
            </w:r>
            <w:r>
              <w:rPr>
                <w:webHidden/>
              </w:rPr>
              <w:t>40</w:t>
            </w:r>
            <w:r>
              <w:rPr>
                <w:webHidden/>
              </w:rPr>
              <w:fldChar w:fldCharType="end"/>
            </w:r>
          </w:hyperlink>
        </w:p>
        <w:p w14:paraId="4B1D3E18" w14:textId="7315BFF2" w:rsidR="00DE2ED8" w:rsidRDefault="00DE2ED8">
          <w:pPr>
            <w:pStyle w:val="TM2"/>
            <w:rPr>
              <w:rFonts w:asciiTheme="minorHAnsi" w:eastAsiaTheme="minorEastAsia" w:hAnsiTheme="minorHAnsi" w:cstheme="minorBidi"/>
              <w:smallCaps w:val="0"/>
              <w:sz w:val="22"/>
              <w:szCs w:val="22"/>
              <w:lang w:val="fr-FR" w:eastAsia="fr-FR"/>
            </w:rPr>
          </w:pPr>
          <w:hyperlink w:anchor="_Toc536456942" w:history="1">
            <w:r w:rsidRPr="002C52BB">
              <w:rPr>
                <w:rStyle w:val="Lienhypertexte"/>
                <w:lang w:val="fr-CA"/>
              </w:rPr>
              <w:t>5.10.</w:t>
            </w:r>
            <w:r>
              <w:rPr>
                <w:rFonts w:asciiTheme="minorHAnsi" w:eastAsiaTheme="minorEastAsia" w:hAnsiTheme="minorHAnsi" w:cstheme="minorBidi"/>
                <w:smallCaps w:val="0"/>
                <w:sz w:val="22"/>
                <w:szCs w:val="22"/>
                <w:lang w:val="fr-FR" w:eastAsia="fr-FR"/>
              </w:rPr>
              <w:tab/>
            </w:r>
            <w:r w:rsidRPr="002C52BB">
              <w:rPr>
                <w:rStyle w:val="Lienhypertexte"/>
                <w:lang w:val="fr-CA"/>
              </w:rPr>
              <w:t>Autres possibilités d’économie des ressources</w:t>
            </w:r>
            <w:r>
              <w:rPr>
                <w:webHidden/>
              </w:rPr>
              <w:tab/>
            </w:r>
            <w:r>
              <w:rPr>
                <w:webHidden/>
              </w:rPr>
              <w:fldChar w:fldCharType="begin"/>
            </w:r>
            <w:r>
              <w:rPr>
                <w:webHidden/>
              </w:rPr>
              <w:instrText xml:space="preserve"> PAGEREF _Toc536456942 \h </w:instrText>
            </w:r>
            <w:r>
              <w:rPr>
                <w:webHidden/>
              </w:rPr>
            </w:r>
            <w:r>
              <w:rPr>
                <w:webHidden/>
              </w:rPr>
              <w:fldChar w:fldCharType="separate"/>
            </w:r>
            <w:r>
              <w:rPr>
                <w:webHidden/>
              </w:rPr>
              <w:t>41</w:t>
            </w:r>
            <w:r>
              <w:rPr>
                <w:webHidden/>
              </w:rPr>
              <w:fldChar w:fldCharType="end"/>
            </w:r>
          </w:hyperlink>
        </w:p>
        <w:p w14:paraId="3BE40898" w14:textId="0768FF01" w:rsidR="00DE2ED8" w:rsidRDefault="00DE2ED8">
          <w:pPr>
            <w:pStyle w:val="TM1"/>
            <w:tabs>
              <w:tab w:val="right" w:leader="dot" w:pos="10197"/>
            </w:tabs>
            <w:rPr>
              <w:rFonts w:asciiTheme="minorHAnsi" w:eastAsiaTheme="minorEastAsia" w:hAnsiTheme="minorHAnsi" w:cstheme="minorBidi"/>
              <w:b w:val="0"/>
              <w:bCs w:val="0"/>
              <w:caps w:val="0"/>
              <w:noProof/>
              <w:color w:val="auto"/>
              <w:sz w:val="22"/>
              <w:szCs w:val="22"/>
              <w:lang w:val="fr-FR" w:eastAsia="fr-FR"/>
            </w:rPr>
          </w:pPr>
          <w:hyperlink w:anchor="_Toc536456943" w:history="1">
            <w:r w:rsidRPr="002C52BB">
              <w:rPr>
                <w:rStyle w:val="Lienhypertexte"/>
                <w:noProof/>
                <w:lang w:val="fr-CA"/>
              </w:rPr>
              <w:t>ANNEXE A</w:t>
            </w:r>
            <w:r>
              <w:rPr>
                <w:noProof/>
                <w:webHidden/>
              </w:rPr>
              <w:tab/>
            </w:r>
            <w:r>
              <w:rPr>
                <w:noProof/>
                <w:webHidden/>
              </w:rPr>
              <w:fldChar w:fldCharType="begin"/>
            </w:r>
            <w:r>
              <w:rPr>
                <w:noProof/>
                <w:webHidden/>
              </w:rPr>
              <w:instrText xml:space="preserve"> PAGEREF _Toc536456943 \h </w:instrText>
            </w:r>
            <w:r>
              <w:rPr>
                <w:noProof/>
                <w:webHidden/>
              </w:rPr>
            </w:r>
            <w:r>
              <w:rPr>
                <w:noProof/>
                <w:webHidden/>
              </w:rPr>
              <w:fldChar w:fldCharType="separate"/>
            </w:r>
            <w:r>
              <w:rPr>
                <w:noProof/>
                <w:webHidden/>
              </w:rPr>
              <w:t>45</w:t>
            </w:r>
            <w:r>
              <w:rPr>
                <w:noProof/>
                <w:webHidden/>
              </w:rPr>
              <w:fldChar w:fldCharType="end"/>
            </w:r>
          </w:hyperlink>
        </w:p>
        <w:p w14:paraId="362A7BF2" w14:textId="1B17C2AD" w:rsidR="00DE2ED8" w:rsidRDefault="00DE2ED8">
          <w:pPr>
            <w:pStyle w:val="TM2"/>
            <w:rPr>
              <w:rFonts w:asciiTheme="minorHAnsi" w:eastAsiaTheme="minorEastAsia" w:hAnsiTheme="minorHAnsi" w:cstheme="minorBidi"/>
              <w:smallCaps w:val="0"/>
              <w:sz w:val="22"/>
              <w:szCs w:val="22"/>
              <w:lang w:val="fr-FR" w:eastAsia="fr-FR"/>
            </w:rPr>
          </w:pPr>
          <w:hyperlink w:anchor="_Toc536456944" w:history="1">
            <w:r w:rsidRPr="002C52BB">
              <w:rPr>
                <w:rStyle w:val="Lienhypertexte"/>
                <w:lang w:val="fr-CA"/>
              </w:rPr>
              <w:t>Photographies prises lors de la visite du site</w:t>
            </w:r>
            <w:r>
              <w:rPr>
                <w:webHidden/>
              </w:rPr>
              <w:tab/>
            </w:r>
            <w:r>
              <w:rPr>
                <w:webHidden/>
              </w:rPr>
              <w:fldChar w:fldCharType="begin"/>
            </w:r>
            <w:r>
              <w:rPr>
                <w:webHidden/>
              </w:rPr>
              <w:instrText xml:space="preserve"> PAGEREF _Toc536456944 \h </w:instrText>
            </w:r>
            <w:r>
              <w:rPr>
                <w:webHidden/>
              </w:rPr>
            </w:r>
            <w:r>
              <w:rPr>
                <w:webHidden/>
              </w:rPr>
              <w:fldChar w:fldCharType="separate"/>
            </w:r>
            <w:r>
              <w:rPr>
                <w:webHidden/>
              </w:rPr>
              <w:t>45</w:t>
            </w:r>
            <w:r>
              <w:rPr>
                <w:webHidden/>
              </w:rPr>
              <w:fldChar w:fldCharType="end"/>
            </w:r>
          </w:hyperlink>
        </w:p>
        <w:p w14:paraId="2FA4F45D" w14:textId="3C5A558B" w:rsidR="008A1D54" w:rsidRPr="00771831" w:rsidRDefault="008A1D54">
          <w:pPr>
            <w:rPr>
              <w:szCs w:val="20"/>
            </w:rPr>
          </w:pPr>
          <w:r w:rsidRPr="00771831">
            <w:rPr>
              <w:b/>
              <w:bCs/>
              <w:noProof/>
              <w:szCs w:val="20"/>
            </w:rPr>
            <w:fldChar w:fldCharType="end"/>
          </w:r>
        </w:p>
      </w:sdtContent>
    </w:sdt>
    <w:p w14:paraId="663F71F8" w14:textId="77777777" w:rsidR="00DA77CB" w:rsidRPr="00AE3AD8" w:rsidRDefault="00DA77CB" w:rsidP="00DA77CB">
      <w:pPr>
        <w:pStyle w:val="Corpsdetexte"/>
        <w:jc w:val="left"/>
        <w:rPr>
          <w:rFonts w:ascii="Verdana" w:hAnsi="Verdana" w:cs="Times New Roman"/>
          <w:b/>
          <w:bCs/>
          <w:caps/>
          <w:color w:val="0098DB"/>
          <w:lang w:eastAsia="en-GB"/>
        </w:rPr>
        <w:sectPr w:rsidR="00DA77CB" w:rsidRPr="00AE3AD8" w:rsidSect="00422B8C">
          <w:headerReference w:type="default" r:id="rId13"/>
          <w:footerReference w:type="default" r:id="rId14"/>
          <w:footerReference w:type="first" r:id="rId15"/>
          <w:pgSz w:w="11909" w:h="16834" w:code="9"/>
          <w:pgMar w:top="2438" w:right="851" w:bottom="2155" w:left="851" w:header="567" w:footer="340" w:gutter="0"/>
          <w:cols w:space="720"/>
        </w:sectPr>
      </w:pPr>
    </w:p>
    <w:p w14:paraId="2B041D4C" w14:textId="236D97F8" w:rsidR="00DA77CB" w:rsidRPr="008B267A" w:rsidRDefault="000673BA" w:rsidP="008F0CEA">
      <w:pPr>
        <w:pStyle w:val="Titre1"/>
        <w:rPr>
          <w:lang w:val="fr-CA"/>
        </w:rPr>
      </w:pPr>
      <w:bookmarkStart w:id="2" w:name="_Toc536456903"/>
      <w:bookmarkEnd w:id="0"/>
      <w:r w:rsidRPr="008B267A">
        <w:rPr>
          <w:lang w:val="fr-CA"/>
        </w:rPr>
        <w:lastRenderedPageBreak/>
        <w:t xml:space="preserve">1.0 </w:t>
      </w:r>
      <w:r w:rsidR="008B267A" w:rsidRPr="008B267A">
        <w:rPr>
          <w:lang w:val="fr-CA"/>
        </w:rPr>
        <w:t>SOMMAIRE</w:t>
      </w:r>
      <w:bookmarkEnd w:id="2"/>
    </w:p>
    <w:p w14:paraId="57E4BD28" w14:textId="25E9F1CD" w:rsidR="00DA77CB" w:rsidRPr="008B267A" w:rsidRDefault="006349C7" w:rsidP="006349C7">
      <w:pPr>
        <w:pStyle w:val="Titre2"/>
        <w:numPr>
          <w:ilvl w:val="0"/>
          <w:numId w:val="0"/>
        </w:numPr>
        <w:ind w:left="284"/>
        <w:rPr>
          <w:lang w:val="fr-CA"/>
        </w:rPr>
      </w:pPr>
      <w:bookmarkStart w:id="3" w:name="_Toc536456904"/>
      <w:r w:rsidRPr="008B267A">
        <w:rPr>
          <w:lang w:val="fr-CA"/>
        </w:rPr>
        <w:t>1.1</w:t>
      </w:r>
      <w:r w:rsidR="0054138B" w:rsidRPr="008B267A">
        <w:rPr>
          <w:lang w:val="fr-CA"/>
        </w:rPr>
        <w:t xml:space="preserve"> </w:t>
      </w:r>
      <w:r w:rsidR="008B267A" w:rsidRPr="008B267A">
        <w:rPr>
          <w:lang w:val="fr-CA"/>
        </w:rPr>
        <w:t>Résumé</w:t>
      </w:r>
      <w:bookmarkEnd w:id="3"/>
    </w:p>
    <w:p w14:paraId="36CA9012" w14:textId="6FA3AF95" w:rsidR="008B267A" w:rsidRPr="008B267A" w:rsidRDefault="008B267A" w:rsidP="002B32BA">
      <w:pPr>
        <w:ind w:left="720"/>
        <w:jc w:val="both"/>
        <w:rPr>
          <w:szCs w:val="20"/>
          <w:lang w:val="fr-CA"/>
        </w:rPr>
      </w:pPr>
      <w:r w:rsidRPr="008B267A">
        <w:rPr>
          <w:i/>
          <w:szCs w:val="20"/>
          <w:lang w:val="fr-CA"/>
        </w:rPr>
        <w:t>Nom de la compagnie d</w:t>
      </w:r>
      <w:r>
        <w:rPr>
          <w:i/>
          <w:szCs w:val="20"/>
          <w:lang w:val="fr-CA"/>
        </w:rPr>
        <w:t>u client</w:t>
      </w:r>
      <w:r>
        <w:rPr>
          <w:szCs w:val="20"/>
          <w:lang w:val="fr-CA"/>
        </w:rPr>
        <w:t xml:space="preserve">, basée à </w:t>
      </w:r>
      <w:r>
        <w:rPr>
          <w:i/>
          <w:szCs w:val="20"/>
          <w:lang w:val="fr-CA"/>
        </w:rPr>
        <w:t>Emplacement</w:t>
      </w:r>
      <w:r>
        <w:rPr>
          <w:szCs w:val="20"/>
          <w:lang w:val="fr-CA"/>
        </w:rPr>
        <w:t xml:space="preserve"> est une entreprise du groupe </w:t>
      </w:r>
      <w:r>
        <w:rPr>
          <w:i/>
          <w:szCs w:val="20"/>
          <w:lang w:val="fr-CA"/>
        </w:rPr>
        <w:t>Nom de la société mère</w:t>
      </w:r>
      <w:r>
        <w:rPr>
          <w:szCs w:val="20"/>
          <w:lang w:val="fr-CA"/>
        </w:rPr>
        <w:t xml:space="preserve"> et a fourni xxxxx systèmes durant plus de xx ans à xxxxxx clients.</w:t>
      </w:r>
    </w:p>
    <w:p w14:paraId="7D398B7B" w14:textId="31E58998" w:rsidR="00F36973" w:rsidRPr="00C65794" w:rsidRDefault="008B267A" w:rsidP="002B32BA">
      <w:pPr>
        <w:ind w:left="720"/>
        <w:jc w:val="both"/>
        <w:rPr>
          <w:szCs w:val="20"/>
          <w:lang w:val="fr-CA"/>
        </w:rPr>
      </w:pPr>
      <w:r w:rsidRPr="008B267A">
        <w:rPr>
          <w:szCs w:val="20"/>
          <w:lang w:val="fr-CA"/>
        </w:rPr>
        <w:t>Construite en 19XX, cette i</w:t>
      </w:r>
      <w:r>
        <w:rPr>
          <w:szCs w:val="20"/>
          <w:lang w:val="fr-CA"/>
        </w:rPr>
        <w:t xml:space="preserve">nstallation de </w:t>
      </w:r>
      <w:r w:rsidRPr="008B267A">
        <w:rPr>
          <w:szCs w:val="20"/>
          <w:lang w:val="fr-CA"/>
        </w:rPr>
        <w:t>6,875 m</w:t>
      </w:r>
      <w:r w:rsidRPr="008B267A">
        <w:rPr>
          <w:szCs w:val="20"/>
          <w:vertAlign w:val="superscript"/>
          <w:lang w:val="fr-CA"/>
        </w:rPr>
        <w:t>2</w:t>
      </w:r>
      <w:r>
        <w:rPr>
          <w:szCs w:val="20"/>
          <w:lang w:val="fr-CA"/>
        </w:rPr>
        <w:t xml:space="preserve"> comprend deux bâtiments séparés de deux étages, </w:t>
      </w:r>
      <w:r>
        <w:rPr>
          <w:i/>
          <w:szCs w:val="20"/>
          <w:lang w:val="fr-CA"/>
        </w:rPr>
        <w:t xml:space="preserve">Bâtiment 1 </w:t>
      </w:r>
      <w:r>
        <w:rPr>
          <w:szCs w:val="20"/>
          <w:lang w:val="fr-CA"/>
        </w:rPr>
        <w:t xml:space="preserve">et </w:t>
      </w:r>
      <w:r>
        <w:rPr>
          <w:i/>
          <w:szCs w:val="20"/>
          <w:lang w:val="fr-CA"/>
        </w:rPr>
        <w:t xml:space="preserve">Bâtiment 2. </w:t>
      </w:r>
      <w:r>
        <w:rPr>
          <w:szCs w:val="20"/>
          <w:lang w:val="fr-CA"/>
        </w:rPr>
        <w:t xml:space="preserve">Bien de leur temps, les deux bâtiments sont </w:t>
      </w:r>
      <w:r w:rsidR="002B32BA">
        <w:rPr>
          <w:szCs w:val="20"/>
          <w:lang w:val="fr-CA"/>
        </w:rPr>
        <w:t xml:space="preserve">de construction </w:t>
      </w:r>
      <w:r>
        <w:rPr>
          <w:szCs w:val="20"/>
          <w:lang w:val="fr-CA"/>
        </w:rPr>
        <w:t>thermique lég</w:t>
      </w:r>
      <w:r w:rsidR="002B32BA">
        <w:rPr>
          <w:szCs w:val="20"/>
          <w:lang w:val="fr-CA"/>
        </w:rPr>
        <w:t>ère</w:t>
      </w:r>
      <w:r>
        <w:rPr>
          <w:szCs w:val="20"/>
          <w:lang w:val="fr-CA"/>
        </w:rPr>
        <w:t xml:space="preserve">s, le </w:t>
      </w:r>
      <w:r>
        <w:rPr>
          <w:i/>
          <w:szCs w:val="20"/>
          <w:lang w:val="fr-CA"/>
        </w:rPr>
        <w:t xml:space="preserve">Bâtiment 1 </w:t>
      </w:r>
      <w:r>
        <w:rPr>
          <w:szCs w:val="20"/>
          <w:lang w:val="fr-CA"/>
        </w:rPr>
        <w:t xml:space="preserve">comprenant des panneaux muraux extérieurs recouverts d’aluminium avec </w:t>
      </w:r>
      <w:r w:rsidR="00C65794">
        <w:rPr>
          <w:szCs w:val="20"/>
          <w:lang w:val="fr-CA"/>
        </w:rPr>
        <w:t xml:space="preserve">remplissage en polystyrène et le </w:t>
      </w:r>
      <w:r w:rsidR="00C65794">
        <w:rPr>
          <w:i/>
          <w:szCs w:val="20"/>
          <w:lang w:val="fr-CA"/>
        </w:rPr>
        <w:t>Bâtiment 2</w:t>
      </w:r>
      <w:r w:rsidR="00C65794">
        <w:rPr>
          <w:szCs w:val="20"/>
          <w:lang w:val="fr-CA"/>
        </w:rPr>
        <w:t xml:space="preserve"> comprenant des parois extérieures en acier ondulé avec remplissage en fibre de verre et revêtement en </w:t>
      </w:r>
      <w:r w:rsidR="002B32BA">
        <w:rPr>
          <w:szCs w:val="20"/>
          <w:lang w:val="fr-CA"/>
        </w:rPr>
        <w:t>gypse</w:t>
      </w:r>
      <w:r w:rsidR="00C65794">
        <w:rPr>
          <w:szCs w:val="20"/>
          <w:lang w:val="fr-CA"/>
        </w:rPr>
        <w:t xml:space="preserve">. </w:t>
      </w:r>
      <w:r w:rsidR="00C65794" w:rsidRPr="00C65794">
        <w:rPr>
          <w:szCs w:val="20"/>
          <w:lang w:val="fr-CA"/>
        </w:rPr>
        <w:t>Le fenestrage comprend les unités originales à double vitrage</w:t>
      </w:r>
      <w:r w:rsidR="002B32BA">
        <w:rPr>
          <w:szCs w:val="20"/>
          <w:lang w:val="fr-CA"/>
        </w:rPr>
        <w:t>.</w:t>
      </w:r>
      <w:r w:rsidR="00C65794" w:rsidRPr="00C65794">
        <w:rPr>
          <w:szCs w:val="20"/>
          <w:lang w:val="fr-CA"/>
        </w:rPr>
        <w:t xml:space="preserve"> </w:t>
      </w:r>
      <w:r w:rsidR="002B32BA">
        <w:rPr>
          <w:szCs w:val="20"/>
          <w:lang w:val="fr-CA"/>
        </w:rPr>
        <w:t>U</w:t>
      </w:r>
      <w:r w:rsidR="00C65794">
        <w:rPr>
          <w:szCs w:val="20"/>
          <w:lang w:val="fr-CA"/>
        </w:rPr>
        <w:t xml:space="preserve">n film solaire réfléchissant a été appliqué à une grande partie </w:t>
      </w:r>
      <w:r w:rsidR="002B32BA">
        <w:rPr>
          <w:szCs w:val="20"/>
          <w:lang w:val="fr-CA"/>
        </w:rPr>
        <w:t xml:space="preserve">de la fenestration </w:t>
      </w:r>
      <w:r w:rsidR="00C65794">
        <w:rPr>
          <w:szCs w:val="20"/>
          <w:lang w:val="fr-CA"/>
        </w:rPr>
        <w:t xml:space="preserve">pour réduire les gains solaires et renforcer l’intimité. Les toits des deux bâtiments ont été recouverts en 20XX et il a bien été précisé d’y incorporer </w:t>
      </w:r>
      <w:r w:rsidR="005B1BE4">
        <w:rPr>
          <w:szCs w:val="20"/>
          <w:lang w:val="fr-CA"/>
        </w:rPr>
        <w:t>de l’isolation thermique additionnelle.</w:t>
      </w:r>
    </w:p>
    <w:p w14:paraId="23A8F9BA" w14:textId="04138BFF" w:rsidR="00AC1E78" w:rsidRPr="005B1BE4" w:rsidRDefault="005B1BE4" w:rsidP="002B32BA">
      <w:pPr>
        <w:ind w:left="720"/>
        <w:jc w:val="both"/>
        <w:rPr>
          <w:szCs w:val="20"/>
          <w:lang w:val="fr-CA"/>
        </w:rPr>
      </w:pPr>
      <w:r w:rsidRPr="005B1BE4">
        <w:rPr>
          <w:szCs w:val="20"/>
          <w:lang w:val="fr-CA"/>
        </w:rPr>
        <w:t>La consommation d’électricité provenant d</w:t>
      </w:r>
      <w:r>
        <w:rPr>
          <w:szCs w:val="20"/>
          <w:lang w:val="fr-CA"/>
        </w:rPr>
        <w:t xml:space="preserve">u réseau durant la période du </w:t>
      </w:r>
      <w:r w:rsidRPr="005B1BE4">
        <w:rPr>
          <w:szCs w:val="20"/>
          <w:lang w:val="fr-CA"/>
        </w:rPr>
        <w:t>16/06/2012</w:t>
      </w:r>
      <w:r>
        <w:rPr>
          <w:szCs w:val="20"/>
          <w:lang w:val="fr-CA"/>
        </w:rPr>
        <w:t xml:space="preserve"> au </w:t>
      </w:r>
      <w:r w:rsidRPr="005B1BE4">
        <w:rPr>
          <w:szCs w:val="20"/>
          <w:lang w:val="fr-CA"/>
        </w:rPr>
        <w:t>15/06/2013</w:t>
      </w:r>
      <w:r>
        <w:rPr>
          <w:szCs w:val="20"/>
          <w:lang w:val="fr-CA"/>
        </w:rPr>
        <w:t xml:space="preserve"> inclusivement (365 jours) totalisait 1,45 GWh à un coût approximatif de xxxx, ce qui équivaut à un prix unitaire moyen de xxxx/kWh, incluant les frais généraux permanents, les impôts et la TVA.</w:t>
      </w:r>
    </w:p>
    <w:p w14:paraId="24811AC8" w14:textId="18F155B7" w:rsidR="00AC1E78" w:rsidRPr="005B1BE4" w:rsidRDefault="005B1BE4" w:rsidP="002B32BA">
      <w:pPr>
        <w:pStyle w:val="Tabletext"/>
        <w:spacing w:line="276" w:lineRule="auto"/>
        <w:ind w:left="720"/>
        <w:rPr>
          <w:sz w:val="20"/>
          <w:szCs w:val="20"/>
          <w:lang w:val="fr-CA"/>
        </w:rPr>
      </w:pPr>
      <w:r w:rsidRPr="005B1BE4">
        <w:rPr>
          <w:sz w:val="20"/>
          <w:szCs w:val="20"/>
          <w:lang w:val="fr-CA"/>
        </w:rPr>
        <w:t>La consommation de gaz naturel d</w:t>
      </w:r>
      <w:r>
        <w:rPr>
          <w:sz w:val="20"/>
          <w:szCs w:val="20"/>
          <w:lang w:val="fr-CA"/>
        </w:rPr>
        <w:t>e la chaufferie et de la cuisine de la période de juin 2013-juillet 2013 est estimée à 0,9 GWh at un coût de xxxxx; un prix unitaire moyen de xxxxx/kWh incluant les frais généraux permanents, les impôts et la TVA.</w:t>
      </w:r>
    </w:p>
    <w:p w14:paraId="07ED25B4" w14:textId="64CEA9F0" w:rsidR="00AC1E78" w:rsidRPr="00B57F0A" w:rsidRDefault="0075169E" w:rsidP="002B32BA">
      <w:pPr>
        <w:pStyle w:val="Tabletext"/>
        <w:spacing w:line="276" w:lineRule="auto"/>
        <w:ind w:left="720"/>
        <w:rPr>
          <w:sz w:val="20"/>
          <w:szCs w:val="20"/>
          <w:lang w:val="fr-CA"/>
        </w:rPr>
      </w:pPr>
      <w:r w:rsidRPr="0075169E">
        <w:rPr>
          <w:sz w:val="20"/>
          <w:szCs w:val="20"/>
          <w:lang w:val="fr-CA"/>
        </w:rPr>
        <w:t>La performance énergétique a</w:t>
      </w:r>
      <w:r>
        <w:rPr>
          <w:sz w:val="20"/>
          <w:szCs w:val="20"/>
          <w:lang w:val="fr-CA"/>
        </w:rPr>
        <w:t>nnuelle</w:t>
      </w:r>
      <w:r w:rsidRPr="0075169E">
        <w:rPr>
          <w:sz w:val="20"/>
          <w:szCs w:val="20"/>
          <w:lang w:val="fr-CA"/>
        </w:rPr>
        <w:t xml:space="preserve"> spécifique </w:t>
      </w:r>
      <w:r>
        <w:rPr>
          <w:sz w:val="20"/>
          <w:szCs w:val="20"/>
          <w:lang w:val="fr-CA"/>
        </w:rPr>
        <w:t xml:space="preserve">est calculée à 211 </w:t>
      </w:r>
      <w:r w:rsidRPr="0075169E">
        <w:rPr>
          <w:sz w:val="20"/>
          <w:szCs w:val="20"/>
          <w:lang w:val="fr-CA"/>
        </w:rPr>
        <w:t>kWh/m</w:t>
      </w:r>
      <w:r w:rsidRPr="0075169E">
        <w:rPr>
          <w:sz w:val="20"/>
          <w:szCs w:val="20"/>
          <w:vertAlign w:val="superscript"/>
          <w:lang w:val="fr-CA"/>
        </w:rPr>
        <w:t>2</w:t>
      </w:r>
      <w:r>
        <w:rPr>
          <w:sz w:val="20"/>
          <w:szCs w:val="20"/>
          <w:lang w:val="fr-CA"/>
        </w:rPr>
        <w:t xml:space="preserve"> pour l’électricité et à 131 </w:t>
      </w:r>
      <w:r w:rsidRPr="0075169E">
        <w:rPr>
          <w:sz w:val="20"/>
          <w:szCs w:val="20"/>
          <w:lang w:val="fr-CA"/>
        </w:rPr>
        <w:t>kWh/m</w:t>
      </w:r>
      <w:r w:rsidRPr="0075169E">
        <w:rPr>
          <w:sz w:val="20"/>
          <w:szCs w:val="20"/>
          <w:vertAlign w:val="superscript"/>
          <w:lang w:val="fr-CA"/>
        </w:rPr>
        <w:t>2</w:t>
      </w:r>
      <w:r>
        <w:rPr>
          <w:sz w:val="20"/>
          <w:szCs w:val="20"/>
          <w:lang w:val="fr-CA"/>
        </w:rPr>
        <w:t xml:space="preserve"> pour l’énergie thermique. </w:t>
      </w:r>
      <w:r w:rsidRPr="00B57F0A">
        <w:rPr>
          <w:sz w:val="20"/>
          <w:szCs w:val="20"/>
          <w:lang w:val="fr-CA"/>
        </w:rPr>
        <w:t>Les émissions de carbone</w:t>
      </w:r>
      <w:r w:rsidR="00B57F0A" w:rsidRPr="00B57F0A">
        <w:rPr>
          <w:sz w:val="20"/>
          <w:szCs w:val="20"/>
          <w:lang w:val="fr-CA"/>
        </w:rPr>
        <w:t xml:space="preserve"> causées par la consommation d’énergie a</w:t>
      </w:r>
      <w:r w:rsidR="00B57F0A">
        <w:rPr>
          <w:sz w:val="20"/>
          <w:szCs w:val="20"/>
          <w:lang w:val="fr-CA"/>
        </w:rPr>
        <w:t xml:space="preserve">u cours de la période analysée égale 812 </w:t>
      </w:r>
      <w:r w:rsidR="002B32BA">
        <w:rPr>
          <w:sz w:val="20"/>
          <w:szCs w:val="20"/>
          <w:lang w:val="fr-CA"/>
        </w:rPr>
        <w:t>tCO</w:t>
      </w:r>
      <w:r w:rsidR="002B32BA" w:rsidRPr="002B32BA">
        <w:rPr>
          <w:sz w:val="20"/>
          <w:szCs w:val="20"/>
          <w:vertAlign w:val="subscript"/>
          <w:lang w:val="fr-CA"/>
        </w:rPr>
        <w:t>2</w:t>
      </w:r>
      <w:r w:rsidR="00B57F0A">
        <w:rPr>
          <w:sz w:val="20"/>
          <w:szCs w:val="20"/>
          <w:lang w:val="fr-CA"/>
        </w:rPr>
        <w:t>.</w:t>
      </w:r>
    </w:p>
    <w:p w14:paraId="3556AC18" w14:textId="1FFBD1A6" w:rsidR="00B57F0A" w:rsidRDefault="00B57F0A" w:rsidP="002B32BA">
      <w:pPr>
        <w:ind w:left="720"/>
        <w:jc w:val="both"/>
        <w:rPr>
          <w:lang w:val="fr-CA"/>
        </w:rPr>
      </w:pPr>
      <w:r w:rsidRPr="00B57F0A">
        <w:rPr>
          <w:lang w:val="fr-CA"/>
        </w:rPr>
        <w:t>Le niveau de qualité d</w:t>
      </w:r>
      <w:r>
        <w:rPr>
          <w:lang w:val="fr-CA"/>
        </w:rPr>
        <w:t xml:space="preserve">es installations et de la gestion immobilière observé durant la visite a généralement été évalué comme étant plus haut que ce qui est généralement observé sur des sites semblables et le personnel doit être félicité pour </w:t>
      </w:r>
      <w:r w:rsidR="00F029FB">
        <w:rPr>
          <w:lang w:val="fr-CA"/>
        </w:rPr>
        <w:t>la qualité de son travail</w:t>
      </w:r>
      <w:r w:rsidR="00E07A4B">
        <w:rPr>
          <w:lang w:val="fr-CA"/>
        </w:rPr>
        <w:t xml:space="preserve">. </w:t>
      </w:r>
      <w:r w:rsidR="00E07A4B" w:rsidRPr="00E07A4B">
        <w:rPr>
          <w:lang w:val="fr-CA"/>
        </w:rPr>
        <w:t>Cependant, le niveau de la gestion de l’énergie a é</w:t>
      </w:r>
      <w:r w:rsidR="00E07A4B">
        <w:rPr>
          <w:lang w:val="fr-CA"/>
        </w:rPr>
        <w:t>té évalué comme étant typique à ce qui est communément observé dans des installations semblables. Les ressources de gestion et les informations limitées accessibles au personnel sur site, en plus des limites fonctionnelles des contrôleurs locaux associées aux divers services du bâtiment et aux systèmes d’ingénierie</w:t>
      </w:r>
      <w:r w:rsidR="00B2045D">
        <w:rPr>
          <w:lang w:val="fr-CA"/>
        </w:rPr>
        <w:t xml:space="preserve"> vont à l’encontre d’une gestion efficace des ressources.</w:t>
      </w:r>
    </w:p>
    <w:p w14:paraId="48ABE997" w14:textId="5988D4A6" w:rsidR="00B2045D" w:rsidRPr="00C24D23" w:rsidRDefault="00B2045D" w:rsidP="002B32BA">
      <w:pPr>
        <w:ind w:left="720"/>
        <w:jc w:val="both"/>
        <w:rPr>
          <w:lang w:val="fr-CA"/>
        </w:rPr>
      </w:pPr>
      <w:r>
        <w:rPr>
          <w:lang w:val="fr-CA"/>
        </w:rPr>
        <w:t xml:space="preserve">Le profil de consommation d’électricité indique qu’un pourcentage considérable de la consommation survient hors des heures normales de travail. </w:t>
      </w:r>
      <w:r w:rsidRPr="00B2045D">
        <w:rPr>
          <w:lang w:val="fr-CA"/>
        </w:rPr>
        <w:t xml:space="preserve">Bien qu’une partie de cette utilisation </w:t>
      </w:r>
      <w:r w:rsidR="00F029FB">
        <w:rPr>
          <w:lang w:val="fr-CA"/>
        </w:rPr>
        <w:t>est</w:t>
      </w:r>
      <w:r w:rsidRPr="00B2045D">
        <w:rPr>
          <w:lang w:val="fr-CA"/>
        </w:rPr>
        <w:t xml:space="preserve"> valable, provenant d</w:t>
      </w:r>
      <w:r>
        <w:rPr>
          <w:lang w:val="fr-CA"/>
        </w:rPr>
        <w:t xml:space="preserve">u fonctionnement des ordinateurs/serveurs, du CCTV, </w:t>
      </w:r>
      <w:r w:rsidR="00C24D23">
        <w:rPr>
          <w:lang w:val="fr-CA"/>
        </w:rPr>
        <w:t xml:space="preserve">de la sécurité et des systèmes de commandes et de l’éclairage extérieur, une grande partie est évitable et provient de l’éclairage, de l’équipement et des systèmes de prestation de services du bâtiment qui fonctionnent inutilement. </w:t>
      </w:r>
      <w:r w:rsidR="00C24D23" w:rsidRPr="00C24D23">
        <w:rPr>
          <w:lang w:val="fr-CA"/>
        </w:rPr>
        <w:t xml:space="preserve">La visite de site a également cerné certaines </w:t>
      </w:r>
      <w:r w:rsidR="00C24D23" w:rsidRPr="00C24D23">
        <w:rPr>
          <w:lang w:val="fr-CA"/>
        </w:rPr>
        <w:lastRenderedPageBreak/>
        <w:t>possibilités d’am</w:t>
      </w:r>
      <w:r w:rsidR="00C24D23">
        <w:rPr>
          <w:lang w:val="fr-CA"/>
        </w:rPr>
        <w:t xml:space="preserve">élioration des systèmes d’éclairage, de chaudières et de contrôle vieillissants et inefficaces. </w:t>
      </w:r>
    </w:p>
    <w:p w14:paraId="5483B70C" w14:textId="0E3237E7" w:rsidR="00C24D23" w:rsidRPr="009A18D9" w:rsidRDefault="00C24D23" w:rsidP="002B32BA">
      <w:pPr>
        <w:ind w:left="720"/>
        <w:jc w:val="both"/>
        <w:rPr>
          <w:lang w:val="fr-CA"/>
        </w:rPr>
      </w:pPr>
      <w:r w:rsidRPr="00C24D23">
        <w:rPr>
          <w:lang w:val="fr-CA"/>
        </w:rPr>
        <w:t>Une approche proactive et s</w:t>
      </w:r>
      <w:r>
        <w:rPr>
          <w:lang w:val="fr-CA"/>
        </w:rPr>
        <w:t>tructurée à la gestion de l’énergie</w:t>
      </w:r>
      <w:r w:rsidR="009A18D9">
        <w:rPr>
          <w:lang w:val="fr-CA"/>
        </w:rPr>
        <w:t xml:space="preserve"> qui inclut des améliorations stratégiques, politiques et opérationnel</w:t>
      </w:r>
      <w:r w:rsidR="0081478B">
        <w:rPr>
          <w:lang w:val="fr-CA"/>
        </w:rPr>
        <w:t>le</w:t>
      </w:r>
      <w:r w:rsidR="009A18D9">
        <w:rPr>
          <w:lang w:val="fr-CA"/>
        </w:rPr>
        <w:t xml:space="preserve">s, associée à l’investissement dans des équipements </w:t>
      </w:r>
      <w:r w:rsidR="00F029FB">
        <w:rPr>
          <w:lang w:val="fr-CA"/>
        </w:rPr>
        <w:t>efficaces</w:t>
      </w:r>
      <w:r w:rsidR="009A18D9">
        <w:rPr>
          <w:lang w:val="fr-CA"/>
        </w:rPr>
        <w:t xml:space="preserve">, offre le potentiel de réduire la consommation d’énergie annuelle sur le site d’environ un tiers et de réduire les coûts de l’énergie d’un quart. </w:t>
      </w:r>
      <w:r w:rsidR="009A18D9" w:rsidRPr="009A18D9">
        <w:rPr>
          <w:lang w:val="fr-CA"/>
        </w:rPr>
        <w:t xml:space="preserve">Un investissement de capitaux d’environ </w:t>
      </w:r>
      <w:r w:rsidR="009A18D9" w:rsidRPr="009A18D9">
        <w:rPr>
          <w:i/>
          <w:lang w:val="fr-CA"/>
        </w:rPr>
        <w:t>valeur du coût d’investissement</w:t>
      </w:r>
      <w:r w:rsidR="009A18D9" w:rsidRPr="009A18D9">
        <w:rPr>
          <w:lang w:val="fr-CA"/>
        </w:rPr>
        <w:t xml:space="preserve"> d</w:t>
      </w:r>
      <w:r w:rsidR="009A18D9">
        <w:rPr>
          <w:lang w:val="fr-CA"/>
        </w:rPr>
        <w:t xml:space="preserve">evrait livrer des économies annuelles de </w:t>
      </w:r>
      <w:r w:rsidR="009A18D9">
        <w:rPr>
          <w:i/>
          <w:lang w:val="fr-CA"/>
        </w:rPr>
        <w:t>valeur des économies</w:t>
      </w:r>
      <w:r w:rsidR="009A18D9">
        <w:rPr>
          <w:lang w:val="fr-CA"/>
        </w:rPr>
        <w:t xml:space="preserve"> aux prix actuels.</w:t>
      </w:r>
    </w:p>
    <w:p w14:paraId="6950692A" w14:textId="641922C4" w:rsidR="00B41EBD" w:rsidRPr="0064193E" w:rsidRDefault="009A18D9" w:rsidP="002B32BA">
      <w:pPr>
        <w:ind w:left="720"/>
        <w:jc w:val="both"/>
        <w:rPr>
          <w:szCs w:val="20"/>
          <w:lang w:val="fr-CA"/>
        </w:rPr>
      </w:pPr>
      <w:r w:rsidRPr="009A18D9">
        <w:rPr>
          <w:szCs w:val="20"/>
          <w:lang w:val="fr-CA"/>
        </w:rPr>
        <w:t>N.B. : Vu la natu</w:t>
      </w:r>
      <w:r>
        <w:rPr>
          <w:szCs w:val="20"/>
          <w:lang w:val="fr-CA"/>
        </w:rPr>
        <w:t xml:space="preserve">re des activités réalisées sur le site, </w:t>
      </w:r>
      <w:r w:rsidR="0064193E">
        <w:rPr>
          <w:szCs w:val="20"/>
          <w:lang w:val="fr-CA"/>
        </w:rPr>
        <w:t xml:space="preserve">nous n’avons pu examiner certaines parties de l’entreprise et, par conséquent, ne pouvons établir avec précisions les exigences opérationnelles de certains systèmes, p. ex. les groupes convertisseurs et l’air comprimé. </w:t>
      </w:r>
      <w:r w:rsidR="0064193E" w:rsidRPr="0064193E">
        <w:rPr>
          <w:szCs w:val="20"/>
          <w:lang w:val="fr-CA"/>
        </w:rPr>
        <w:t>Cependant, des hypothèses basées sur l’information disponible ont été émises</w:t>
      </w:r>
      <w:r w:rsidR="0064193E">
        <w:rPr>
          <w:szCs w:val="20"/>
          <w:lang w:val="fr-CA"/>
        </w:rPr>
        <w:t xml:space="preserve"> et celles-ci ont permis une vérification de la part des parties prenantes appropriées.</w:t>
      </w:r>
    </w:p>
    <w:p w14:paraId="4CDF5D6E" w14:textId="61AC7F75" w:rsidR="00B4663E" w:rsidRPr="0064193E" w:rsidRDefault="00B4663E" w:rsidP="00B4663E">
      <w:pPr>
        <w:pStyle w:val="Titre2"/>
        <w:numPr>
          <w:ilvl w:val="0"/>
          <w:numId w:val="0"/>
        </w:numPr>
        <w:spacing w:after="100" w:afterAutospacing="1"/>
        <w:ind w:left="284"/>
        <w:rPr>
          <w:lang w:val="fr-CA"/>
        </w:rPr>
      </w:pPr>
      <w:bookmarkStart w:id="4" w:name="_Toc342676161"/>
      <w:bookmarkStart w:id="5" w:name="_Toc288829630"/>
      <w:bookmarkStart w:id="6" w:name="_Toc334360963"/>
      <w:bookmarkStart w:id="7" w:name="_Toc536456905"/>
      <w:r w:rsidRPr="0064193E">
        <w:rPr>
          <w:lang w:val="fr-CA"/>
        </w:rPr>
        <w:t xml:space="preserve">1.2 </w:t>
      </w:r>
      <w:r w:rsidR="0064193E" w:rsidRPr="0064193E">
        <w:rPr>
          <w:lang w:val="fr-CA"/>
        </w:rPr>
        <w:t>Résumé « en un coup d’</w:t>
      </w:r>
      <w:r w:rsidR="00F029FB" w:rsidRPr="0064193E">
        <w:rPr>
          <w:lang w:val="fr-CA"/>
        </w:rPr>
        <w:t>œil</w:t>
      </w:r>
      <w:r w:rsidR="0064193E" w:rsidRPr="0064193E">
        <w:rPr>
          <w:lang w:val="fr-CA"/>
        </w:rPr>
        <w:t xml:space="preserve"> »</w:t>
      </w:r>
      <w:bookmarkEnd w:id="4"/>
      <w:bookmarkEnd w:id="7"/>
    </w:p>
    <w:p w14:paraId="30EB27D1" w14:textId="579B5CDD" w:rsidR="0064193E" w:rsidRPr="000A0CF0" w:rsidRDefault="000A0CF0" w:rsidP="006F6071">
      <w:pPr>
        <w:pStyle w:val="Corpsdetexte"/>
        <w:numPr>
          <w:ilvl w:val="0"/>
          <w:numId w:val="2"/>
        </w:numPr>
        <w:rPr>
          <w:rFonts w:ascii="Verdana" w:hAnsi="Verdana"/>
          <w:lang w:val="fr-CA"/>
        </w:rPr>
      </w:pPr>
      <w:r w:rsidRPr="000A0CF0">
        <w:rPr>
          <w:rFonts w:ascii="Verdana" w:hAnsi="Verdana"/>
          <w:lang w:val="fr-CA"/>
        </w:rPr>
        <w:t>Le site d</w:t>
      </w:r>
      <w:r w:rsidR="0081478B">
        <w:rPr>
          <w:rFonts w:ascii="Verdana" w:hAnsi="Verdana"/>
          <w:lang w:val="fr-CA"/>
        </w:rPr>
        <w:t>’</w:t>
      </w:r>
      <w:r w:rsidRPr="000A0CF0">
        <w:rPr>
          <w:rFonts w:ascii="Verdana" w:hAnsi="Verdana"/>
          <w:i/>
          <w:lang w:val="fr-CA"/>
        </w:rPr>
        <w:t xml:space="preserve">Emplacement </w:t>
      </w:r>
      <w:r>
        <w:rPr>
          <w:rFonts w:ascii="Verdana" w:hAnsi="Verdana"/>
          <w:lang w:val="fr-CA"/>
        </w:rPr>
        <w:t>est caractéristique de plusieurs bureaux et les installations de R&amp;D dans lesquelles la fourniture de services d</w:t>
      </w:r>
      <w:r w:rsidR="00F029FB">
        <w:rPr>
          <w:rFonts w:ascii="Verdana" w:hAnsi="Verdana"/>
          <w:lang w:val="fr-CA"/>
        </w:rPr>
        <w:t>u bâtiment</w:t>
      </w:r>
      <w:r>
        <w:rPr>
          <w:rFonts w:ascii="Verdana" w:hAnsi="Verdana"/>
          <w:lang w:val="fr-CA"/>
        </w:rPr>
        <w:t xml:space="preserve"> fiables et résilients est primordiale et l’absence d’une politique et d’une stratégie énergétique implique que les systèmes et l’équipement demeure</w:t>
      </w:r>
      <w:r w:rsidR="0081478B">
        <w:rPr>
          <w:rFonts w:ascii="Verdana" w:hAnsi="Verdana"/>
          <w:lang w:val="fr-CA"/>
        </w:rPr>
        <w:t>nt</w:t>
      </w:r>
      <w:r>
        <w:rPr>
          <w:rFonts w:ascii="Verdana" w:hAnsi="Verdana"/>
          <w:lang w:val="fr-CA"/>
        </w:rPr>
        <w:t xml:space="preserve"> souvent en marche inutilement.</w:t>
      </w:r>
    </w:p>
    <w:p w14:paraId="30101164" w14:textId="7CC4994F" w:rsidR="00B4663E" w:rsidRPr="000A0CF0" w:rsidRDefault="000A0CF0" w:rsidP="006F6071">
      <w:pPr>
        <w:pStyle w:val="Corpsdetexte"/>
        <w:numPr>
          <w:ilvl w:val="0"/>
          <w:numId w:val="2"/>
        </w:numPr>
        <w:rPr>
          <w:rFonts w:ascii="Verdana" w:hAnsi="Verdana"/>
          <w:lang w:val="fr-CA"/>
        </w:rPr>
      </w:pPr>
      <w:r w:rsidRPr="000A0CF0">
        <w:rPr>
          <w:rFonts w:ascii="Verdana" w:hAnsi="Verdana"/>
          <w:lang w:val="fr-CA"/>
        </w:rPr>
        <w:t>L’analyse des données électriques s</w:t>
      </w:r>
      <w:r>
        <w:rPr>
          <w:rFonts w:ascii="Verdana" w:hAnsi="Verdana"/>
          <w:lang w:val="fr-CA"/>
        </w:rPr>
        <w:t xml:space="preserve">emi-horaires </w:t>
      </w:r>
      <w:r w:rsidR="00F029FB">
        <w:rPr>
          <w:rFonts w:ascii="Verdana" w:hAnsi="Verdana"/>
          <w:lang w:val="fr-CA"/>
        </w:rPr>
        <w:t xml:space="preserve">(toutes les 30 minutes) </w:t>
      </w:r>
      <w:r>
        <w:rPr>
          <w:rFonts w:ascii="Verdana" w:hAnsi="Verdana"/>
          <w:lang w:val="fr-CA"/>
        </w:rPr>
        <w:t xml:space="preserve">démontre que plus de 40 % de la consommation </w:t>
      </w:r>
      <w:r w:rsidR="001A417F">
        <w:rPr>
          <w:rFonts w:ascii="Verdana" w:hAnsi="Verdana"/>
          <w:lang w:val="fr-CA"/>
        </w:rPr>
        <w:t>annuelle d’électricité est produite en dehors des heures de bureau.</w:t>
      </w:r>
    </w:p>
    <w:p w14:paraId="7377E74A" w14:textId="412D6F1C" w:rsidR="003F09FD" w:rsidRPr="001A417F" w:rsidRDefault="001A417F" w:rsidP="006F6071">
      <w:pPr>
        <w:pStyle w:val="Corpsdetexte"/>
        <w:numPr>
          <w:ilvl w:val="0"/>
          <w:numId w:val="2"/>
        </w:numPr>
        <w:rPr>
          <w:rFonts w:ascii="Verdana" w:hAnsi="Verdana"/>
          <w:lang w:val="fr-CA"/>
        </w:rPr>
      </w:pPr>
      <w:r w:rsidRPr="001A417F">
        <w:rPr>
          <w:rFonts w:ascii="Verdana" w:hAnsi="Verdana"/>
          <w:lang w:val="fr-CA"/>
        </w:rPr>
        <w:t>Bien qu’un petit nombre d</w:t>
      </w:r>
      <w:r>
        <w:rPr>
          <w:rFonts w:ascii="Verdana" w:hAnsi="Verdana"/>
          <w:lang w:val="fr-CA"/>
        </w:rPr>
        <w:t xml:space="preserve">e projets </w:t>
      </w:r>
      <w:r w:rsidR="004F0C02">
        <w:rPr>
          <w:rFonts w:ascii="Verdana" w:hAnsi="Verdana"/>
          <w:lang w:val="fr-CA"/>
        </w:rPr>
        <w:t>axés sur l’énergie</w:t>
      </w:r>
      <w:r>
        <w:rPr>
          <w:rFonts w:ascii="Verdana" w:hAnsi="Verdana"/>
          <w:lang w:val="fr-CA"/>
        </w:rPr>
        <w:t xml:space="preserve"> a été mis en œuvre sur le site récemment, il est clair que l’efficacité énergétique et la gestion de l’énergie n’ont pas toujours été priorisé</w:t>
      </w:r>
      <w:r w:rsidR="0081478B">
        <w:rPr>
          <w:rFonts w:ascii="Verdana" w:hAnsi="Verdana"/>
          <w:lang w:val="fr-CA"/>
        </w:rPr>
        <w:t>e</w:t>
      </w:r>
      <w:r>
        <w:rPr>
          <w:rFonts w:ascii="Verdana" w:hAnsi="Verdana"/>
          <w:lang w:val="fr-CA"/>
        </w:rPr>
        <w:t xml:space="preserve">s et qu’il existe plusieurs </w:t>
      </w:r>
      <w:r w:rsidR="0081478B">
        <w:rPr>
          <w:rFonts w:ascii="Verdana" w:hAnsi="Verdana"/>
          <w:lang w:val="fr-CA"/>
        </w:rPr>
        <w:t>possibilités importantes</w:t>
      </w:r>
      <w:r>
        <w:rPr>
          <w:rFonts w:ascii="Verdana" w:hAnsi="Verdana"/>
          <w:lang w:val="fr-CA"/>
        </w:rPr>
        <w:t xml:space="preserve"> pour améliorer la performance énergétique de systèmes </w:t>
      </w:r>
      <w:r w:rsidR="004973EF">
        <w:rPr>
          <w:rFonts w:ascii="Verdana" w:hAnsi="Verdana"/>
          <w:lang w:val="fr-CA"/>
        </w:rPr>
        <w:t xml:space="preserve">en </w:t>
      </w:r>
      <w:r>
        <w:rPr>
          <w:rFonts w:ascii="Verdana" w:hAnsi="Verdana"/>
          <w:lang w:val="fr-CA"/>
        </w:rPr>
        <w:t>particulier, de même que des mesures générales pour améliorer la gestion énergétique du site.</w:t>
      </w:r>
    </w:p>
    <w:p w14:paraId="59F10A67" w14:textId="5BF86B13" w:rsidR="00B4663E" w:rsidRPr="00810042" w:rsidRDefault="00810042" w:rsidP="006F6071">
      <w:pPr>
        <w:pStyle w:val="Corpsdetexte"/>
        <w:numPr>
          <w:ilvl w:val="0"/>
          <w:numId w:val="2"/>
        </w:numPr>
        <w:rPr>
          <w:rFonts w:ascii="Verdana" w:hAnsi="Verdana"/>
          <w:lang w:val="fr-CA"/>
        </w:rPr>
      </w:pPr>
      <w:r w:rsidRPr="00810042">
        <w:rPr>
          <w:rFonts w:ascii="Verdana" w:hAnsi="Verdana"/>
          <w:lang w:val="fr-CA"/>
        </w:rPr>
        <w:t>Le développement et la m</w:t>
      </w:r>
      <w:r>
        <w:rPr>
          <w:rFonts w:ascii="Verdana" w:hAnsi="Verdana"/>
          <w:lang w:val="fr-CA"/>
        </w:rPr>
        <w:t xml:space="preserve">ise en œuvre d’une politique </w:t>
      </w:r>
      <w:r w:rsidR="008C49C0">
        <w:rPr>
          <w:rFonts w:ascii="Verdana" w:hAnsi="Verdana"/>
          <w:lang w:val="fr-CA"/>
        </w:rPr>
        <w:t xml:space="preserve">et d’une stratégie </w:t>
      </w:r>
      <w:r>
        <w:rPr>
          <w:rFonts w:ascii="Verdana" w:hAnsi="Verdana"/>
          <w:lang w:val="fr-CA"/>
        </w:rPr>
        <w:t>de gestion de l’énergie</w:t>
      </w:r>
      <w:r w:rsidR="008C49C0">
        <w:rPr>
          <w:rFonts w:ascii="Verdana" w:hAnsi="Verdana"/>
          <w:lang w:val="fr-CA"/>
        </w:rPr>
        <w:t xml:space="preserve"> </w:t>
      </w:r>
      <w:r w:rsidR="004973EF">
        <w:rPr>
          <w:rFonts w:ascii="Verdana" w:hAnsi="Verdana"/>
          <w:lang w:val="fr-CA"/>
        </w:rPr>
        <w:t>permettrait de structurer</w:t>
      </w:r>
      <w:r w:rsidR="008C49C0">
        <w:rPr>
          <w:rFonts w:ascii="Verdana" w:hAnsi="Verdana"/>
          <w:lang w:val="fr-CA"/>
        </w:rPr>
        <w:t xml:space="preserve"> les prochains efforts. Plus particulièrement, l’établissement de cibles SMART et </w:t>
      </w:r>
      <w:r w:rsidR="004973EF">
        <w:rPr>
          <w:rFonts w:ascii="Verdana" w:hAnsi="Verdana"/>
          <w:lang w:val="fr-CA"/>
        </w:rPr>
        <w:t xml:space="preserve">la définition de </w:t>
      </w:r>
      <w:r w:rsidR="008C49C0">
        <w:rPr>
          <w:rFonts w:ascii="Verdana" w:hAnsi="Verdana"/>
          <w:lang w:val="fr-CA"/>
        </w:rPr>
        <w:t>responsabilité</w:t>
      </w:r>
      <w:r w:rsidR="004973EF">
        <w:rPr>
          <w:rFonts w:ascii="Verdana" w:hAnsi="Verdana"/>
          <w:lang w:val="fr-CA"/>
        </w:rPr>
        <w:t>s</w:t>
      </w:r>
      <w:r w:rsidR="008C49C0">
        <w:rPr>
          <w:rFonts w:ascii="Verdana" w:hAnsi="Verdana"/>
          <w:lang w:val="fr-CA"/>
        </w:rPr>
        <w:t xml:space="preserve"> et d’obligation</w:t>
      </w:r>
      <w:r w:rsidR="004973EF">
        <w:rPr>
          <w:rFonts w:ascii="Verdana" w:hAnsi="Verdana"/>
          <w:lang w:val="fr-CA"/>
        </w:rPr>
        <w:t>s</w:t>
      </w:r>
      <w:r w:rsidR="008C49C0">
        <w:rPr>
          <w:rFonts w:ascii="Verdana" w:hAnsi="Verdana"/>
          <w:lang w:val="fr-CA"/>
        </w:rPr>
        <w:t xml:space="preserve"> claires fournir</w:t>
      </w:r>
      <w:r w:rsidR="0081478B">
        <w:rPr>
          <w:rFonts w:ascii="Verdana" w:hAnsi="Verdana"/>
          <w:lang w:val="fr-CA"/>
        </w:rPr>
        <w:t>a</w:t>
      </w:r>
      <w:r w:rsidR="008C49C0">
        <w:rPr>
          <w:rFonts w:ascii="Verdana" w:hAnsi="Verdana"/>
          <w:lang w:val="fr-CA"/>
        </w:rPr>
        <w:t xml:space="preserve"> les moteurs clés à l’optimisation de la consommation d’énergie et d’eau.</w:t>
      </w:r>
    </w:p>
    <w:p w14:paraId="0F28E976" w14:textId="327EC03A" w:rsidR="00B4663E" w:rsidRPr="008C49C0" w:rsidRDefault="008C49C0" w:rsidP="006F6071">
      <w:pPr>
        <w:pStyle w:val="Corpsdetexte"/>
        <w:numPr>
          <w:ilvl w:val="0"/>
          <w:numId w:val="2"/>
        </w:numPr>
        <w:rPr>
          <w:rFonts w:ascii="Verdana" w:hAnsi="Verdana"/>
          <w:lang w:val="fr-CA"/>
        </w:rPr>
      </w:pPr>
      <w:r w:rsidRPr="008C49C0">
        <w:rPr>
          <w:rFonts w:ascii="Verdana" w:hAnsi="Verdana"/>
          <w:lang w:val="fr-CA"/>
        </w:rPr>
        <w:t>La quantité actuelle de d</w:t>
      </w:r>
      <w:r>
        <w:rPr>
          <w:rFonts w:ascii="Verdana" w:hAnsi="Verdana"/>
          <w:lang w:val="fr-CA"/>
        </w:rPr>
        <w:t xml:space="preserve">onnées disponibles sur les services publics </w:t>
      </w:r>
      <w:r w:rsidR="004973EF">
        <w:rPr>
          <w:rFonts w:ascii="Verdana" w:hAnsi="Verdana"/>
          <w:lang w:val="fr-CA"/>
        </w:rPr>
        <w:t xml:space="preserve">(eau et énergie) </w:t>
      </w:r>
      <w:r w:rsidR="00080504">
        <w:rPr>
          <w:rFonts w:ascii="Verdana" w:hAnsi="Verdana"/>
          <w:lang w:val="fr-CA"/>
        </w:rPr>
        <w:t xml:space="preserve">et les informations </w:t>
      </w:r>
      <w:r w:rsidR="004973EF">
        <w:rPr>
          <w:rFonts w:ascii="Verdana" w:hAnsi="Verdana"/>
          <w:lang w:val="fr-CA"/>
        </w:rPr>
        <w:t>de gestion de l’énergie</w:t>
      </w:r>
      <w:r w:rsidR="00080504">
        <w:rPr>
          <w:rFonts w:ascii="Verdana" w:hAnsi="Verdana"/>
          <w:lang w:val="fr-CA"/>
        </w:rPr>
        <w:t xml:space="preserve"> est nettement inférieure à ce qui est attendu pour une installation de cette taille. Le service fourni à </w:t>
      </w:r>
      <w:r w:rsidR="00080504">
        <w:rPr>
          <w:rFonts w:ascii="Verdana" w:hAnsi="Verdana"/>
          <w:i/>
          <w:lang w:val="fr-CA"/>
        </w:rPr>
        <w:t xml:space="preserve">Nom de la </w:t>
      </w:r>
      <w:r w:rsidR="0081478B">
        <w:rPr>
          <w:rFonts w:ascii="Verdana" w:hAnsi="Verdana"/>
          <w:i/>
          <w:lang w:val="fr-CA"/>
        </w:rPr>
        <w:t>compagnie</w:t>
      </w:r>
      <w:r w:rsidR="00080504">
        <w:rPr>
          <w:rFonts w:ascii="Verdana" w:hAnsi="Verdana"/>
          <w:i/>
          <w:lang w:val="fr-CA"/>
        </w:rPr>
        <w:t xml:space="preserve"> mère </w:t>
      </w:r>
      <w:r w:rsidR="00080504">
        <w:rPr>
          <w:rFonts w:ascii="Verdana" w:hAnsi="Verdana"/>
          <w:lang w:val="fr-CA"/>
        </w:rPr>
        <w:t xml:space="preserve">par son fournisseur </w:t>
      </w:r>
      <w:r w:rsidR="00D40A53">
        <w:rPr>
          <w:rFonts w:ascii="Verdana" w:hAnsi="Verdana"/>
          <w:lang w:val="fr-CA"/>
        </w:rPr>
        <w:t>d’équipement de mesurage</w:t>
      </w:r>
      <w:r w:rsidR="00080504">
        <w:rPr>
          <w:rFonts w:ascii="Verdana" w:hAnsi="Verdana"/>
          <w:lang w:val="fr-CA"/>
        </w:rPr>
        <w:t xml:space="preserve"> énergétique (</w:t>
      </w:r>
      <w:r w:rsidR="00080504">
        <w:rPr>
          <w:rFonts w:ascii="Verdana" w:hAnsi="Verdana"/>
          <w:i/>
          <w:lang w:val="fr-CA"/>
        </w:rPr>
        <w:t>nom du fournisseur</w:t>
      </w:r>
      <w:r w:rsidR="00080504">
        <w:rPr>
          <w:rFonts w:ascii="Verdana" w:hAnsi="Verdana"/>
          <w:lang w:val="fr-CA"/>
        </w:rPr>
        <w:t xml:space="preserve">) devrait être évalué pour s’assurer qu’il réponde aux besoins. La gestion </w:t>
      </w:r>
      <w:r w:rsidR="00080504">
        <w:rPr>
          <w:rFonts w:ascii="Verdana" w:hAnsi="Verdana"/>
          <w:lang w:val="fr-CA"/>
        </w:rPr>
        <w:lastRenderedPageBreak/>
        <w:t xml:space="preserve">de l’énergie proactive nécessite des informations et des </w:t>
      </w:r>
      <w:r w:rsidR="00D40A53">
        <w:rPr>
          <w:rFonts w:ascii="Verdana" w:hAnsi="Verdana"/>
          <w:lang w:val="fr-CA"/>
        </w:rPr>
        <w:t>données</w:t>
      </w:r>
      <w:r w:rsidR="00080504">
        <w:rPr>
          <w:rFonts w:ascii="Verdana" w:hAnsi="Verdana"/>
          <w:lang w:val="fr-CA"/>
        </w:rPr>
        <w:t xml:space="preserve"> justes et </w:t>
      </w:r>
      <w:r w:rsidR="00D40A53">
        <w:rPr>
          <w:rFonts w:ascii="Verdana" w:hAnsi="Verdana"/>
          <w:lang w:val="fr-CA"/>
        </w:rPr>
        <w:t xml:space="preserve">précises </w:t>
      </w:r>
      <w:r w:rsidR="00080504">
        <w:rPr>
          <w:rFonts w:ascii="Verdana" w:hAnsi="Verdana"/>
          <w:lang w:val="fr-CA"/>
        </w:rPr>
        <w:t xml:space="preserve">qui permettent la </w:t>
      </w:r>
      <w:r w:rsidR="00D40A53">
        <w:rPr>
          <w:rFonts w:ascii="Verdana" w:hAnsi="Verdana"/>
          <w:lang w:val="fr-CA"/>
        </w:rPr>
        <w:t xml:space="preserve">mise en œuvre </w:t>
      </w:r>
      <w:r w:rsidR="00080504">
        <w:rPr>
          <w:rFonts w:ascii="Verdana" w:hAnsi="Verdana"/>
          <w:lang w:val="fr-CA"/>
        </w:rPr>
        <w:t>rapide de mesures correctives.</w:t>
      </w:r>
    </w:p>
    <w:p w14:paraId="2F9117C1" w14:textId="52245AB5" w:rsidR="003F09FD" w:rsidRPr="00D1420D" w:rsidRDefault="00080504" w:rsidP="006F6071">
      <w:pPr>
        <w:pStyle w:val="Corpsdetexte"/>
        <w:numPr>
          <w:ilvl w:val="0"/>
          <w:numId w:val="2"/>
        </w:numPr>
        <w:rPr>
          <w:rFonts w:ascii="Verdana" w:hAnsi="Verdana"/>
          <w:lang w:val="fr-CA"/>
        </w:rPr>
      </w:pPr>
      <w:r w:rsidRPr="00D1420D">
        <w:rPr>
          <w:rFonts w:ascii="Verdana" w:hAnsi="Verdana"/>
          <w:lang w:val="fr-CA"/>
        </w:rPr>
        <w:t xml:space="preserve">L’installation d’un système complet </w:t>
      </w:r>
      <w:r w:rsidR="00D1420D" w:rsidRPr="00D1420D">
        <w:rPr>
          <w:rFonts w:ascii="Verdana" w:hAnsi="Verdana"/>
          <w:lang w:val="fr-CA"/>
        </w:rPr>
        <w:t>d</w:t>
      </w:r>
      <w:r w:rsidR="00D1420D">
        <w:rPr>
          <w:rFonts w:ascii="Verdana" w:hAnsi="Verdana"/>
          <w:lang w:val="fr-CA"/>
        </w:rPr>
        <w:t>e mesur</w:t>
      </w:r>
      <w:r w:rsidR="00D40A53">
        <w:rPr>
          <w:rFonts w:ascii="Verdana" w:hAnsi="Verdana"/>
          <w:lang w:val="fr-CA"/>
        </w:rPr>
        <w:t>age</w:t>
      </w:r>
      <w:r w:rsidR="00D1420D">
        <w:rPr>
          <w:rFonts w:ascii="Verdana" w:hAnsi="Verdana"/>
          <w:lang w:val="fr-CA"/>
        </w:rPr>
        <w:t xml:space="preserve">, de surveillance </w:t>
      </w:r>
      <w:r w:rsidR="00D40A53">
        <w:rPr>
          <w:rFonts w:ascii="Verdana" w:hAnsi="Verdana"/>
          <w:lang w:val="fr-CA"/>
        </w:rPr>
        <w:t>(</w:t>
      </w:r>
      <w:r w:rsidR="00D40A53" w:rsidRPr="00D40A53">
        <w:rPr>
          <w:rFonts w:ascii="Verdana" w:hAnsi="Verdana"/>
          <w:i/>
        </w:rPr>
        <w:t>monitoring</w:t>
      </w:r>
      <w:r w:rsidR="00D40A53">
        <w:rPr>
          <w:rFonts w:ascii="Verdana" w:hAnsi="Verdana"/>
          <w:lang w:val="fr-CA"/>
        </w:rPr>
        <w:t xml:space="preserve">) </w:t>
      </w:r>
      <w:r w:rsidR="00D1420D">
        <w:rPr>
          <w:rFonts w:ascii="Verdana" w:hAnsi="Verdana"/>
          <w:lang w:val="fr-CA"/>
        </w:rPr>
        <w:t xml:space="preserve">et de ciblage </w:t>
      </w:r>
      <w:r w:rsidR="00D40A53">
        <w:rPr>
          <w:rFonts w:ascii="Verdana" w:hAnsi="Verdana"/>
          <w:lang w:val="fr-CA"/>
        </w:rPr>
        <w:t>(</w:t>
      </w:r>
      <w:r w:rsidR="00D40A53" w:rsidRPr="00D40A53">
        <w:rPr>
          <w:rFonts w:ascii="Verdana" w:hAnsi="Verdana"/>
          <w:i/>
        </w:rPr>
        <w:t>targeting</w:t>
      </w:r>
      <w:r w:rsidR="00D40A53">
        <w:rPr>
          <w:rFonts w:ascii="Verdana" w:hAnsi="Verdana"/>
          <w:lang w:val="fr-CA"/>
        </w:rPr>
        <w:t xml:space="preserve">) </w:t>
      </w:r>
      <w:r w:rsidR="00D1420D">
        <w:rPr>
          <w:rFonts w:ascii="Verdana" w:hAnsi="Verdana"/>
          <w:lang w:val="fr-CA"/>
        </w:rPr>
        <w:t xml:space="preserve">de l’énergie fournira </w:t>
      </w:r>
      <w:r w:rsidR="00D40A53">
        <w:rPr>
          <w:rFonts w:ascii="Verdana" w:hAnsi="Verdana"/>
          <w:lang w:val="fr-CA"/>
        </w:rPr>
        <w:t xml:space="preserve">aux gestionnaires </w:t>
      </w:r>
      <w:r w:rsidR="00D1420D">
        <w:rPr>
          <w:rFonts w:ascii="Verdana" w:hAnsi="Verdana"/>
          <w:lang w:val="fr-CA"/>
        </w:rPr>
        <w:t xml:space="preserve">les connaissances dont </w:t>
      </w:r>
      <w:r w:rsidR="00D40A53">
        <w:rPr>
          <w:rFonts w:ascii="Verdana" w:hAnsi="Verdana"/>
          <w:lang w:val="fr-CA"/>
        </w:rPr>
        <w:t>ils</w:t>
      </w:r>
      <w:r w:rsidR="00D1420D">
        <w:rPr>
          <w:rFonts w:ascii="Verdana" w:hAnsi="Verdana"/>
          <w:lang w:val="fr-CA"/>
        </w:rPr>
        <w:t xml:space="preserve"> </w:t>
      </w:r>
      <w:r w:rsidR="00D40A53">
        <w:rPr>
          <w:rFonts w:ascii="Verdana" w:hAnsi="Verdana"/>
          <w:lang w:val="fr-CA"/>
        </w:rPr>
        <w:t>ont</w:t>
      </w:r>
      <w:r w:rsidR="00D1420D">
        <w:rPr>
          <w:rFonts w:ascii="Verdana" w:hAnsi="Verdana"/>
          <w:lang w:val="fr-CA"/>
        </w:rPr>
        <w:t xml:space="preserve"> besoin pour optimiser la consommation d’énergie à tra</w:t>
      </w:r>
      <w:r w:rsidR="007A3147">
        <w:rPr>
          <w:rFonts w:ascii="Verdana" w:hAnsi="Verdana"/>
          <w:lang w:val="fr-CA"/>
        </w:rPr>
        <w:t>v</w:t>
      </w:r>
      <w:r w:rsidR="00D1420D">
        <w:rPr>
          <w:rFonts w:ascii="Verdana" w:hAnsi="Verdana"/>
          <w:lang w:val="fr-CA"/>
        </w:rPr>
        <w:t xml:space="preserve">ers </w:t>
      </w:r>
      <w:r w:rsidR="00D40A53">
        <w:rPr>
          <w:rFonts w:ascii="Verdana" w:hAnsi="Verdana"/>
          <w:lang w:val="fr-CA"/>
        </w:rPr>
        <w:t>le site</w:t>
      </w:r>
      <w:r w:rsidR="00D1420D">
        <w:rPr>
          <w:rFonts w:ascii="Verdana" w:hAnsi="Verdana"/>
          <w:lang w:val="fr-CA"/>
        </w:rPr>
        <w:t>.</w:t>
      </w:r>
    </w:p>
    <w:p w14:paraId="6C491051" w14:textId="1F5F45DF" w:rsidR="00B4663E" w:rsidRPr="00D1420D" w:rsidRDefault="00D1420D" w:rsidP="00F41970">
      <w:pPr>
        <w:pStyle w:val="Corpsdetexte"/>
        <w:numPr>
          <w:ilvl w:val="0"/>
          <w:numId w:val="2"/>
        </w:numPr>
        <w:spacing w:after="60"/>
        <w:ind w:left="1434" w:hanging="357"/>
        <w:rPr>
          <w:rFonts w:ascii="Verdana" w:hAnsi="Verdana"/>
          <w:lang w:val="fr-CA"/>
        </w:rPr>
      </w:pPr>
      <w:r w:rsidRPr="00D1420D">
        <w:rPr>
          <w:rFonts w:ascii="Verdana" w:hAnsi="Verdana"/>
          <w:lang w:val="fr-CA"/>
        </w:rPr>
        <w:t xml:space="preserve">Il existe </w:t>
      </w:r>
      <w:r w:rsidR="00D40A53">
        <w:rPr>
          <w:rFonts w:ascii="Verdana" w:hAnsi="Verdana"/>
          <w:lang w:val="fr-CA"/>
        </w:rPr>
        <w:t xml:space="preserve">différents </w:t>
      </w:r>
      <w:r w:rsidRPr="00D1420D">
        <w:rPr>
          <w:rFonts w:ascii="Verdana" w:hAnsi="Verdana"/>
          <w:lang w:val="fr-CA"/>
        </w:rPr>
        <w:t>sys</w:t>
      </w:r>
      <w:r>
        <w:rPr>
          <w:rFonts w:ascii="Verdana" w:hAnsi="Verdana"/>
          <w:lang w:val="fr-CA"/>
        </w:rPr>
        <w:t>tèmes de chauffage</w:t>
      </w:r>
      <w:r w:rsidR="007A3147">
        <w:rPr>
          <w:rFonts w:ascii="Verdana" w:hAnsi="Verdana"/>
          <w:lang w:val="fr-CA"/>
        </w:rPr>
        <w:t xml:space="preserve">, ventilation et conditionnement d’air (CVCA) sur le site, dont </w:t>
      </w:r>
      <w:r w:rsidR="004438AF">
        <w:rPr>
          <w:rFonts w:ascii="Verdana" w:hAnsi="Verdana"/>
          <w:lang w:val="fr-CA"/>
        </w:rPr>
        <w:t>les contrôles ne sont a</w:t>
      </w:r>
      <w:r w:rsidR="007A3147">
        <w:rPr>
          <w:rFonts w:ascii="Verdana" w:hAnsi="Verdana"/>
          <w:lang w:val="fr-CA"/>
        </w:rPr>
        <w:t xml:space="preserve">ctuellement </w:t>
      </w:r>
      <w:r w:rsidR="004438AF">
        <w:rPr>
          <w:rFonts w:ascii="Verdana" w:hAnsi="Verdana"/>
          <w:lang w:val="fr-CA"/>
        </w:rPr>
        <w:t>pas conformes</w:t>
      </w:r>
      <w:r w:rsidR="007A3147">
        <w:rPr>
          <w:rFonts w:ascii="Verdana" w:hAnsi="Verdana"/>
          <w:lang w:val="fr-CA"/>
        </w:rPr>
        <w:t xml:space="preserve"> aux meilleures pratiques. Un système de gestion de l’énergie générera des économies considérables et permettra l’enregistrement et l’analyse des températures intérieures pour démontrer que les systèmes de CVCA fonctionnement uniquement pour maintenir les conditions intérieures désirées durant les périodes d’occupation.</w:t>
      </w:r>
    </w:p>
    <w:p w14:paraId="4A03DF06" w14:textId="4D9C43A6" w:rsidR="003F09FD" w:rsidRPr="007A3147" w:rsidRDefault="007A3147" w:rsidP="00F41970">
      <w:pPr>
        <w:pStyle w:val="Corpsdetexte"/>
        <w:numPr>
          <w:ilvl w:val="0"/>
          <w:numId w:val="2"/>
        </w:numPr>
        <w:spacing w:after="60"/>
        <w:ind w:left="1434" w:hanging="357"/>
        <w:rPr>
          <w:rFonts w:ascii="Verdana" w:hAnsi="Verdana"/>
          <w:lang w:val="fr-CA"/>
        </w:rPr>
      </w:pPr>
      <w:r w:rsidRPr="007A3147">
        <w:rPr>
          <w:rFonts w:ascii="Verdana" w:hAnsi="Verdana"/>
          <w:lang w:val="fr-CA"/>
        </w:rPr>
        <w:t>L’éclairage artificiel est responsable d</w:t>
      </w:r>
      <w:r>
        <w:rPr>
          <w:rFonts w:ascii="Verdana" w:hAnsi="Verdana"/>
          <w:lang w:val="fr-CA"/>
        </w:rPr>
        <w:t xml:space="preserve">’environ 14 % de l’énergie utilisée et est généralement fourni par </w:t>
      </w:r>
      <w:r w:rsidR="00447EEC">
        <w:rPr>
          <w:rFonts w:ascii="Verdana" w:hAnsi="Verdana"/>
          <w:lang w:val="fr-CA"/>
        </w:rPr>
        <w:t xml:space="preserve">des luminaires fluorescents vieillissants à interrupteur. Les remplacer dans les zones de forte utilisation par des </w:t>
      </w:r>
      <w:r w:rsidR="00382C56">
        <w:rPr>
          <w:rFonts w:ascii="Verdana" w:hAnsi="Verdana"/>
          <w:lang w:val="fr-CA"/>
        </w:rPr>
        <w:t>luminaires</w:t>
      </w:r>
      <w:r w:rsidR="00447EEC">
        <w:rPr>
          <w:rFonts w:ascii="Verdana" w:hAnsi="Verdana"/>
          <w:lang w:val="fr-CA"/>
        </w:rPr>
        <w:t xml:space="preserve"> modernes et efficaces à DEL générera des économies de coût substantielles </w:t>
      </w:r>
      <w:r w:rsidR="00382C56">
        <w:rPr>
          <w:rFonts w:ascii="Verdana" w:hAnsi="Verdana"/>
          <w:lang w:val="fr-CA"/>
        </w:rPr>
        <w:t>avec un retour sur l’investissement</w:t>
      </w:r>
      <w:r w:rsidR="00447EEC">
        <w:rPr>
          <w:rFonts w:ascii="Verdana" w:hAnsi="Verdana"/>
          <w:lang w:val="fr-CA"/>
        </w:rPr>
        <w:t xml:space="preserve"> attrayant et réduira les coûts d’entretien.</w:t>
      </w:r>
    </w:p>
    <w:p w14:paraId="118FBCBA" w14:textId="114EE49D" w:rsidR="00B4663E" w:rsidRPr="00447EEC" w:rsidRDefault="00447EEC" w:rsidP="00F41970">
      <w:pPr>
        <w:pStyle w:val="Corpsdetexte"/>
        <w:numPr>
          <w:ilvl w:val="0"/>
          <w:numId w:val="2"/>
        </w:numPr>
        <w:spacing w:after="60"/>
        <w:ind w:left="1434" w:hanging="357"/>
        <w:rPr>
          <w:rFonts w:ascii="Verdana" w:hAnsi="Verdana"/>
          <w:lang w:val="fr-CA"/>
        </w:rPr>
      </w:pPr>
      <w:r w:rsidRPr="00447EEC">
        <w:rPr>
          <w:rFonts w:ascii="Verdana" w:hAnsi="Verdana"/>
          <w:lang w:val="fr-CA"/>
        </w:rPr>
        <w:t>Les chaudières ex</w:t>
      </w:r>
      <w:r>
        <w:rPr>
          <w:rFonts w:ascii="Verdana" w:hAnsi="Verdana"/>
          <w:lang w:val="fr-CA"/>
        </w:rPr>
        <w:t xml:space="preserve">istantes ont une efficacité </w:t>
      </w:r>
      <w:r w:rsidR="00382C56">
        <w:rPr>
          <w:rFonts w:ascii="Verdana" w:hAnsi="Verdana"/>
          <w:lang w:val="fr-CA"/>
        </w:rPr>
        <w:t>nominale</w:t>
      </w:r>
      <w:r>
        <w:rPr>
          <w:rFonts w:ascii="Verdana" w:hAnsi="Verdana"/>
          <w:lang w:val="fr-CA"/>
        </w:rPr>
        <w:t xml:space="preserve"> de seulement 78 % et bien </w:t>
      </w:r>
      <w:r w:rsidR="00382C56">
        <w:rPr>
          <w:rFonts w:ascii="Verdana" w:hAnsi="Verdana"/>
          <w:lang w:val="fr-CA"/>
        </w:rPr>
        <w:t>que le potentiel</w:t>
      </w:r>
      <w:r>
        <w:rPr>
          <w:rFonts w:ascii="Verdana" w:hAnsi="Verdana"/>
          <w:lang w:val="fr-CA"/>
        </w:rPr>
        <w:t xml:space="preserve"> </w:t>
      </w:r>
      <w:r w:rsidR="00382C56">
        <w:rPr>
          <w:rFonts w:ascii="Verdana" w:hAnsi="Verdana"/>
          <w:lang w:val="fr-CA"/>
        </w:rPr>
        <w:t>d’économies d’énergie soit faible</w:t>
      </w:r>
      <w:r>
        <w:rPr>
          <w:rFonts w:ascii="Verdana" w:hAnsi="Verdana"/>
          <w:lang w:val="fr-CA"/>
        </w:rPr>
        <w:t>, elles approchent la fin de leur durée de vie utile</w:t>
      </w:r>
      <w:r w:rsidR="00382C56">
        <w:rPr>
          <w:rFonts w:ascii="Verdana" w:hAnsi="Verdana"/>
          <w:lang w:val="fr-CA"/>
        </w:rPr>
        <w:t xml:space="preserve"> et devront être remplacées</w:t>
      </w:r>
      <w:r>
        <w:rPr>
          <w:rFonts w:ascii="Verdana" w:hAnsi="Verdana"/>
          <w:lang w:val="fr-CA"/>
        </w:rPr>
        <w:t xml:space="preserve">. </w:t>
      </w:r>
      <w:r w:rsidR="00382C56">
        <w:rPr>
          <w:rFonts w:ascii="Verdana" w:hAnsi="Verdana"/>
          <w:lang w:val="fr-CA"/>
        </w:rPr>
        <w:t>N</w:t>
      </w:r>
      <w:r>
        <w:rPr>
          <w:rFonts w:ascii="Verdana" w:hAnsi="Verdana"/>
          <w:lang w:val="fr-CA"/>
        </w:rPr>
        <w:t>ous encouragerions également un plus grand examen de la fourniture des services de CVCA</w:t>
      </w:r>
      <w:r w:rsidR="006B1182">
        <w:rPr>
          <w:rFonts w:ascii="Verdana" w:hAnsi="Verdana"/>
          <w:lang w:val="fr-CA"/>
        </w:rPr>
        <w:t>, p. ex. l’utilisation d’un système de chauffage en mode VRV qui permet le chauffage et le refroidissement simultané.</w:t>
      </w:r>
    </w:p>
    <w:p w14:paraId="2D4F9DFC" w14:textId="1AA51CFA" w:rsidR="0054138B" w:rsidRPr="006B1182" w:rsidRDefault="006349C7" w:rsidP="006349C7">
      <w:pPr>
        <w:pStyle w:val="Titre2"/>
        <w:numPr>
          <w:ilvl w:val="0"/>
          <w:numId w:val="0"/>
        </w:numPr>
        <w:ind w:left="284"/>
        <w:rPr>
          <w:lang w:val="fr-CA"/>
        </w:rPr>
      </w:pPr>
      <w:bookmarkStart w:id="8" w:name="_Toc536456906"/>
      <w:r w:rsidRPr="006B1182">
        <w:rPr>
          <w:lang w:val="fr-CA"/>
        </w:rPr>
        <w:t>1.</w:t>
      </w:r>
      <w:r w:rsidR="00B4663E" w:rsidRPr="006B1182">
        <w:rPr>
          <w:lang w:val="fr-CA"/>
        </w:rPr>
        <w:t>3</w:t>
      </w:r>
      <w:r w:rsidR="004A336D" w:rsidRPr="006B1182">
        <w:rPr>
          <w:lang w:val="fr-CA"/>
        </w:rPr>
        <w:t xml:space="preserve"> </w:t>
      </w:r>
      <w:r w:rsidR="0081478B">
        <w:rPr>
          <w:lang w:val="fr-CA"/>
        </w:rPr>
        <w:t xml:space="preserve">Possibilités </w:t>
      </w:r>
      <w:r w:rsidR="006B1182" w:rsidRPr="006B1182">
        <w:rPr>
          <w:lang w:val="fr-CA"/>
        </w:rPr>
        <w:t>d’économie</w:t>
      </w:r>
      <w:r w:rsidR="0081478B">
        <w:rPr>
          <w:lang w:val="fr-CA"/>
        </w:rPr>
        <w:t>s</w:t>
      </w:r>
      <w:r w:rsidR="006B1182" w:rsidRPr="006B1182">
        <w:rPr>
          <w:lang w:val="fr-CA"/>
        </w:rPr>
        <w:t xml:space="preserve"> d’énergie</w:t>
      </w:r>
      <w:bookmarkEnd w:id="8"/>
      <w:r w:rsidR="006B1182" w:rsidRPr="006B1182">
        <w:rPr>
          <w:lang w:val="fr-CA"/>
        </w:rPr>
        <w:t xml:space="preserve"> </w:t>
      </w:r>
    </w:p>
    <w:p w14:paraId="13A23F6A" w14:textId="3822C5BF" w:rsidR="00D77FFE" w:rsidRPr="00D77FFE" w:rsidRDefault="006B1182" w:rsidP="00E14BBA">
      <w:pPr>
        <w:spacing w:after="120"/>
        <w:ind w:left="714"/>
        <w:rPr>
          <w:i/>
          <w:szCs w:val="20"/>
          <w:lang w:val="fr-CA"/>
        </w:rPr>
      </w:pPr>
      <w:r w:rsidRPr="006B1182">
        <w:rPr>
          <w:szCs w:val="20"/>
          <w:lang w:val="fr-CA"/>
        </w:rPr>
        <w:t xml:space="preserve">Le Tableau 1 résume les </w:t>
      </w:r>
      <w:r w:rsidR="0081478B">
        <w:rPr>
          <w:szCs w:val="20"/>
          <w:lang w:val="fr-CA"/>
        </w:rPr>
        <w:t xml:space="preserve">possibilités </w:t>
      </w:r>
      <w:r w:rsidRPr="006B1182">
        <w:rPr>
          <w:szCs w:val="20"/>
          <w:lang w:val="fr-CA"/>
        </w:rPr>
        <w:t>d’économie</w:t>
      </w:r>
      <w:r w:rsidR="0081478B">
        <w:rPr>
          <w:szCs w:val="20"/>
          <w:lang w:val="fr-CA"/>
        </w:rPr>
        <w:t>s</w:t>
      </w:r>
      <w:r w:rsidRPr="006B1182">
        <w:rPr>
          <w:szCs w:val="20"/>
          <w:lang w:val="fr-CA"/>
        </w:rPr>
        <w:t xml:space="preserve"> d’énergie pou</w:t>
      </w:r>
      <w:r>
        <w:rPr>
          <w:szCs w:val="20"/>
          <w:lang w:val="fr-CA"/>
        </w:rPr>
        <w:t xml:space="preserve">r le site de </w:t>
      </w:r>
      <w:r>
        <w:rPr>
          <w:i/>
          <w:szCs w:val="20"/>
          <w:lang w:val="fr-CA"/>
        </w:rPr>
        <w:t xml:space="preserve">Emplacement. </w:t>
      </w:r>
    </w:p>
    <w:p w14:paraId="7A54E1EC" w14:textId="0ED3F82C" w:rsidR="00D77FFE" w:rsidRPr="00D77FFE" w:rsidRDefault="00D77FFE" w:rsidP="00D77FFE">
      <w:pPr>
        <w:pStyle w:val="Paragraphedeliste"/>
        <w:numPr>
          <w:ilvl w:val="0"/>
          <w:numId w:val="5"/>
        </w:numPr>
        <w:spacing w:before="100" w:beforeAutospacing="1" w:after="100" w:afterAutospacing="1"/>
        <w:rPr>
          <w:b/>
          <w:i/>
          <w:color w:val="404040" w:themeColor="text1" w:themeTint="BF"/>
          <w:lang w:val="fr-CA"/>
        </w:rPr>
      </w:pPr>
      <w:r w:rsidRPr="00AE37F0">
        <w:rPr>
          <w:rStyle w:val="CorpsdetexteCar"/>
          <w:rFonts w:ascii="Verdana" w:hAnsi="Verdana"/>
          <w:b/>
          <w:i/>
          <w:color w:val="404040" w:themeColor="text1" w:themeTint="BF"/>
          <w:lang w:val="fr-CA"/>
        </w:rPr>
        <w:t>Tableau 1</w:t>
      </w:r>
      <w:r w:rsidRPr="00AE37F0">
        <w:rPr>
          <w:b/>
          <w:i/>
          <w:color w:val="404040" w:themeColor="text1" w:themeTint="BF"/>
          <w:lang w:val="fr-CA"/>
        </w:rPr>
        <w:t xml:space="preserve"> – Résumé des </w:t>
      </w:r>
      <w:r>
        <w:rPr>
          <w:b/>
          <w:i/>
          <w:color w:val="404040" w:themeColor="text1" w:themeTint="BF"/>
          <w:lang w:val="fr-CA"/>
        </w:rPr>
        <w:t>possibilités importantes</w:t>
      </w:r>
      <w:r w:rsidRPr="00AE37F0">
        <w:rPr>
          <w:b/>
          <w:i/>
          <w:color w:val="404040" w:themeColor="text1" w:themeTint="BF"/>
          <w:lang w:val="fr-CA"/>
        </w:rPr>
        <w:t xml:space="preserve"> d’efficacité énergé</w:t>
      </w:r>
      <w:r>
        <w:rPr>
          <w:b/>
          <w:i/>
          <w:color w:val="404040" w:themeColor="text1" w:themeTint="BF"/>
          <w:lang w:val="fr-CA"/>
        </w:rPr>
        <w:t xml:space="preserve">tique </w:t>
      </w:r>
    </w:p>
    <w:tbl>
      <w:tblPr>
        <w:tblW w:w="5364" w:type="pct"/>
        <w:tblLayout w:type="fixed"/>
        <w:tblLook w:val="04A0" w:firstRow="1" w:lastRow="0" w:firstColumn="1" w:lastColumn="0" w:noHBand="0" w:noVBand="1"/>
      </w:tblPr>
      <w:tblGrid>
        <w:gridCol w:w="660"/>
        <w:gridCol w:w="3182"/>
        <w:gridCol w:w="831"/>
        <w:gridCol w:w="969"/>
        <w:gridCol w:w="557"/>
        <w:gridCol w:w="833"/>
        <w:gridCol w:w="964"/>
        <w:gridCol w:w="554"/>
        <w:gridCol w:w="969"/>
        <w:gridCol w:w="1103"/>
      </w:tblGrid>
      <w:tr w:rsidR="00422B8C" w:rsidRPr="00433943" w14:paraId="0BCF0F56" w14:textId="77777777" w:rsidTr="00382C56">
        <w:trPr>
          <w:trHeight w:val="255"/>
        </w:trPr>
        <w:tc>
          <w:tcPr>
            <w:tcW w:w="311" w:type="pct"/>
            <w:vMerge w:val="restart"/>
            <w:tcBorders>
              <w:top w:val="single" w:sz="8" w:space="0" w:color="auto"/>
              <w:left w:val="single" w:sz="8" w:space="0" w:color="auto"/>
              <w:bottom w:val="single" w:sz="4" w:space="0" w:color="000000"/>
              <w:right w:val="single" w:sz="8" w:space="0" w:color="auto"/>
            </w:tcBorders>
            <w:shd w:val="clear" w:color="000000" w:fill="F2F2F2"/>
            <w:noWrap/>
            <w:vAlign w:val="center"/>
            <w:hideMark/>
          </w:tcPr>
          <w:p w14:paraId="7C82DDC8" w14:textId="7603F3BB" w:rsidR="00433943" w:rsidRPr="00382C56" w:rsidRDefault="00433943" w:rsidP="00382C56">
            <w:pPr>
              <w:spacing w:after="0" w:line="240" w:lineRule="auto"/>
              <w:rPr>
                <w:rFonts w:ascii="Calibri" w:hAnsi="Calibri"/>
                <w:b/>
                <w:bCs/>
                <w:sz w:val="18"/>
                <w:szCs w:val="18"/>
                <w:lang w:val="fr-FR"/>
              </w:rPr>
            </w:pPr>
            <w:r w:rsidRPr="00382C56">
              <w:rPr>
                <w:rFonts w:ascii="Calibri" w:hAnsi="Calibri"/>
                <w:b/>
                <w:bCs/>
                <w:sz w:val="18"/>
                <w:szCs w:val="18"/>
                <w:lang w:val="fr-FR"/>
              </w:rPr>
              <w:t>R</w:t>
            </w:r>
            <w:r w:rsidR="006B1182" w:rsidRPr="00382C56">
              <w:rPr>
                <w:rFonts w:ascii="Calibri" w:hAnsi="Calibri"/>
                <w:b/>
                <w:bCs/>
                <w:sz w:val="18"/>
                <w:szCs w:val="18"/>
                <w:lang w:val="fr-FR"/>
              </w:rPr>
              <w:t>é</w:t>
            </w:r>
            <w:r w:rsidRPr="00382C56">
              <w:rPr>
                <w:rFonts w:ascii="Calibri" w:hAnsi="Calibri"/>
                <w:b/>
                <w:bCs/>
                <w:sz w:val="18"/>
                <w:szCs w:val="18"/>
                <w:lang w:val="fr-FR"/>
              </w:rPr>
              <w:t>f</w:t>
            </w:r>
            <w:r w:rsidR="006B1182" w:rsidRPr="00382C56">
              <w:rPr>
                <w:rFonts w:ascii="Calibri" w:hAnsi="Calibri"/>
                <w:b/>
                <w:bCs/>
                <w:sz w:val="18"/>
                <w:szCs w:val="18"/>
                <w:lang w:val="fr-FR"/>
              </w:rPr>
              <w:t>.</w:t>
            </w:r>
          </w:p>
        </w:tc>
        <w:tc>
          <w:tcPr>
            <w:tcW w:w="1498" w:type="pct"/>
            <w:vMerge w:val="restart"/>
            <w:tcBorders>
              <w:top w:val="single" w:sz="8" w:space="0" w:color="auto"/>
              <w:left w:val="single" w:sz="8" w:space="0" w:color="auto"/>
              <w:bottom w:val="single" w:sz="4" w:space="0" w:color="000000"/>
              <w:right w:val="single" w:sz="8" w:space="0" w:color="auto"/>
            </w:tcBorders>
            <w:shd w:val="clear" w:color="000000" w:fill="F2F2F2"/>
            <w:noWrap/>
            <w:vAlign w:val="center"/>
            <w:hideMark/>
          </w:tcPr>
          <w:p w14:paraId="4383387E" w14:textId="6D1F4EE9" w:rsidR="00433943" w:rsidRPr="00382C56" w:rsidRDefault="00433943" w:rsidP="00382C56">
            <w:pPr>
              <w:spacing w:after="0" w:line="240" w:lineRule="auto"/>
              <w:rPr>
                <w:rFonts w:ascii="Calibri" w:hAnsi="Calibri"/>
                <w:b/>
                <w:bCs/>
                <w:sz w:val="18"/>
                <w:szCs w:val="18"/>
                <w:lang w:val="fr-FR"/>
              </w:rPr>
            </w:pPr>
            <w:r w:rsidRPr="00382C56">
              <w:rPr>
                <w:rFonts w:ascii="Calibri" w:hAnsi="Calibri"/>
                <w:b/>
                <w:bCs/>
                <w:sz w:val="18"/>
                <w:szCs w:val="18"/>
                <w:lang w:val="fr-FR"/>
              </w:rPr>
              <w:t>Recomm</w:t>
            </w:r>
            <w:r w:rsidR="006B1182" w:rsidRPr="00382C56">
              <w:rPr>
                <w:rFonts w:ascii="Calibri" w:hAnsi="Calibri"/>
                <w:b/>
                <w:bCs/>
                <w:sz w:val="18"/>
                <w:szCs w:val="18"/>
                <w:lang w:val="fr-FR"/>
              </w:rPr>
              <w:t>a</w:t>
            </w:r>
            <w:r w:rsidRPr="00382C56">
              <w:rPr>
                <w:rFonts w:ascii="Calibri" w:hAnsi="Calibri"/>
                <w:b/>
                <w:bCs/>
                <w:sz w:val="18"/>
                <w:szCs w:val="18"/>
                <w:lang w:val="fr-FR"/>
              </w:rPr>
              <w:t>ndation</w:t>
            </w:r>
          </w:p>
        </w:tc>
        <w:tc>
          <w:tcPr>
            <w:tcW w:w="2216" w:type="pct"/>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1C1B16E9" w14:textId="49FB698C" w:rsidR="00433943" w:rsidRPr="00382C56" w:rsidRDefault="006B1182"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Économies annuelles estimées</w:t>
            </w:r>
          </w:p>
        </w:tc>
        <w:tc>
          <w:tcPr>
            <w:tcW w:w="975" w:type="pct"/>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564ABA04" w14:textId="52CBA06B" w:rsidR="00433943" w:rsidRPr="00382C56" w:rsidRDefault="006B1182"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Économies</w:t>
            </w:r>
          </w:p>
        </w:tc>
      </w:tr>
      <w:tr w:rsidR="00422B8C" w:rsidRPr="00433943" w14:paraId="27424542" w14:textId="77777777" w:rsidTr="00382C56">
        <w:trPr>
          <w:trHeight w:val="255"/>
        </w:trPr>
        <w:tc>
          <w:tcPr>
            <w:tcW w:w="311" w:type="pct"/>
            <w:vMerge/>
            <w:tcBorders>
              <w:top w:val="single" w:sz="8" w:space="0" w:color="auto"/>
              <w:left w:val="single" w:sz="8" w:space="0" w:color="auto"/>
              <w:bottom w:val="single" w:sz="4" w:space="0" w:color="000000"/>
              <w:right w:val="single" w:sz="8" w:space="0" w:color="auto"/>
            </w:tcBorders>
            <w:vAlign w:val="center"/>
            <w:hideMark/>
          </w:tcPr>
          <w:p w14:paraId="218C0E97" w14:textId="77777777" w:rsidR="00433943" w:rsidRPr="00382C56" w:rsidRDefault="00433943" w:rsidP="00433943">
            <w:pPr>
              <w:spacing w:after="0" w:line="240" w:lineRule="auto"/>
              <w:rPr>
                <w:rFonts w:ascii="Calibri" w:hAnsi="Calibri"/>
                <w:b/>
                <w:bCs/>
                <w:sz w:val="18"/>
                <w:szCs w:val="18"/>
                <w:lang w:val="fr-FR"/>
              </w:rPr>
            </w:pPr>
          </w:p>
        </w:tc>
        <w:tc>
          <w:tcPr>
            <w:tcW w:w="1498" w:type="pct"/>
            <w:vMerge/>
            <w:tcBorders>
              <w:top w:val="single" w:sz="8" w:space="0" w:color="auto"/>
              <w:left w:val="single" w:sz="8" w:space="0" w:color="auto"/>
              <w:bottom w:val="single" w:sz="4" w:space="0" w:color="000000"/>
              <w:right w:val="single" w:sz="8" w:space="0" w:color="auto"/>
            </w:tcBorders>
            <w:vAlign w:val="center"/>
            <w:hideMark/>
          </w:tcPr>
          <w:p w14:paraId="1518811D" w14:textId="77777777" w:rsidR="00433943" w:rsidRPr="00382C56" w:rsidRDefault="00433943" w:rsidP="00433943">
            <w:pPr>
              <w:spacing w:after="0" w:line="240" w:lineRule="auto"/>
              <w:rPr>
                <w:rFonts w:ascii="Calibri" w:hAnsi="Calibri"/>
                <w:b/>
                <w:bCs/>
                <w:sz w:val="18"/>
                <w:szCs w:val="18"/>
                <w:lang w:val="fr-FR"/>
              </w:rPr>
            </w:pPr>
          </w:p>
        </w:tc>
        <w:tc>
          <w:tcPr>
            <w:tcW w:w="1109" w:type="pct"/>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681DE93C" w14:textId="2AA2C7CF" w:rsidR="00433943" w:rsidRPr="00382C56" w:rsidRDefault="006B1182"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Électricité</w:t>
            </w:r>
          </w:p>
        </w:tc>
        <w:tc>
          <w:tcPr>
            <w:tcW w:w="1107"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E89895F" w14:textId="1A2E11B3" w:rsidR="00433943" w:rsidRPr="00382C56" w:rsidRDefault="00433943"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Ga</w:t>
            </w:r>
            <w:r w:rsidR="006B1182" w:rsidRPr="00382C56">
              <w:rPr>
                <w:rFonts w:ascii="Calibri" w:hAnsi="Calibri"/>
                <w:b/>
                <w:bCs/>
                <w:i/>
                <w:iCs/>
                <w:sz w:val="18"/>
                <w:szCs w:val="18"/>
                <w:lang w:val="fr-FR"/>
              </w:rPr>
              <w:t>z</w:t>
            </w:r>
          </w:p>
        </w:tc>
        <w:tc>
          <w:tcPr>
            <w:tcW w:w="456" w:type="pct"/>
            <w:tcBorders>
              <w:top w:val="nil"/>
              <w:left w:val="single" w:sz="8" w:space="0" w:color="auto"/>
              <w:bottom w:val="single" w:sz="4" w:space="0" w:color="auto"/>
              <w:right w:val="single" w:sz="4" w:space="0" w:color="auto"/>
            </w:tcBorders>
            <w:shd w:val="clear" w:color="000000" w:fill="F2F2F2"/>
            <w:vAlign w:val="bottom"/>
            <w:hideMark/>
          </w:tcPr>
          <w:p w14:paraId="5D67F4E6" w14:textId="308D4980" w:rsidR="00433943" w:rsidRPr="00382C56" w:rsidRDefault="00433943"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C</w:t>
            </w:r>
            <w:r w:rsidR="006B1182" w:rsidRPr="00382C56">
              <w:rPr>
                <w:rFonts w:ascii="Calibri" w:hAnsi="Calibri"/>
                <w:b/>
                <w:bCs/>
                <w:i/>
                <w:iCs/>
                <w:sz w:val="18"/>
                <w:szCs w:val="18"/>
                <w:lang w:val="fr-FR"/>
              </w:rPr>
              <w:t>oût</w:t>
            </w:r>
          </w:p>
        </w:tc>
        <w:tc>
          <w:tcPr>
            <w:tcW w:w="519" w:type="pct"/>
            <w:tcBorders>
              <w:top w:val="nil"/>
              <w:left w:val="nil"/>
              <w:bottom w:val="nil"/>
              <w:right w:val="single" w:sz="8" w:space="0" w:color="auto"/>
            </w:tcBorders>
            <w:shd w:val="clear" w:color="000000" w:fill="F2F2F2"/>
            <w:noWrap/>
            <w:hideMark/>
          </w:tcPr>
          <w:p w14:paraId="782B1144" w14:textId="662898BA" w:rsidR="00433943" w:rsidRPr="00382C56" w:rsidRDefault="00382C56" w:rsidP="00382C56">
            <w:pPr>
              <w:spacing w:after="0" w:line="240" w:lineRule="auto"/>
              <w:jc w:val="center"/>
              <w:rPr>
                <w:rFonts w:ascii="Calibri" w:hAnsi="Calibri"/>
                <w:b/>
                <w:bCs/>
                <w:i/>
                <w:iCs/>
                <w:sz w:val="18"/>
                <w:szCs w:val="18"/>
                <w:lang w:val="fr-FR"/>
              </w:rPr>
            </w:pPr>
            <w:r>
              <w:rPr>
                <w:rFonts w:ascii="Calibri" w:hAnsi="Calibri"/>
                <w:b/>
                <w:bCs/>
                <w:i/>
                <w:iCs/>
                <w:sz w:val="18"/>
                <w:szCs w:val="18"/>
                <w:lang w:val="fr-FR"/>
              </w:rPr>
              <w:t>PRI*</w:t>
            </w:r>
          </w:p>
        </w:tc>
      </w:tr>
      <w:tr w:rsidR="00422B8C" w:rsidRPr="00433943" w14:paraId="276F5ECB" w14:textId="77777777" w:rsidTr="00382C56">
        <w:trPr>
          <w:trHeight w:val="300"/>
        </w:trPr>
        <w:tc>
          <w:tcPr>
            <w:tcW w:w="311" w:type="pct"/>
            <w:vMerge/>
            <w:tcBorders>
              <w:top w:val="single" w:sz="8" w:space="0" w:color="auto"/>
              <w:left w:val="single" w:sz="8" w:space="0" w:color="auto"/>
              <w:bottom w:val="single" w:sz="4" w:space="0" w:color="000000"/>
              <w:right w:val="single" w:sz="8" w:space="0" w:color="auto"/>
            </w:tcBorders>
            <w:vAlign w:val="center"/>
            <w:hideMark/>
          </w:tcPr>
          <w:p w14:paraId="3467A9A7" w14:textId="77777777" w:rsidR="00433943" w:rsidRPr="00382C56" w:rsidRDefault="00433943" w:rsidP="00433943">
            <w:pPr>
              <w:spacing w:after="0" w:line="240" w:lineRule="auto"/>
              <w:rPr>
                <w:rFonts w:ascii="Calibri" w:hAnsi="Calibri"/>
                <w:b/>
                <w:bCs/>
                <w:sz w:val="18"/>
                <w:szCs w:val="18"/>
                <w:lang w:val="fr-FR"/>
              </w:rPr>
            </w:pPr>
          </w:p>
        </w:tc>
        <w:tc>
          <w:tcPr>
            <w:tcW w:w="1498" w:type="pct"/>
            <w:vMerge/>
            <w:tcBorders>
              <w:top w:val="single" w:sz="8" w:space="0" w:color="auto"/>
              <w:left w:val="single" w:sz="8" w:space="0" w:color="auto"/>
              <w:bottom w:val="single" w:sz="4" w:space="0" w:color="000000"/>
              <w:right w:val="single" w:sz="8" w:space="0" w:color="auto"/>
            </w:tcBorders>
            <w:vAlign w:val="center"/>
            <w:hideMark/>
          </w:tcPr>
          <w:p w14:paraId="07E439BF" w14:textId="77777777" w:rsidR="00433943" w:rsidRPr="00382C56" w:rsidRDefault="00433943" w:rsidP="00433943">
            <w:pPr>
              <w:spacing w:after="0" w:line="240" w:lineRule="auto"/>
              <w:rPr>
                <w:rFonts w:ascii="Calibri" w:hAnsi="Calibri"/>
                <w:b/>
                <w:bCs/>
                <w:sz w:val="18"/>
                <w:szCs w:val="18"/>
                <w:lang w:val="fr-FR"/>
              </w:rPr>
            </w:pPr>
          </w:p>
        </w:tc>
        <w:tc>
          <w:tcPr>
            <w:tcW w:w="391" w:type="pct"/>
            <w:tcBorders>
              <w:top w:val="nil"/>
              <w:left w:val="single" w:sz="8" w:space="0" w:color="auto"/>
              <w:bottom w:val="single" w:sz="4" w:space="0" w:color="auto"/>
              <w:right w:val="single" w:sz="4" w:space="0" w:color="auto"/>
            </w:tcBorders>
            <w:shd w:val="clear" w:color="000000" w:fill="F2F2F2"/>
            <w:noWrap/>
            <w:vAlign w:val="bottom"/>
            <w:hideMark/>
          </w:tcPr>
          <w:p w14:paraId="59881234" w14:textId="77777777" w:rsidR="00433943" w:rsidRPr="00382C56" w:rsidRDefault="00433943" w:rsidP="00433943">
            <w:pPr>
              <w:spacing w:after="0" w:line="240" w:lineRule="auto"/>
              <w:jc w:val="right"/>
              <w:rPr>
                <w:rFonts w:ascii="Calibri" w:hAnsi="Calibri"/>
                <w:b/>
                <w:bCs/>
                <w:i/>
                <w:iCs/>
                <w:sz w:val="18"/>
                <w:szCs w:val="18"/>
                <w:lang w:val="fr-FR"/>
              </w:rPr>
            </w:pPr>
            <w:r w:rsidRPr="00382C56">
              <w:rPr>
                <w:rFonts w:ascii="Calibri" w:hAnsi="Calibri"/>
                <w:b/>
                <w:bCs/>
                <w:i/>
                <w:iCs/>
                <w:sz w:val="18"/>
                <w:szCs w:val="18"/>
                <w:lang w:val="fr-FR"/>
              </w:rPr>
              <w:t>kWh</w:t>
            </w:r>
          </w:p>
        </w:tc>
        <w:tc>
          <w:tcPr>
            <w:tcW w:w="456" w:type="pct"/>
            <w:tcBorders>
              <w:top w:val="nil"/>
              <w:left w:val="nil"/>
              <w:bottom w:val="single" w:sz="4" w:space="0" w:color="auto"/>
              <w:right w:val="single" w:sz="4" w:space="0" w:color="auto"/>
            </w:tcBorders>
            <w:shd w:val="clear" w:color="000000" w:fill="F2F2F2"/>
            <w:noWrap/>
            <w:vAlign w:val="bottom"/>
            <w:hideMark/>
          </w:tcPr>
          <w:p w14:paraId="542F291C" w14:textId="632834D4" w:rsidR="00433943" w:rsidRPr="00382C56" w:rsidRDefault="0032062F"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w:t>
            </w:r>
            <w:r w:rsidR="006B1182" w:rsidRPr="00382C56">
              <w:rPr>
                <w:rFonts w:ascii="Calibri" w:hAnsi="Calibri"/>
                <w:b/>
                <w:bCs/>
                <w:i/>
                <w:iCs/>
                <w:sz w:val="18"/>
                <w:szCs w:val="18"/>
                <w:lang w:val="fr-FR"/>
              </w:rPr>
              <w:t>Devise</w:t>
            </w:r>
            <w:r w:rsidRPr="00382C56">
              <w:rPr>
                <w:rFonts w:ascii="Calibri" w:hAnsi="Calibri"/>
                <w:b/>
                <w:bCs/>
                <w:i/>
                <w:iCs/>
                <w:sz w:val="18"/>
                <w:szCs w:val="18"/>
                <w:lang w:val="fr-FR"/>
              </w:rPr>
              <w:t>]</w:t>
            </w:r>
          </w:p>
        </w:tc>
        <w:tc>
          <w:tcPr>
            <w:tcW w:w="262" w:type="pct"/>
            <w:tcBorders>
              <w:top w:val="nil"/>
              <w:left w:val="nil"/>
              <w:bottom w:val="single" w:sz="4" w:space="0" w:color="auto"/>
              <w:right w:val="single" w:sz="4" w:space="0" w:color="auto"/>
            </w:tcBorders>
            <w:shd w:val="clear" w:color="000000" w:fill="F2F2F2"/>
            <w:noWrap/>
            <w:vAlign w:val="bottom"/>
            <w:hideMark/>
          </w:tcPr>
          <w:p w14:paraId="3048F74E" w14:textId="77777777" w:rsidR="00433943" w:rsidRPr="00382C56" w:rsidRDefault="00433943"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tCO</w:t>
            </w:r>
            <w:r w:rsidRPr="00382C56">
              <w:rPr>
                <w:rFonts w:ascii="Calibri" w:hAnsi="Calibri"/>
                <w:b/>
                <w:bCs/>
                <w:i/>
                <w:iCs/>
                <w:sz w:val="18"/>
                <w:szCs w:val="18"/>
                <w:vertAlign w:val="subscript"/>
                <w:lang w:val="fr-FR"/>
              </w:rPr>
              <w:t>2</w:t>
            </w:r>
          </w:p>
        </w:tc>
        <w:tc>
          <w:tcPr>
            <w:tcW w:w="392" w:type="pct"/>
            <w:tcBorders>
              <w:top w:val="nil"/>
              <w:left w:val="nil"/>
              <w:bottom w:val="single" w:sz="4" w:space="0" w:color="auto"/>
              <w:right w:val="single" w:sz="4" w:space="0" w:color="auto"/>
            </w:tcBorders>
            <w:shd w:val="clear" w:color="000000" w:fill="F2F2F2"/>
            <w:noWrap/>
            <w:vAlign w:val="bottom"/>
            <w:hideMark/>
          </w:tcPr>
          <w:p w14:paraId="7A4446E5" w14:textId="77777777" w:rsidR="00433943" w:rsidRPr="00382C56" w:rsidRDefault="00433943"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kWh</w:t>
            </w:r>
          </w:p>
        </w:tc>
        <w:tc>
          <w:tcPr>
            <w:tcW w:w="454" w:type="pct"/>
            <w:tcBorders>
              <w:top w:val="nil"/>
              <w:left w:val="nil"/>
              <w:bottom w:val="single" w:sz="4" w:space="0" w:color="auto"/>
              <w:right w:val="single" w:sz="4" w:space="0" w:color="auto"/>
            </w:tcBorders>
            <w:shd w:val="clear" w:color="000000" w:fill="F2F2F2"/>
            <w:noWrap/>
            <w:vAlign w:val="bottom"/>
            <w:hideMark/>
          </w:tcPr>
          <w:p w14:paraId="2860BE0C" w14:textId="32D0B803" w:rsidR="00433943" w:rsidRPr="00382C56" w:rsidRDefault="0032062F"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w:t>
            </w:r>
            <w:r w:rsidR="006B1182" w:rsidRPr="00382C56">
              <w:rPr>
                <w:rFonts w:ascii="Calibri" w:hAnsi="Calibri"/>
                <w:b/>
                <w:bCs/>
                <w:i/>
                <w:iCs/>
                <w:sz w:val="18"/>
                <w:szCs w:val="18"/>
                <w:lang w:val="fr-FR"/>
              </w:rPr>
              <w:t>Devise</w:t>
            </w:r>
            <w:r w:rsidRPr="00382C56">
              <w:rPr>
                <w:rFonts w:ascii="Calibri" w:hAnsi="Calibri"/>
                <w:b/>
                <w:bCs/>
                <w:i/>
                <w:iCs/>
                <w:sz w:val="18"/>
                <w:szCs w:val="18"/>
                <w:lang w:val="fr-FR"/>
              </w:rPr>
              <w:t>]</w:t>
            </w:r>
          </w:p>
        </w:tc>
        <w:tc>
          <w:tcPr>
            <w:tcW w:w="261" w:type="pct"/>
            <w:tcBorders>
              <w:top w:val="nil"/>
              <w:left w:val="nil"/>
              <w:bottom w:val="single" w:sz="4" w:space="0" w:color="auto"/>
              <w:right w:val="nil"/>
            </w:tcBorders>
            <w:shd w:val="clear" w:color="000000" w:fill="F2F2F2"/>
            <w:noWrap/>
            <w:vAlign w:val="bottom"/>
            <w:hideMark/>
          </w:tcPr>
          <w:p w14:paraId="226799C5" w14:textId="77777777" w:rsidR="00433943" w:rsidRPr="00382C56" w:rsidRDefault="00433943"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tCO</w:t>
            </w:r>
            <w:r w:rsidRPr="00382C56">
              <w:rPr>
                <w:rFonts w:ascii="Calibri" w:hAnsi="Calibri"/>
                <w:b/>
                <w:bCs/>
                <w:i/>
                <w:iCs/>
                <w:sz w:val="18"/>
                <w:szCs w:val="18"/>
                <w:vertAlign w:val="subscript"/>
                <w:lang w:val="fr-FR"/>
              </w:rPr>
              <w:t>2</w:t>
            </w:r>
          </w:p>
        </w:tc>
        <w:tc>
          <w:tcPr>
            <w:tcW w:w="456" w:type="pct"/>
            <w:tcBorders>
              <w:top w:val="nil"/>
              <w:left w:val="single" w:sz="8" w:space="0" w:color="auto"/>
              <w:bottom w:val="single" w:sz="4" w:space="0" w:color="auto"/>
              <w:right w:val="single" w:sz="4" w:space="0" w:color="auto"/>
            </w:tcBorders>
            <w:shd w:val="clear" w:color="000000" w:fill="F2F2F2"/>
            <w:noWrap/>
            <w:vAlign w:val="bottom"/>
            <w:hideMark/>
          </w:tcPr>
          <w:p w14:paraId="7B82D203" w14:textId="72152639" w:rsidR="00433943" w:rsidRPr="00382C56" w:rsidRDefault="0032062F"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w:t>
            </w:r>
            <w:r w:rsidR="006B1182" w:rsidRPr="00382C56">
              <w:rPr>
                <w:rFonts w:ascii="Calibri" w:hAnsi="Calibri"/>
                <w:b/>
                <w:bCs/>
                <w:i/>
                <w:iCs/>
                <w:sz w:val="18"/>
                <w:szCs w:val="18"/>
                <w:lang w:val="fr-FR"/>
              </w:rPr>
              <w:t>Devise</w:t>
            </w:r>
            <w:r w:rsidRPr="00382C56">
              <w:rPr>
                <w:rFonts w:ascii="Calibri" w:hAnsi="Calibri"/>
                <w:b/>
                <w:bCs/>
                <w:i/>
                <w:iCs/>
                <w:sz w:val="18"/>
                <w:szCs w:val="18"/>
                <w:lang w:val="fr-FR"/>
              </w:rPr>
              <w:t>]</w:t>
            </w:r>
          </w:p>
        </w:tc>
        <w:tc>
          <w:tcPr>
            <w:tcW w:w="519" w:type="pct"/>
            <w:tcBorders>
              <w:top w:val="single" w:sz="4" w:space="0" w:color="auto"/>
              <w:left w:val="nil"/>
              <w:bottom w:val="single" w:sz="4" w:space="0" w:color="auto"/>
              <w:right w:val="single" w:sz="8" w:space="0" w:color="auto"/>
            </w:tcBorders>
            <w:shd w:val="clear" w:color="000000" w:fill="F2F2F2"/>
            <w:noWrap/>
            <w:vAlign w:val="bottom"/>
            <w:hideMark/>
          </w:tcPr>
          <w:p w14:paraId="64BFA6D0" w14:textId="5191CB59" w:rsidR="00433943" w:rsidRPr="00382C56" w:rsidRDefault="006B1182" w:rsidP="00433943">
            <w:pPr>
              <w:spacing w:after="0" w:line="240" w:lineRule="auto"/>
              <w:jc w:val="center"/>
              <w:rPr>
                <w:rFonts w:ascii="Calibri" w:hAnsi="Calibri"/>
                <w:b/>
                <w:bCs/>
                <w:i/>
                <w:iCs/>
                <w:sz w:val="18"/>
                <w:szCs w:val="18"/>
                <w:lang w:val="fr-FR"/>
              </w:rPr>
            </w:pPr>
            <w:r w:rsidRPr="00382C56">
              <w:rPr>
                <w:rFonts w:ascii="Calibri" w:hAnsi="Calibri"/>
                <w:b/>
                <w:bCs/>
                <w:i/>
                <w:iCs/>
                <w:sz w:val="18"/>
                <w:szCs w:val="18"/>
                <w:lang w:val="fr-FR"/>
              </w:rPr>
              <w:t>Ans</w:t>
            </w:r>
          </w:p>
        </w:tc>
      </w:tr>
      <w:tr w:rsidR="00422B8C" w:rsidRPr="0081478B" w14:paraId="47619476" w14:textId="77777777" w:rsidTr="00382C56">
        <w:trPr>
          <w:trHeight w:val="600"/>
        </w:trPr>
        <w:tc>
          <w:tcPr>
            <w:tcW w:w="311" w:type="pct"/>
            <w:tcBorders>
              <w:top w:val="nil"/>
              <w:left w:val="single" w:sz="8" w:space="0" w:color="auto"/>
              <w:bottom w:val="single" w:sz="4" w:space="0" w:color="auto"/>
              <w:right w:val="single" w:sz="8" w:space="0" w:color="auto"/>
            </w:tcBorders>
            <w:shd w:val="clear" w:color="auto" w:fill="auto"/>
            <w:noWrap/>
            <w:hideMark/>
          </w:tcPr>
          <w:p w14:paraId="7694546E" w14:textId="77777777" w:rsidR="00433943" w:rsidRPr="00433943" w:rsidRDefault="00433943" w:rsidP="00433943">
            <w:pPr>
              <w:spacing w:after="0" w:line="240" w:lineRule="auto"/>
              <w:jc w:val="center"/>
              <w:rPr>
                <w:rFonts w:ascii="Calibri" w:hAnsi="Calibri"/>
                <w:b/>
                <w:bCs/>
                <w:sz w:val="18"/>
                <w:szCs w:val="18"/>
              </w:rPr>
            </w:pPr>
            <w:r w:rsidRPr="00433943">
              <w:rPr>
                <w:rFonts w:ascii="Calibri" w:hAnsi="Calibri"/>
                <w:b/>
                <w:bCs/>
                <w:sz w:val="18"/>
                <w:szCs w:val="18"/>
              </w:rPr>
              <w:t>1</w:t>
            </w:r>
          </w:p>
        </w:tc>
        <w:tc>
          <w:tcPr>
            <w:tcW w:w="1498" w:type="pct"/>
            <w:tcBorders>
              <w:top w:val="nil"/>
              <w:left w:val="nil"/>
              <w:bottom w:val="single" w:sz="4" w:space="0" w:color="auto"/>
              <w:right w:val="single" w:sz="8" w:space="0" w:color="auto"/>
            </w:tcBorders>
            <w:shd w:val="clear" w:color="auto" w:fill="auto"/>
            <w:hideMark/>
          </w:tcPr>
          <w:p w14:paraId="3377F320" w14:textId="4FDDD968" w:rsidR="00433943" w:rsidRPr="00A30965" w:rsidRDefault="006B1182" w:rsidP="00433943">
            <w:pPr>
              <w:spacing w:after="0" w:line="240" w:lineRule="auto"/>
              <w:rPr>
                <w:rFonts w:ascii="Calibri" w:hAnsi="Calibri"/>
                <w:sz w:val="18"/>
                <w:szCs w:val="18"/>
                <w:lang w:val="fr-CA"/>
              </w:rPr>
            </w:pPr>
            <w:r w:rsidRPr="006B1182">
              <w:rPr>
                <w:rFonts w:ascii="Calibri" w:hAnsi="Calibri"/>
                <w:sz w:val="18"/>
                <w:szCs w:val="18"/>
                <w:lang w:val="fr-CA"/>
              </w:rPr>
              <w:t xml:space="preserve">Développement et mise en </w:t>
            </w:r>
            <w:r>
              <w:rPr>
                <w:rFonts w:ascii="Calibri" w:hAnsi="Calibri"/>
                <w:sz w:val="18"/>
                <w:szCs w:val="18"/>
                <w:lang w:val="fr-CA"/>
              </w:rPr>
              <w:t xml:space="preserve">œuvre d’une politique et d’une stratégie de gestion de l’énergie </w:t>
            </w:r>
            <w:r w:rsidR="00A30965">
              <w:rPr>
                <w:rFonts w:ascii="Calibri" w:hAnsi="Calibri"/>
                <w:sz w:val="18"/>
                <w:szCs w:val="18"/>
                <w:lang w:val="fr-CA"/>
              </w:rPr>
              <w:t>pour tout le site.</w:t>
            </w:r>
          </w:p>
        </w:tc>
        <w:tc>
          <w:tcPr>
            <w:tcW w:w="391" w:type="pct"/>
            <w:tcBorders>
              <w:top w:val="nil"/>
              <w:left w:val="single" w:sz="8" w:space="0" w:color="auto"/>
              <w:bottom w:val="single" w:sz="4" w:space="0" w:color="auto"/>
              <w:right w:val="single" w:sz="4" w:space="0" w:color="auto"/>
            </w:tcBorders>
            <w:shd w:val="clear" w:color="auto" w:fill="auto"/>
            <w:noWrap/>
            <w:vAlign w:val="center"/>
            <w:hideMark/>
          </w:tcPr>
          <w:p w14:paraId="1BB6F383" w14:textId="77777777" w:rsidR="00433943" w:rsidRPr="00EF165C" w:rsidRDefault="00433943" w:rsidP="001154FF">
            <w:pPr>
              <w:spacing w:after="0" w:line="240" w:lineRule="auto"/>
              <w:jc w:val="right"/>
              <w:rPr>
                <w:rFonts w:ascii="Calibri" w:hAnsi="Calibri"/>
                <w:sz w:val="18"/>
                <w:szCs w:val="18"/>
                <w:lang w:val="fr-CA"/>
              </w:rPr>
            </w:pPr>
            <w:r w:rsidRPr="00EF165C">
              <w:rPr>
                <w:rFonts w:ascii="Calibri" w:hAnsi="Calibri"/>
                <w:sz w:val="18"/>
                <w:szCs w:val="18"/>
                <w:lang w:val="fr-CA"/>
              </w:rPr>
              <w:t> </w:t>
            </w:r>
          </w:p>
        </w:tc>
        <w:tc>
          <w:tcPr>
            <w:tcW w:w="456" w:type="pct"/>
            <w:tcBorders>
              <w:top w:val="nil"/>
              <w:left w:val="nil"/>
              <w:bottom w:val="single" w:sz="4" w:space="0" w:color="auto"/>
              <w:right w:val="single" w:sz="4" w:space="0" w:color="auto"/>
            </w:tcBorders>
            <w:shd w:val="clear" w:color="auto" w:fill="auto"/>
            <w:noWrap/>
            <w:vAlign w:val="center"/>
            <w:hideMark/>
          </w:tcPr>
          <w:p w14:paraId="54A896BF" w14:textId="77777777" w:rsidR="00433943" w:rsidRPr="00EF165C" w:rsidRDefault="00433943" w:rsidP="001154FF">
            <w:pPr>
              <w:spacing w:after="0" w:line="240" w:lineRule="auto"/>
              <w:jc w:val="right"/>
              <w:rPr>
                <w:rFonts w:ascii="Calibri" w:hAnsi="Calibri"/>
                <w:sz w:val="18"/>
                <w:szCs w:val="18"/>
                <w:lang w:val="fr-CA"/>
              </w:rPr>
            </w:pPr>
            <w:r w:rsidRPr="00EF165C">
              <w:rPr>
                <w:rFonts w:ascii="Calibri" w:hAnsi="Calibri"/>
                <w:sz w:val="18"/>
                <w:szCs w:val="18"/>
                <w:lang w:val="fr-CA"/>
              </w:rPr>
              <w:t> </w:t>
            </w:r>
          </w:p>
        </w:tc>
        <w:tc>
          <w:tcPr>
            <w:tcW w:w="262" w:type="pct"/>
            <w:tcBorders>
              <w:top w:val="nil"/>
              <w:left w:val="nil"/>
              <w:bottom w:val="single" w:sz="4" w:space="0" w:color="auto"/>
              <w:right w:val="single" w:sz="4" w:space="0" w:color="auto"/>
            </w:tcBorders>
            <w:shd w:val="clear" w:color="auto" w:fill="auto"/>
            <w:noWrap/>
            <w:vAlign w:val="center"/>
            <w:hideMark/>
          </w:tcPr>
          <w:p w14:paraId="62ABF307" w14:textId="77777777" w:rsidR="00433943" w:rsidRPr="00EF165C" w:rsidRDefault="00433943" w:rsidP="001154FF">
            <w:pPr>
              <w:spacing w:after="0" w:line="240" w:lineRule="auto"/>
              <w:jc w:val="right"/>
              <w:rPr>
                <w:rFonts w:ascii="Calibri" w:hAnsi="Calibri"/>
                <w:sz w:val="18"/>
                <w:szCs w:val="18"/>
                <w:lang w:val="fr-CA"/>
              </w:rPr>
            </w:pPr>
            <w:r w:rsidRPr="00EF165C">
              <w:rPr>
                <w:rFonts w:ascii="Calibri" w:hAnsi="Calibri"/>
                <w:sz w:val="18"/>
                <w:szCs w:val="18"/>
                <w:lang w:val="fr-CA"/>
              </w:rPr>
              <w:t> </w:t>
            </w:r>
          </w:p>
        </w:tc>
        <w:tc>
          <w:tcPr>
            <w:tcW w:w="392" w:type="pct"/>
            <w:tcBorders>
              <w:top w:val="nil"/>
              <w:left w:val="nil"/>
              <w:bottom w:val="single" w:sz="4" w:space="0" w:color="auto"/>
              <w:right w:val="single" w:sz="4" w:space="0" w:color="auto"/>
            </w:tcBorders>
            <w:shd w:val="clear" w:color="auto" w:fill="auto"/>
            <w:noWrap/>
            <w:vAlign w:val="center"/>
            <w:hideMark/>
          </w:tcPr>
          <w:p w14:paraId="799744FB" w14:textId="77777777" w:rsidR="00433943" w:rsidRPr="00EF165C" w:rsidRDefault="00433943" w:rsidP="001154FF">
            <w:pPr>
              <w:spacing w:after="0" w:line="240" w:lineRule="auto"/>
              <w:jc w:val="right"/>
              <w:rPr>
                <w:rFonts w:ascii="Calibri" w:hAnsi="Calibri"/>
                <w:sz w:val="18"/>
                <w:szCs w:val="18"/>
                <w:lang w:val="fr-CA"/>
              </w:rPr>
            </w:pPr>
            <w:r w:rsidRPr="00EF165C">
              <w:rPr>
                <w:rFonts w:ascii="Calibri" w:hAnsi="Calibri"/>
                <w:sz w:val="18"/>
                <w:szCs w:val="18"/>
                <w:lang w:val="fr-CA"/>
              </w:rPr>
              <w:t> </w:t>
            </w:r>
          </w:p>
        </w:tc>
        <w:tc>
          <w:tcPr>
            <w:tcW w:w="454" w:type="pct"/>
            <w:tcBorders>
              <w:top w:val="nil"/>
              <w:left w:val="nil"/>
              <w:bottom w:val="single" w:sz="4" w:space="0" w:color="auto"/>
              <w:right w:val="single" w:sz="4" w:space="0" w:color="auto"/>
            </w:tcBorders>
            <w:shd w:val="clear" w:color="auto" w:fill="auto"/>
            <w:noWrap/>
            <w:vAlign w:val="center"/>
            <w:hideMark/>
          </w:tcPr>
          <w:p w14:paraId="3B3E5189" w14:textId="77777777" w:rsidR="00433943" w:rsidRPr="00EF165C" w:rsidRDefault="00433943" w:rsidP="001154FF">
            <w:pPr>
              <w:spacing w:after="0" w:line="240" w:lineRule="auto"/>
              <w:jc w:val="right"/>
              <w:rPr>
                <w:rFonts w:ascii="Calibri" w:hAnsi="Calibri"/>
                <w:sz w:val="18"/>
                <w:szCs w:val="18"/>
                <w:lang w:val="fr-CA"/>
              </w:rPr>
            </w:pPr>
            <w:r w:rsidRPr="00EF165C">
              <w:rPr>
                <w:rFonts w:ascii="Calibri" w:hAnsi="Calibri"/>
                <w:sz w:val="18"/>
                <w:szCs w:val="18"/>
                <w:lang w:val="fr-CA"/>
              </w:rPr>
              <w:t> </w:t>
            </w:r>
          </w:p>
        </w:tc>
        <w:tc>
          <w:tcPr>
            <w:tcW w:w="261" w:type="pct"/>
            <w:tcBorders>
              <w:top w:val="nil"/>
              <w:left w:val="nil"/>
              <w:bottom w:val="single" w:sz="4" w:space="0" w:color="auto"/>
              <w:right w:val="single" w:sz="8" w:space="0" w:color="auto"/>
            </w:tcBorders>
            <w:shd w:val="clear" w:color="auto" w:fill="auto"/>
            <w:noWrap/>
            <w:vAlign w:val="center"/>
            <w:hideMark/>
          </w:tcPr>
          <w:p w14:paraId="60CAD474" w14:textId="77777777" w:rsidR="00433943" w:rsidRPr="00EF165C" w:rsidRDefault="00433943" w:rsidP="001154FF">
            <w:pPr>
              <w:spacing w:after="0" w:line="240" w:lineRule="auto"/>
              <w:jc w:val="right"/>
              <w:rPr>
                <w:rFonts w:ascii="Calibri" w:hAnsi="Calibri"/>
                <w:sz w:val="18"/>
                <w:szCs w:val="18"/>
                <w:lang w:val="fr-CA"/>
              </w:rPr>
            </w:pPr>
            <w:r w:rsidRPr="00EF165C">
              <w:rPr>
                <w:rFonts w:ascii="Calibri" w:hAnsi="Calibri"/>
                <w:sz w:val="18"/>
                <w:szCs w:val="18"/>
                <w:lang w:val="fr-CA"/>
              </w:rPr>
              <w:t> </w:t>
            </w:r>
          </w:p>
        </w:tc>
        <w:tc>
          <w:tcPr>
            <w:tcW w:w="456" w:type="pct"/>
            <w:tcBorders>
              <w:top w:val="nil"/>
              <w:left w:val="nil"/>
              <w:bottom w:val="single" w:sz="4" w:space="0" w:color="auto"/>
              <w:right w:val="single" w:sz="4" w:space="0" w:color="auto"/>
            </w:tcBorders>
            <w:shd w:val="clear" w:color="auto" w:fill="auto"/>
            <w:noWrap/>
            <w:vAlign w:val="center"/>
            <w:hideMark/>
          </w:tcPr>
          <w:p w14:paraId="60453E41" w14:textId="77777777" w:rsidR="00433943" w:rsidRPr="00EF165C" w:rsidRDefault="00433943" w:rsidP="001154FF">
            <w:pPr>
              <w:spacing w:after="0" w:line="240" w:lineRule="auto"/>
              <w:jc w:val="right"/>
              <w:rPr>
                <w:rFonts w:ascii="Calibri" w:hAnsi="Calibri"/>
                <w:sz w:val="18"/>
                <w:szCs w:val="18"/>
                <w:lang w:val="fr-CA"/>
              </w:rPr>
            </w:pPr>
            <w:r w:rsidRPr="00EF165C">
              <w:rPr>
                <w:rFonts w:ascii="Calibri" w:hAnsi="Calibri"/>
                <w:sz w:val="18"/>
                <w:szCs w:val="18"/>
                <w:lang w:val="fr-CA"/>
              </w:rPr>
              <w:t> </w:t>
            </w:r>
          </w:p>
        </w:tc>
        <w:tc>
          <w:tcPr>
            <w:tcW w:w="519" w:type="pct"/>
            <w:tcBorders>
              <w:top w:val="nil"/>
              <w:left w:val="nil"/>
              <w:bottom w:val="single" w:sz="4" w:space="0" w:color="auto"/>
              <w:right w:val="single" w:sz="8" w:space="0" w:color="auto"/>
            </w:tcBorders>
            <w:shd w:val="clear" w:color="auto" w:fill="auto"/>
            <w:noWrap/>
            <w:vAlign w:val="bottom"/>
            <w:hideMark/>
          </w:tcPr>
          <w:p w14:paraId="5B7234D4" w14:textId="77777777" w:rsidR="00433943" w:rsidRPr="00EF165C" w:rsidRDefault="00433943" w:rsidP="00433943">
            <w:pPr>
              <w:spacing w:after="0" w:line="240" w:lineRule="auto"/>
              <w:jc w:val="center"/>
              <w:rPr>
                <w:rFonts w:ascii="Calibri" w:hAnsi="Calibri"/>
                <w:sz w:val="18"/>
                <w:szCs w:val="18"/>
                <w:lang w:val="fr-CA"/>
              </w:rPr>
            </w:pPr>
            <w:r w:rsidRPr="00EF165C">
              <w:rPr>
                <w:rFonts w:ascii="Calibri" w:hAnsi="Calibri"/>
                <w:sz w:val="18"/>
                <w:szCs w:val="18"/>
                <w:lang w:val="fr-CA"/>
              </w:rPr>
              <w:t> </w:t>
            </w:r>
          </w:p>
        </w:tc>
      </w:tr>
      <w:tr w:rsidR="004D36A0" w:rsidRPr="0081478B" w14:paraId="7AF16CBD" w14:textId="77777777" w:rsidTr="00382C56">
        <w:trPr>
          <w:trHeight w:val="600"/>
        </w:trPr>
        <w:tc>
          <w:tcPr>
            <w:tcW w:w="311" w:type="pct"/>
            <w:tcBorders>
              <w:top w:val="nil"/>
              <w:left w:val="single" w:sz="8" w:space="0" w:color="auto"/>
              <w:bottom w:val="single" w:sz="4" w:space="0" w:color="auto"/>
              <w:right w:val="single" w:sz="8" w:space="0" w:color="auto"/>
            </w:tcBorders>
            <w:shd w:val="clear" w:color="auto" w:fill="auto"/>
            <w:noWrap/>
            <w:hideMark/>
          </w:tcPr>
          <w:p w14:paraId="05895ED8"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2</w:t>
            </w:r>
          </w:p>
        </w:tc>
        <w:tc>
          <w:tcPr>
            <w:tcW w:w="1498" w:type="pct"/>
            <w:tcBorders>
              <w:top w:val="nil"/>
              <w:left w:val="nil"/>
              <w:bottom w:val="single" w:sz="4" w:space="0" w:color="auto"/>
              <w:right w:val="single" w:sz="8" w:space="0" w:color="auto"/>
            </w:tcBorders>
            <w:shd w:val="clear" w:color="auto" w:fill="auto"/>
            <w:hideMark/>
          </w:tcPr>
          <w:p w14:paraId="02082E22" w14:textId="39DAB68F" w:rsidR="004D36A0" w:rsidRPr="00A30965" w:rsidRDefault="00A30965" w:rsidP="00433943">
            <w:pPr>
              <w:spacing w:after="0" w:line="240" w:lineRule="auto"/>
              <w:rPr>
                <w:rFonts w:ascii="Calibri" w:hAnsi="Calibri"/>
                <w:sz w:val="18"/>
                <w:szCs w:val="18"/>
                <w:lang w:val="fr-CA"/>
              </w:rPr>
            </w:pPr>
            <w:r w:rsidRPr="00A30965">
              <w:rPr>
                <w:rFonts w:ascii="Calibri" w:hAnsi="Calibri"/>
                <w:sz w:val="18"/>
                <w:szCs w:val="18"/>
                <w:lang w:val="fr-CA"/>
              </w:rPr>
              <w:t>Mise en œuvre d’un s</w:t>
            </w:r>
            <w:r>
              <w:rPr>
                <w:rFonts w:ascii="Calibri" w:hAnsi="Calibri"/>
                <w:sz w:val="18"/>
                <w:szCs w:val="18"/>
                <w:lang w:val="fr-CA"/>
              </w:rPr>
              <w:t>ystème complet de surveillance et de ciblage énergétique</w:t>
            </w:r>
          </w:p>
        </w:tc>
        <w:tc>
          <w:tcPr>
            <w:tcW w:w="391" w:type="pct"/>
            <w:tcBorders>
              <w:top w:val="nil"/>
              <w:left w:val="single" w:sz="8" w:space="0" w:color="auto"/>
              <w:bottom w:val="single" w:sz="4" w:space="0" w:color="auto"/>
              <w:right w:val="single" w:sz="4" w:space="0" w:color="auto"/>
            </w:tcBorders>
            <w:shd w:val="clear" w:color="auto" w:fill="auto"/>
            <w:noWrap/>
            <w:vAlign w:val="center"/>
          </w:tcPr>
          <w:p w14:paraId="0EDE8188" w14:textId="1D2D0945" w:rsidR="004D36A0" w:rsidRPr="00A30965" w:rsidRDefault="004D36A0" w:rsidP="001154FF">
            <w:pPr>
              <w:spacing w:after="0" w:line="240" w:lineRule="auto"/>
              <w:jc w:val="right"/>
              <w:rPr>
                <w:rFonts w:ascii="Calibri" w:hAnsi="Calibr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091BF436" w14:textId="5929014E" w:rsidR="004D36A0" w:rsidRPr="00A30965" w:rsidRDefault="004D36A0" w:rsidP="001154FF">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10746FC5" w14:textId="15240274" w:rsidR="004D36A0" w:rsidRPr="00A30965" w:rsidRDefault="004D36A0" w:rsidP="001154FF">
            <w:pPr>
              <w:spacing w:after="0"/>
              <w:jc w:val="right"/>
              <w:rPr>
                <w:rFonts w:asciiTheme="minorHAnsi" w:hAnsiTheme="minorHAnsi"/>
                <w:sz w:val="18"/>
                <w:szCs w:val="18"/>
                <w:lang w:val="fr-CA"/>
              </w:rPr>
            </w:pPr>
          </w:p>
        </w:tc>
        <w:tc>
          <w:tcPr>
            <w:tcW w:w="392" w:type="pct"/>
            <w:tcBorders>
              <w:top w:val="nil"/>
              <w:left w:val="nil"/>
              <w:bottom w:val="single" w:sz="4" w:space="0" w:color="auto"/>
              <w:right w:val="single" w:sz="4" w:space="0" w:color="auto"/>
            </w:tcBorders>
            <w:shd w:val="clear" w:color="auto" w:fill="auto"/>
            <w:noWrap/>
            <w:vAlign w:val="center"/>
          </w:tcPr>
          <w:p w14:paraId="5DF09C3A" w14:textId="0FA0493B" w:rsidR="004D36A0" w:rsidRPr="00A30965" w:rsidRDefault="004D36A0" w:rsidP="001154FF">
            <w:pPr>
              <w:spacing w:after="0"/>
              <w:jc w:val="right"/>
              <w:rPr>
                <w:rFonts w:asciiTheme="minorHAnsi" w:hAnsiTheme="minorHAnsi"/>
                <w:sz w:val="18"/>
                <w:szCs w:val="18"/>
                <w:lang w:val="fr-CA"/>
              </w:rPr>
            </w:pPr>
          </w:p>
        </w:tc>
        <w:tc>
          <w:tcPr>
            <w:tcW w:w="454" w:type="pct"/>
            <w:tcBorders>
              <w:top w:val="nil"/>
              <w:left w:val="nil"/>
              <w:bottom w:val="single" w:sz="4" w:space="0" w:color="auto"/>
              <w:right w:val="single" w:sz="4" w:space="0" w:color="auto"/>
            </w:tcBorders>
            <w:shd w:val="clear" w:color="auto" w:fill="auto"/>
            <w:noWrap/>
            <w:vAlign w:val="center"/>
          </w:tcPr>
          <w:p w14:paraId="72A637BB" w14:textId="7361F27B" w:rsidR="004D36A0" w:rsidRPr="00A30965" w:rsidRDefault="004D36A0" w:rsidP="001154FF">
            <w:pPr>
              <w:spacing w:after="0"/>
              <w:jc w:val="right"/>
              <w:rPr>
                <w:rFonts w:asciiTheme="minorHAnsi" w:hAnsiTheme="minorHAnsi"/>
                <w:sz w:val="18"/>
                <w:szCs w:val="18"/>
                <w:lang w:val="fr-CA"/>
              </w:rPr>
            </w:pPr>
          </w:p>
        </w:tc>
        <w:tc>
          <w:tcPr>
            <w:tcW w:w="261" w:type="pct"/>
            <w:tcBorders>
              <w:top w:val="nil"/>
              <w:left w:val="nil"/>
              <w:bottom w:val="single" w:sz="4" w:space="0" w:color="auto"/>
              <w:right w:val="single" w:sz="8" w:space="0" w:color="auto"/>
            </w:tcBorders>
            <w:shd w:val="clear" w:color="auto" w:fill="auto"/>
            <w:noWrap/>
            <w:vAlign w:val="center"/>
          </w:tcPr>
          <w:p w14:paraId="6DB4F8E4" w14:textId="0D8358E7" w:rsidR="004D36A0" w:rsidRPr="00A30965" w:rsidRDefault="004D36A0" w:rsidP="001154FF">
            <w:pPr>
              <w:spacing w:after="0"/>
              <w:jc w:val="right"/>
              <w:rPr>
                <w:rFonts w:asciiTheme="minorHAnsi" w:hAnsiTheme="minorHAns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52BD3BB0" w14:textId="20A24D7C" w:rsidR="004D36A0" w:rsidRPr="00A30965" w:rsidRDefault="004D36A0" w:rsidP="001154FF">
            <w:pPr>
              <w:spacing w:after="0"/>
              <w:jc w:val="right"/>
              <w:rPr>
                <w:rFonts w:asciiTheme="minorHAnsi" w:hAnsiTheme="minorHAnsi"/>
                <w:sz w:val="18"/>
                <w:szCs w:val="18"/>
                <w:lang w:val="fr-CA"/>
              </w:rPr>
            </w:pPr>
          </w:p>
        </w:tc>
        <w:tc>
          <w:tcPr>
            <w:tcW w:w="519" w:type="pct"/>
            <w:tcBorders>
              <w:top w:val="nil"/>
              <w:left w:val="nil"/>
              <w:bottom w:val="single" w:sz="4" w:space="0" w:color="auto"/>
              <w:right w:val="single" w:sz="8" w:space="0" w:color="auto"/>
            </w:tcBorders>
            <w:shd w:val="clear" w:color="auto" w:fill="auto"/>
            <w:noWrap/>
            <w:vAlign w:val="center"/>
          </w:tcPr>
          <w:p w14:paraId="40A7A854" w14:textId="1327FBF4" w:rsidR="004D36A0" w:rsidRPr="00A30965" w:rsidRDefault="004D36A0" w:rsidP="001154FF">
            <w:pPr>
              <w:spacing w:after="0" w:line="240" w:lineRule="auto"/>
              <w:jc w:val="center"/>
              <w:rPr>
                <w:rFonts w:ascii="Calibri" w:hAnsi="Calibri"/>
                <w:sz w:val="18"/>
                <w:szCs w:val="18"/>
                <w:lang w:val="fr-CA"/>
              </w:rPr>
            </w:pPr>
          </w:p>
        </w:tc>
      </w:tr>
      <w:tr w:rsidR="004D36A0" w:rsidRPr="0081478B" w14:paraId="09E473BA" w14:textId="77777777" w:rsidTr="00382C56">
        <w:trPr>
          <w:trHeight w:val="900"/>
        </w:trPr>
        <w:tc>
          <w:tcPr>
            <w:tcW w:w="311" w:type="pct"/>
            <w:tcBorders>
              <w:top w:val="nil"/>
              <w:left w:val="single" w:sz="8" w:space="0" w:color="auto"/>
              <w:bottom w:val="single" w:sz="4" w:space="0" w:color="auto"/>
              <w:right w:val="single" w:sz="8" w:space="0" w:color="auto"/>
            </w:tcBorders>
            <w:shd w:val="clear" w:color="auto" w:fill="auto"/>
            <w:noWrap/>
            <w:hideMark/>
          </w:tcPr>
          <w:p w14:paraId="1AE580C7"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3</w:t>
            </w:r>
          </w:p>
        </w:tc>
        <w:tc>
          <w:tcPr>
            <w:tcW w:w="1498" w:type="pct"/>
            <w:tcBorders>
              <w:top w:val="nil"/>
              <w:left w:val="nil"/>
              <w:bottom w:val="single" w:sz="4" w:space="0" w:color="auto"/>
              <w:right w:val="single" w:sz="8" w:space="0" w:color="auto"/>
            </w:tcBorders>
            <w:shd w:val="clear" w:color="auto" w:fill="auto"/>
            <w:hideMark/>
          </w:tcPr>
          <w:p w14:paraId="718A1E58" w14:textId="5D86AFE7" w:rsidR="004D36A0" w:rsidRPr="00A30965" w:rsidRDefault="00A30965" w:rsidP="00433943">
            <w:pPr>
              <w:spacing w:after="0" w:line="240" w:lineRule="auto"/>
              <w:rPr>
                <w:rFonts w:ascii="Calibri" w:hAnsi="Calibri"/>
                <w:sz w:val="18"/>
                <w:szCs w:val="18"/>
                <w:lang w:val="fr-CA"/>
              </w:rPr>
            </w:pPr>
            <w:r w:rsidRPr="00A30965">
              <w:rPr>
                <w:rFonts w:ascii="Calibri" w:hAnsi="Calibri"/>
                <w:sz w:val="18"/>
                <w:szCs w:val="18"/>
                <w:lang w:val="fr-CA"/>
              </w:rPr>
              <w:t>Installation d’un système de g</w:t>
            </w:r>
            <w:r>
              <w:rPr>
                <w:rFonts w:ascii="Calibri" w:hAnsi="Calibri"/>
                <w:sz w:val="18"/>
                <w:szCs w:val="18"/>
                <w:lang w:val="fr-CA"/>
              </w:rPr>
              <w:t>estion de l’énergie à travers le site pour exercer un contrôle optimisé du temps de fonctionnement et de la température des systèmes de CVCA.</w:t>
            </w:r>
          </w:p>
        </w:tc>
        <w:tc>
          <w:tcPr>
            <w:tcW w:w="391" w:type="pct"/>
            <w:tcBorders>
              <w:top w:val="nil"/>
              <w:left w:val="single" w:sz="8" w:space="0" w:color="auto"/>
              <w:bottom w:val="single" w:sz="4" w:space="0" w:color="auto"/>
              <w:right w:val="single" w:sz="4" w:space="0" w:color="auto"/>
            </w:tcBorders>
            <w:shd w:val="clear" w:color="auto" w:fill="auto"/>
            <w:noWrap/>
            <w:vAlign w:val="center"/>
          </w:tcPr>
          <w:p w14:paraId="5ABAFDD1" w14:textId="63C96E09" w:rsidR="004D36A0" w:rsidRPr="00EF165C" w:rsidRDefault="004D36A0" w:rsidP="001154FF">
            <w:pPr>
              <w:spacing w:after="0" w:line="240" w:lineRule="auto"/>
              <w:jc w:val="right"/>
              <w:rPr>
                <w:rFonts w:ascii="Calibri" w:hAnsi="Calibr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52A831D6" w14:textId="7C18A96F" w:rsidR="004D36A0" w:rsidRPr="00EF165C" w:rsidRDefault="004D36A0" w:rsidP="001154FF">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198CC2B3" w14:textId="35403AB3" w:rsidR="004D36A0" w:rsidRPr="00EF165C" w:rsidRDefault="004D36A0" w:rsidP="001154FF">
            <w:pPr>
              <w:spacing w:after="0"/>
              <w:jc w:val="right"/>
              <w:rPr>
                <w:rFonts w:asciiTheme="minorHAnsi" w:hAnsiTheme="minorHAnsi"/>
                <w:sz w:val="18"/>
                <w:szCs w:val="18"/>
                <w:lang w:val="fr-CA"/>
              </w:rPr>
            </w:pPr>
          </w:p>
        </w:tc>
        <w:tc>
          <w:tcPr>
            <w:tcW w:w="392" w:type="pct"/>
            <w:tcBorders>
              <w:top w:val="nil"/>
              <w:left w:val="nil"/>
              <w:bottom w:val="single" w:sz="4" w:space="0" w:color="auto"/>
              <w:right w:val="single" w:sz="4" w:space="0" w:color="auto"/>
            </w:tcBorders>
            <w:shd w:val="clear" w:color="auto" w:fill="auto"/>
            <w:noWrap/>
            <w:vAlign w:val="center"/>
          </w:tcPr>
          <w:p w14:paraId="48160C57" w14:textId="13260952" w:rsidR="004D36A0" w:rsidRPr="00EF165C" w:rsidRDefault="004D36A0" w:rsidP="001154FF">
            <w:pPr>
              <w:spacing w:after="0"/>
              <w:jc w:val="right"/>
              <w:rPr>
                <w:rFonts w:asciiTheme="minorHAnsi" w:hAnsiTheme="minorHAnsi"/>
                <w:sz w:val="18"/>
                <w:szCs w:val="18"/>
                <w:lang w:val="fr-CA"/>
              </w:rPr>
            </w:pPr>
          </w:p>
        </w:tc>
        <w:tc>
          <w:tcPr>
            <w:tcW w:w="454" w:type="pct"/>
            <w:tcBorders>
              <w:top w:val="nil"/>
              <w:left w:val="nil"/>
              <w:bottom w:val="single" w:sz="4" w:space="0" w:color="auto"/>
              <w:right w:val="single" w:sz="4" w:space="0" w:color="auto"/>
            </w:tcBorders>
            <w:shd w:val="clear" w:color="auto" w:fill="auto"/>
            <w:noWrap/>
            <w:vAlign w:val="center"/>
          </w:tcPr>
          <w:p w14:paraId="10E4521B" w14:textId="400DFAF9" w:rsidR="004D36A0" w:rsidRPr="00EF165C" w:rsidRDefault="004D36A0" w:rsidP="001154FF">
            <w:pPr>
              <w:spacing w:after="0"/>
              <w:jc w:val="right"/>
              <w:rPr>
                <w:rFonts w:asciiTheme="minorHAnsi" w:hAnsiTheme="minorHAnsi"/>
                <w:sz w:val="18"/>
                <w:szCs w:val="18"/>
                <w:lang w:val="fr-CA"/>
              </w:rPr>
            </w:pPr>
          </w:p>
        </w:tc>
        <w:tc>
          <w:tcPr>
            <w:tcW w:w="261" w:type="pct"/>
            <w:tcBorders>
              <w:top w:val="nil"/>
              <w:left w:val="nil"/>
              <w:bottom w:val="single" w:sz="4" w:space="0" w:color="auto"/>
              <w:right w:val="single" w:sz="8" w:space="0" w:color="auto"/>
            </w:tcBorders>
            <w:shd w:val="clear" w:color="auto" w:fill="auto"/>
            <w:noWrap/>
            <w:vAlign w:val="center"/>
          </w:tcPr>
          <w:p w14:paraId="222E89E3" w14:textId="02F65B02" w:rsidR="004D36A0" w:rsidRPr="00EF165C" w:rsidRDefault="004D36A0" w:rsidP="001154FF">
            <w:pPr>
              <w:spacing w:after="0"/>
              <w:jc w:val="right"/>
              <w:rPr>
                <w:rFonts w:asciiTheme="minorHAnsi" w:hAnsiTheme="minorHAns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6E6C8627" w14:textId="7FF978F5" w:rsidR="004D36A0" w:rsidRPr="00EF165C" w:rsidRDefault="004D36A0" w:rsidP="001154FF">
            <w:pPr>
              <w:spacing w:after="0"/>
              <w:jc w:val="right"/>
              <w:rPr>
                <w:rFonts w:asciiTheme="minorHAnsi" w:hAnsiTheme="minorHAnsi"/>
                <w:sz w:val="18"/>
                <w:szCs w:val="18"/>
                <w:lang w:val="fr-CA"/>
              </w:rPr>
            </w:pPr>
          </w:p>
        </w:tc>
        <w:tc>
          <w:tcPr>
            <w:tcW w:w="519" w:type="pct"/>
            <w:tcBorders>
              <w:top w:val="nil"/>
              <w:left w:val="nil"/>
              <w:bottom w:val="single" w:sz="4" w:space="0" w:color="auto"/>
              <w:right w:val="single" w:sz="8" w:space="0" w:color="auto"/>
            </w:tcBorders>
            <w:shd w:val="clear" w:color="auto" w:fill="auto"/>
            <w:noWrap/>
            <w:vAlign w:val="center"/>
          </w:tcPr>
          <w:p w14:paraId="54638B51" w14:textId="797EDE6D" w:rsidR="004D36A0" w:rsidRPr="00EF165C" w:rsidRDefault="004D36A0" w:rsidP="001154FF">
            <w:pPr>
              <w:spacing w:after="0" w:line="240" w:lineRule="auto"/>
              <w:jc w:val="center"/>
              <w:rPr>
                <w:rFonts w:ascii="Calibri" w:hAnsi="Calibri"/>
                <w:sz w:val="18"/>
                <w:szCs w:val="18"/>
                <w:lang w:val="fr-CA"/>
              </w:rPr>
            </w:pPr>
          </w:p>
        </w:tc>
      </w:tr>
      <w:tr w:rsidR="004D36A0" w:rsidRPr="0081478B" w14:paraId="3F92DF03" w14:textId="77777777" w:rsidTr="00382C56">
        <w:trPr>
          <w:trHeight w:val="600"/>
        </w:trPr>
        <w:tc>
          <w:tcPr>
            <w:tcW w:w="311" w:type="pct"/>
            <w:tcBorders>
              <w:top w:val="nil"/>
              <w:left w:val="single" w:sz="8" w:space="0" w:color="auto"/>
              <w:bottom w:val="single" w:sz="4" w:space="0" w:color="auto"/>
              <w:right w:val="single" w:sz="8" w:space="0" w:color="auto"/>
            </w:tcBorders>
            <w:shd w:val="clear" w:color="auto" w:fill="auto"/>
            <w:noWrap/>
            <w:hideMark/>
          </w:tcPr>
          <w:p w14:paraId="1C385D1F"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4</w:t>
            </w:r>
          </w:p>
        </w:tc>
        <w:tc>
          <w:tcPr>
            <w:tcW w:w="1498" w:type="pct"/>
            <w:tcBorders>
              <w:top w:val="nil"/>
              <w:left w:val="nil"/>
              <w:bottom w:val="single" w:sz="4" w:space="0" w:color="auto"/>
              <w:right w:val="single" w:sz="8" w:space="0" w:color="auto"/>
            </w:tcBorders>
            <w:shd w:val="clear" w:color="auto" w:fill="auto"/>
            <w:hideMark/>
          </w:tcPr>
          <w:p w14:paraId="39592ABB" w14:textId="68EE2542" w:rsidR="004D36A0" w:rsidRPr="00A30965" w:rsidRDefault="00A30965" w:rsidP="00433943">
            <w:pPr>
              <w:spacing w:after="0" w:line="240" w:lineRule="auto"/>
              <w:rPr>
                <w:rFonts w:ascii="Calibri" w:hAnsi="Calibri"/>
                <w:sz w:val="18"/>
                <w:szCs w:val="18"/>
                <w:lang w:val="fr-CA"/>
              </w:rPr>
            </w:pPr>
            <w:r w:rsidRPr="00A30965">
              <w:rPr>
                <w:rFonts w:ascii="Calibri" w:hAnsi="Calibri"/>
                <w:sz w:val="18"/>
                <w:szCs w:val="18"/>
                <w:lang w:val="fr-CA"/>
              </w:rPr>
              <w:t>Lance</w:t>
            </w:r>
            <w:r>
              <w:rPr>
                <w:rFonts w:ascii="Calibri" w:hAnsi="Calibri"/>
                <w:sz w:val="18"/>
                <w:szCs w:val="18"/>
                <w:lang w:val="fr-CA"/>
              </w:rPr>
              <w:t>ment</w:t>
            </w:r>
            <w:r w:rsidRPr="00A30965">
              <w:rPr>
                <w:rFonts w:ascii="Calibri" w:hAnsi="Calibri"/>
                <w:sz w:val="18"/>
                <w:szCs w:val="18"/>
                <w:lang w:val="fr-CA"/>
              </w:rPr>
              <w:t xml:space="preserve"> </w:t>
            </w:r>
            <w:r>
              <w:rPr>
                <w:rFonts w:ascii="Calibri" w:hAnsi="Calibri"/>
                <w:sz w:val="18"/>
                <w:szCs w:val="18"/>
                <w:lang w:val="fr-CA"/>
              </w:rPr>
              <w:t>d’</w:t>
            </w:r>
            <w:r w:rsidRPr="00A30965">
              <w:rPr>
                <w:rFonts w:ascii="Calibri" w:hAnsi="Calibri"/>
                <w:sz w:val="18"/>
                <w:szCs w:val="18"/>
                <w:lang w:val="fr-CA"/>
              </w:rPr>
              <w:t>une campagne complète d</w:t>
            </w:r>
            <w:r>
              <w:rPr>
                <w:rFonts w:ascii="Calibri" w:hAnsi="Calibri"/>
                <w:sz w:val="18"/>
                <w:szCs w:val="18"/>
                <w:lang w:val="fr-CA"/>
              </w:rPr>
              <w:t xml:space="preserve">e sensibilisation et de motivation du </w:t>
            </w:r>
            <w:r>
              <w:rPr>
                <w:rFonts w:ascii="Calibri" w:hAnsi="Calibri"/>
                <w:sz w:val="18"/>
                <w:szCs w:val="18"/>
                <w:lang w:val="fr-CA"/>
              </w:rPr>
              <w:lastRenderedPageBreak/>
              <w:t xml:space="preserve">personnel </w:t>
            </w:r>
            <w:r w:rsidR="00D77FFE">
              <w:rPr>
                <w:rFonts w:ascii="Calibri" w:hAnsi="Calibri"/>
                <w:sz w:val="18"/>
                <w:szCs w:val="18"/>
                <w:lang w:val="fr-CA"/>
              </w:rPr>
              <w:t>sur la consommation d’énergie</w:t>
            </w:r>
            <w:r>
              <w:rPr>
                <w:rFonts w:ascii="Calibri" w:hAnsi="Calibri"/>
                <w:sz w:val="18"/>
                <w:szCs w:val="18"/>
                <w:lang w:val="fr-CA"/>
              </w:rPr>
              <w:t>.</w:t>
            </w:r>
          </w:p>
        </w:tc>
        <w:tc>
          <w:tcPr>
            <w:tcW w:w="391" w:type="pct"/>
            <w:tcBorders>
              <w:top w:val="nil"/>
              <w:left w:val="single" w:sz="8" w:space="0" w:color="auto"/>
              <w:bottom w:val="single" w:sz="4" w:space="0" w:color="auto"/>
              <w:right w:val="single" w:sz="4" w:space="0" w:color="auto"/>
            </w:tcBorders>
            <w:shd w:val="clear" w:color="auto" w:fill="auto"/>
            <w:noWrap/>
            <w:vAlign w:val="center"/>
          </w:tcPr>
          <w:p w14:paraId="2CC911D0" w14:textId="418F4488" w:rsidR="004D36A0" w:rsidRPr="00A30965" w:rsidRDefault="004D36A0" w:rsidP="001154FF">
            <w:pPr>
              <w:spacing w:after="0" w:line="240" w:lineRule="auto"/>
              <w:jc w:val="right"/>
              <w:rPr>
                <w:rFonts w:ascii="Calibri" w:hAnsi="Calibr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38BD3626" w14:textId="482EE24A" w:rsidR="004D36A0" w:rsidRPr="00A30965" w:rsidRDefault="004D36A0" w:rsidP="001154FF">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4DD3249F" w14:textId="49ABFAE9" w:rsidR="004D36A0" w:rsidRPr="00A30965" w:rsidRDefault="004D36A0" w:rsidP="001154FF">
            <w:pPr>
              <w:spacing w:after="0"/>
              <w:jc w:val="right"/>
              <w:rPr>
                <w:rFonts w:asciiTheme="minorHAnsi" w:hAnsiTheme="minorHAnsi"/>
                <w:sz w:val="18"/>
                <w:szCs w:val="18"/>
                <w:lang w:val="fr-CA"/>
              </w:rPr>
            </w:pPr>
          </w:p>
        </w:tc>
        <w:tc>
          <w:tcPr>
            <w:tcW w:w="392" w:type="pct"/>
            <w:tcBorders>
              <w:top w:val="nil"/>
              <w:left w:val="nil"/>
              <w:bottom w:val="single" w:sz="4" w:space="0" w:color="auto"/>
              <w:right w:val="single" w:sz="4" w:space="0" w:color="auto"/>
            </w:tcBorders>
            <w:shd w:val="clear" w:color="auto" w:fill="auto"/>
            <w:noWrap/>
            <w:vAlign w:val="center"/>
          </w:tcPr>
          <w:p w14:paraId="3830D947" w14:textId="77777777" w:rsidR="004D36A0" w:rsidRPr="00A30965" w:rsidRDefault="004D36A0" w:rsidP="001154FF">
            <w:pPr>
              <w:spacing w:after="0"/>
              <w:jc w:val="right"/>
              <w:rPr>
                <w:rFonts w:asciiTheme="minorHAnsi" w:hAnsiTheme="minorHAnsi"/>
                <w:sz w:val="18"/>
                <w:szCs w:val="18"/>
                <w:lang w:val="fr-CA"/>
              </w:rPr>
            </w:pPr>
          </w:p>
        </w:tc>
        <w:tc>
          <w:tcPr>
            <w:tcW w:w="454" w:type="pct"/>
            <w:tcBorders>
              <w:top w:val="nil"/>
              <w:left w:val="nil"/>
              <w:bottom w:val="single" w:sz="4" w:space="0" w:color="auto"/>
              <w:right w:val="single" w:sz="4" w:space="0" w:color="auto"/>
            </w:tcBorders>
            <w:shd w:val="clear" w:color="auto" w:fill="auto"/>
            <w:noWrap/>
            <w:vAlign w:val="center"/>
          </w:tcPr>
          <w:p w14:paraId="450C59C0" w14:textId="77777777" w:rsidR="004D36A0" w:rsidRPr="00A30965" w:rsidRDefault="004D36A0" w:rsidP="001154FF">
            <w:pPr>
              <w:spacing w:after="0"/>
              <w:jc w:val="right"/>
              <w:rPr>
                <w:rFonts w:asciiTheme="minorHAnsi" w:hAnsiTheme="minorHAnsi"/>
                <w:sz w:val="18"/>
                <w:szCs w:val="18"/>
                <w:lang w:val="fr-CA"/>
              </w:rPr>
            </w:pPr>
          </w:p>
        </w:tc>
        <w:tc>
          <w:tcPr>
            <w:tcW w:w="261" w:type="pct"/>
            <w:tcBorders>
              <w:top w:val="nil"/>
              <w:left w:val="nil"/>
              <w:bottom w:val="single" w:sz="4" w:space="0" w:color="auto"/>
              <w:right w:val="single" w:sz="8" w:space="0" w:color="auto"/>
            </w:tcBorders>
            <w:shd w:val="clear" w:color="auto" w:fill="auto"/>
            <w:noWrap/>
            <w:vAlign w:val="center"/>
          </w:tcPr>
          <w:p w14:paraId="05DBF63E" w14:textId="77777777" w:rsidR="004D36A0" w:rsidRPr="00A30965" w:rsidRDefault="004D36A0" w:rsidP="001154FF">
            <w:pPr>
              <w:spacing w:after="0"/>
              <w:jc w:val="right"/>
              <w:rPr>
                <w:rFonts w:asciiTheme="minorHAnsi" w:hAnsiTheme="minorHAns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628253AE" w14:textId="65C5A82A" w:rsidR="004D36A0" w:rsidRPr="00A30965" w:rsidRDefault="004D36A0" w:rsidP="001154FF">
            <w:pPr>
              <w:spacing w:after="0"/>
              <w:jc w:val="right"/>
              <w:rPr>
                <w:rFonts w:asciiTheme="minorHAnsi" w:hAnsiTheme="minorHAnsi"/>
                <w:sz w:val="18"/>
                <w:szCs w:val="18"/>
                <w:lang w:val="fr-CA"/>
              </w:rPr>
            </w:pPr>
          </w:p>
        </w:tc>
        <w:tc>
          <w:tcPr>
            <w:tcW w:w="519" w:type="pct"/>
            <w:tcBorders>
              <w:top w:val="nil"/>
              <w:left w:val="nil"/>
              <w:bottom w:val="single" w:sz="4" w:space="0" w:color="auto"/>
              <w:right w:val="single" w:sz="8" w:space="0" w:color="auto"/>
            </w:tcBorders>
            <w:shd w:val="clear" w:color="auto" w:fill="auto"/>
            <w:noWrap/>
            <w:vAlign w:val="center"/>
          </w:tcPr>
          <w:p w14:paraId="3CD12C07" w14:textId="6AD14632" w:rsidR="004D36A0" w:rsidRPr="00A30965" w:rsidRDefault="004D36A0" w:rsidP="001154FF">
            <w:pPr>
              <w:spacing w:after="0" w:line="240" w:lineRule="auto"/>
              <w:jc w:val="center"/>
              <w:rPr>
                <w:rFonts w:ascii="Calibri" w:hAnsi="Calibri"/>
                <w:sz w:val="18"/>
                <w:szCs w:val="18"/>
                <w:lang w:val="fr-CA"/>
              </w:rPr>
            </w:pPr>
          </w:p>
        </w:tc>
      </w:tr>
      <w:tr w:rsidR="004D36A0" w:rsidRPr="0081478B" w14:paraId="08FEB604" w14:textId="77777777" w:rsidTr="00382C56">
        <w:trPr>
          <w:trHeight w:val="885"/>
        </w:trPr>
        <w:tc>
          <w:tcPr>
            <w:tcW w:w="311" w:type="pct"/>
            <w:tcBorders>
              <w:top w:val="nil"/>
              <w:left w:val="single" w:sz="8" w:space="0" w:color="auto"/>
              <w:bottom w:val="single" w:sz="4" w:space="0" w:color="auto"/>
              <w:right w:val="single" w:sz="8" w:space="0" w:color="auto"/>
            </w:tcBorders>
            <w:shd w:val="clear" w:color="auto" w:fill="auto"/>
            <w:noWrap/>
            <w:hideMark/>
          </w:tcPr>
          <w:p w14:paraId="00824119"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5</w:t>
            </w:r>
          </w:p>
        </w:tc>
        <w:tc>
          <w:tcPr>
            <w:tcW w:w="1498" w:type="pct"/>
            <w:tcBorders>
              <w:top w:val="nil"/>
              <w:left w:val="nil"/>
              <w:bottom w:val="single" w:sz="4" w:space="0" w:color="auto"/>
              <w:right w:val="single" w:sz="8" w:space="0" w:color="auto"/>
            </w:tcBorders>
            <w:shd w:val="clear" w:color="auto" w:fill="auto"/>
            <w:hideMark/>
          </w:tcPr>
          <w:p w14:paraId="200808BE" w14:textId="0FE122F8" w:rsidR="004D36A0" w:rsidRPr="00AE37F0" w:rsidRDefault="00A30965" w:rsidP="00433943">
            <w:pPr>
              <w:spacing w:after="0" w:line="240" w:lineRule="auto"/>
              <w:rPr>
                <w:rFonts w:ascii="Calibri" w:hAnsi="Calibri"/>
                <w:sz w:val="18"/>
                <w:szCs w:val="18"/>
                <w:lang w:val="fr-CA"/>
              </w:rPr>
            </w:pPr>
            <w:r w:rsidRPr="00A30965">
              <w:rPr>
                <w:rFonts w:ascii="Calibri" w:hAnsi="Calibri"/>
                <w:sz w:val="18"/>
                <w:szCs w:val="18"/>
                <w:lang w:val="fr-CA"/>
              </w:rPr>
              <w:t>Remplacement des luminaires inefficaces d</w:t>
            </w:r>
            <w:r>
              <w:rPr>
                <w:rFonts w:ascii="Calibri" w:hAnsi="Calibri"/>
                <w:sz w:val="18"/>
                <w:szCs w:val="18"/>
                <w:lang w:val="fr-CA"/>
              </w:rPr>
              <w:t xml:space="preserve">ans les aires de forte utilisation par des </w:t>
            </w:r>
            <w:r w:rsidR="0081478B">
              <w:rPr>
                <w:rFonts w:ascii="Calibri" w:hAnsi="Calibri"/>
                <w:sz w:val="18"/>
                <w:szCs w:val="18"/>
                <w:lang w:val="fr-CA"/>
              </w:rPr>
              <w:t>produits</w:t>
            </w:r>
            <w:r>
              <w:rPr>
                <w:rFonts w:ascii="Calibri" w:hAnsi="Calibri"/>
                <w:sz w:val="18"/>
                <w:szCs w:val="18"/>
                <w:lang w:val="fr-CA"/>
              </w:rPr>
              <w:t xml:space="preserve"> modernes et déploiement de</w:t>
            </w:r>
            <w:r w:rsidR="00AE37F0">
              <w:rPr>
                <w:rFonts w:ascii="Calibri" w:hAnsi="Calibri"/>
                <w:sz w:val="18"/>
                <w:szCs w:val="18"/>
                <w:lang w:val="fr-CA"/>
              </w:rPr>
              <w:t xml:space="preserve"> détecteurs de mouvement.</w:t>
            </w:r>
          </w:p>
        </w:tc>
        <w:tc>
          <w:tcPr>
            <w:tcW w:w="391" w:type="pct"/>
            <w:tcBorders>
              <w:top w:val="nil"/>
              <w:left w:val="single" w:sz="8" w:space="0" w:color="auto"/>
              <w:bottom w:val="single" w:sz="4" w:space="0" w:color="auto"/>
              <w:right w:val="single" w:sz="4" w:space="0" w:color="auto"/>
            </w:tcBorders>
            <w:shd w:val="clear" w:color="auto" w:fill="auto"/>
            <w:noWrap/>
            <w:vAlign w:val="center"/>
          </w:tcPr>
          <w:p w14:paraId="6F441E63" w14:textId="3044F983" w:rsidR="004D36A0" w:rsidRPr="00EF165C" w:rsidRDefault="004D36A0" w:rsidP="001154FF">
            <w:pPr>
              <w:spacing w:after="0" w:line="240" w:lineRule="auto"/>
              <w:jc w:val="right"/>
              <w:rPr>
                <w:rFonts w:ascii="Calibri" w:hAnsi="Calibr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234EBE9B" w14:textId="6D43344D" w:rsidR="004D36A0" w:rsidRPr="00EF165C" w:rsidRDefault="004D36A0" w:rsidP="001154FF">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1EF2FB21" w14:textId="463A5DD7" w:rsidR="004D36A0" w:rsidRPr="00EF165C" w:rsidRDefault="004D36A0" w:rsidP="001154FF">
            <w:pPr>
              <w:spacing w:after="0"/>
              <w:jc w:val="right"/>
              <w:rPr>
                <w:rFonts w:asciiTheme="minorHAnsi" w:hAnsiTheme="minorHAnsi"/>
                <w:sz w:val="18"/>
                <w:szCs w:val="18"/>
                <w:lang w:val="fr-CA"/>
              </w:rPr>
            </w:pPr>
          </w:p>
        </w:tc>
        <w:tc>
          <w:tcPr>
            <w:tcW w:w="392" w:type="pct"/>
            <w:tcBorders>
              <w:top w:val="nil"/>
              <w:left w:val="nil"/>
              <w:bottom w:val="single" w:sz="4" w:space="0" w:color="auto"/>
              <w:right w:val="single" w:sz="4" w:space="0" w:color="auto"/>
            </w:tcBorders>
            <w:shd w:val="clear" w:color="auto" w:fill="auto"/>
            <w:noWrap/>
            <w:vAlign w:val="center"/>
          </w:tcPr>
          <w:p w14:paraId="6A98EB04" w14:textId="77777777" w:rsidR="004D36A0" w:rsidRPr="00EF165C" w:rsidRDefault="004D36A0" w:rsidP="001154FF">
            <w:pPr>
              <w:spacing w:after="0"/>
              <w:jc w:val="right"/>
              <w:rPr>
                <w:rFonts w:asciiTheme="minorHAnsi" w:hAnsiTheme="minorHAnsi"/>
                <w:sz w:val="18"/>
                <w:szCs w:val="18"/>
                <w:lang w:val="fr-CA"/>
              </w:rPr>
            </w:pPr>
          </w:p>
        </w:tc>
        <w:tc>
          <w:tcPr>
            <w:tcW w:w="454" w:type="pct"/>
            <w:tcBorders>
              <w:top w:val="nil"/>
              <w:left w:val="nil"/>
              <w:bottom w:val="single" w:sz="4" w:space="0" w:color="auto"/>
              <w:right w:val="single" w:sz="4" w:space="0" w:color="auto"/>
            </w:tcBorders>
            <w:shd w:val="clear" w:color="auto" w:fill="auto"/>
            <w:noWrap/>
            <w:vAlign w:val="center"/>
          </w:tcPr>
          <w:p w14:paraId="077CE3FB" w14:textId="77777777" w:rsidR="004D36A0" w:rsidRPr="00EF165C" w:rsidRDefault="004D36A0" w:rsidP="001154FF">
            <w:pPr>
              <w:spacing w:after="0"/>
              <w:jc w:val="right"/>
              <w:rPr>
                <w:rFonts w:asciiTheme="minorHAnsi" w:hAnsiTheme="minorHAnsi"/>
                <w:sz w:val="18"/>
                <w:szCs w:val="18"/>
                <w:lang w:val="fr-CA"/>
              </w:rPr>
            </w:pPr>
          </w:p>
        </w:tc>
        <w:tc>
          <w:tcPr>
            <w:tcW w:w="261" w:type="pct"/>
            <w:tcBorders>
              <w:top w:val="nil"/>
              <w:left w:val="nil"/>
              <w:bottom w:val="single" w:sz="4" w:space="0" w:color="auto"/>
              <w:right w:val="single" w:sz="8" w:space="0" w:color="auto"/>
            </w:tcBorders>
            <w:shd w:val="clear" w:color="auto" w:fill="auto"/>
            <w:noWrap/>
            <w:vAlign w:val="center"/>
          </w:tcPr>
          <w:p w14:paraId="5D42BA65" w14:textId="77777777" w:rsidR="004D36A0" w:rsidRPr="00EF165C" w:rsidRDefault="004D36A0" w:rsidP="001154FF">
            <w:pPr>
              <w:spacing w:after="0"/>
              <w:jc w:val="right"/>
              <w:rPr>
                <w:rFonts w:asciiTheme="minorHAnsi" w:hAnsiTheme="minorHAns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63F5A6F5" w14:textId="38D8B923" w:rsidR="004D36A0" w:rsidRPr="00EF165C" w:rsidRDefault="004D36A0" w:rsidP="001154FF">
            <w:pPr>
              <w:spacing w:after="0"/>
              <w:jc w:val="right"/>
              <w:rPr>
                <w:rFonts w:asciiTheme="minorHAnsi" w:hAnsiTheme="minorHAnsi"/>
                <w:sz w:val="18"/>
                <w:szCs w:val="18"/>
                <w:lang w:val="fr-CA"/>
              </w:rPr>
            </w:pPr>
          </w:p>
        </w:tc>
        <w:tc>
          <w:tcPr>
            <w:tcW w:w="519" w:type="pct"/>
            <w:tcBorders>
              <w:top w:val="nil"/>
              <w:left w:val="nil"/>
              <w:bottom w:val="single" w:sz="4" w:space="0" w:color="auto"/>
              <w:right w:val="single" w:sz="8" w:space="0" w:color="auto"/>
            </w:tcBorders>
            <w:shd w:val="clear" w:color="auto" w:fill="auto"/>
            <w:noWrap/>
            <w:vAlign w:val="center"/>
          </w:tcPr>
          <w:p w14:paraId="6212DEEB" w14:textId="1852BAE6" w:rsidR="004D36A0" w:rsidRPr="00EF165C" w:rsidRDefault="004D36A0" w:rsidP="001154FF">
            <w:pPr>
              <w:spacing w:after="0" w:line="240" w:lineRule="auto"/>
              <w:jc w:val="center"/>
              <w:rPr>
                <w:rFonts w:ascii="Calibri" w:hAnsi="Calibri"/>
                <w:sz w:val="18"/>
                <w:szCs w:val="18"/>
                <w:lang w:val="fr-CA"/>
              </w:rPr>
            </w:pPr>
          </w:p>
        </w:tc>
      </w:tr>
      <w:tr w:rsidR="004D36A0" w:rsidRPr="0081478B" w14:paraId="68C4B272" w14:textId="77777777" w:rsidTr="00382C56">
        <w:trPr>
          <w:trHeight w:val="600"/>
        </w:trPr>
        <w:tc>
          <w:tcPr>
            <w:tcW w:w="311" w:type="pct"/>
            <w:tcBorders>
              <w:top w:val="nil"/>
              <w:left w:val="single" w:sz="8" w:space="0" w:color="auto"/>
              <w:bottom w:val="single" w:sz="4" w:space="0" w:color="auto"/>
              <w:right w:val="single" w:sz="8" w:space="0" w:color="auto"/>
            </w:tcBorders>
            <w:shd w:val="clear" w:color="auto" w:fill="auto"/>
            <w:noWrap/>
            <w:hideMark/>
          </w:tcPr>
          <w:p w14:paraId="2E99665C"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6</w:t>
            </w:r>
          </w:p>
        </w:tc>
        <w:tc>
          <w:tcPr>
            <w:tcW w:w="1498" w:type="pct"/>
            <w:tcBorders>
              <w:top w:val="nil"/>
              <w:left w:val="nil"/>
              <w:bottom w:val="single" w:sz="4" w:space="0" w:color="auto"/>
              <w:right w:val="single" w:sz="8" w:space="0" w:color="auto"/>
            </w:tcBorders>
            <w:shd w:val="clear" w:color="auto" w:fill="auto"/>
            <w:hideMark/>
          </w:tcPr>
          <w:p w14:paraId="4DF8A605" w14:textId="31B11C1A" w:rsidR="004D36A0" w:rsidRPr="00AE37F0" w:rsidRDefault="00AE37F0" w:rsidP="00433943">
            <w:pPr>
              <w:spacing w:after="0" w:line="240" w:lineRule="auto"/>
              <w:rPr>
                <w:rFonts w:ascii="Calibri" w:hAnsi="Calibri"/>
                <w:sz w:val="18"/>
                <w:szCs w:val="18"/>
                <w:lang w:val="fr-CA"/>
              </w:rPr>
            </w:pPr>
            <w:r w:rsidRPr="00AE37F0">
              <w:rPr>
                <w:rFonts w:ascii="Calibri" w:hAnsi="Calibri"/>
                <w:sz w:val="18"/>
                <w:szCs w:val="18"/>
                <w:lang w:val="fr-CA"/>
              </w:rPr>
              <w:t>Remplacement des chaudières à e</w:t>
            </w:r>
            <w:r>
              <w:rPr>
                <w:rFonts w:ascii="Calibri" w:hAnsi="Calibri"/>
                <w:sz w:val="18"/>
                <w:szCs w:val="18"/>
                <w:lang w:val="fr-CA"/>
              </w:rPr>
              <w:t>au chaude basse pression par des chaudières modernes à haute efficacité pour optimiser les besoins en chauffage</w:t>
            </w:r>
          </w:p>
        </w:tc>
        <w:tc>
          <w:tcPr>
            <w:tcW w:w="391" w:type="pct"/>
            <w:tcBorders>
              <w:top w:val="nil"/>
              <w:left w:val="single" w:sz="8" w:space="0" w:color="auto"/>
              <w:bottom w:val="single" w:sz="4" w:space="0" w:color="auto"/>
              <w:right w:val="single" w:sz="4" w:space="0" w:color="auto"/>
            </w:tcBorders>
            <w:shd w:val="clear" w:color="auto" w:fill="auto"/>
            <w:noWrap/>
            <w:vAlign w:val="center"/>
          </w:tcPr>
          <w:p w14:paraId="5705FC69" w14:textId="28651FB8" w:rsidR="004D36A0" w:rsidRPr="00EF165C" w:rsidRDefault="004D36A0" w:rsidP="001154FF">
            <w:pPr>
              <w:spacing w:after="0" w:line="240" w:lineRule="auto"/>
              <w:jc w:val="right"/>
              <w:rPr>
                <w:rFonts w:ascii="Calibri" w:hAnsi="Calibr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1BB125E2" w14:textId="77777777" w:rsidR="004D36A0" w:rsidRPr="00EF165C" w:rsidRDefault="004D36A0" w:rsidP="001154FF">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76070B7E" w14:textId="77777777" w:rsidR="004D36A0" w:rsidRPr="00EF165C" w:rsidRDefault="004D36A0" w:rsidP="001154FF">
            <w:pPr>
              <w:spacing w:after="0"/>
              <w:jc w:val="right"/>
              <w:rPr>
                <w:rFonts w:asciiTheme="minorHAnsi" w:hAnsiTheme="minorHAnsi"/>
                <w:sz w:val="18"/>
                <w:szCs w:val="18"/>
                <w:lang w:val="fr-CA"/>
              </w:rPr>
            </w:pPr>
          </w:p>
        </w:tc>
        <w:tc>
          <w:tcPr>
            <w:tcW w:w="392" w:type="pct"/>
            <w:tcBorders>
              <w:top w:val="nil"/>
              <w:left w:val="nil"/>
              <w:bottom w:val="single" w:sz="4" w:space="0" w:color="auto"/>
              <w:right w:val="single" w:sz="4" w:space="0" w:color="auto"/>
            </w:tcBorders>
            <w:shd w:val="clear" w:color="auto" w:fill="auto"/>
            <w:noWrap/>
            <w:vAlign w:val="center"/>
          </w:tcPr>
          <w:p w14:paraId="0750CA0D" w14:textId="7E52E5D4" w:rsidR="004D36A0" w:rsidRPr="00EF165C" w:rsidRDefault="004D36A0" w:rsidP="001154FF">
            <w:pPr>
              <w:spacing w:after="0"/>
              <w:jc w:val="right"/>
              <w:rPr>
                <w:rFonts w:asciiTheme="minorHAnsi" w:hAnsiTheme="minorHAnsi"/>
                <w:sz w:val="18"/>
                <w:szCs w:val="18"/>
                <w:lang w:val="fr-CA"/>
              </w:rPr>
            </w:pPr>
          </w:p>
        </w:tc>
        <w:tc>
          <w:tcPr>
            <w:tcW w:w="454" w:type="pct"/>
            <w:tcBorders>
              <w:top w:val="nil"/>
              <w:left w:val="nil"/>
              <w:bottom w:val="single" w:sz="4" w:space="0" w:color="auto"/>
              <w:right w:val="single" w:sz="4" w:space="0" w:color="auto"/>
            </w:tcBorders>
            <w:shd w:val="clear" w:color="auto" w:fill="auto"/>
            <w:noWrap/>
            <w:vAlign w:val="center"/>
          </w:tcPr>
          <w:p w14:paraId="41641024" w14:textId="4D47E429" w:rsidR="004D36A0" w:rsidRPr="00EF165C" w:rsidRDefault="004D36A0" w:rsidP="001154FF">
            <w:pPr>
              <w:spacing w:after="0"/>
              <w:jc w:val="right"/>
              <w:rPr>
                <w:rFonts w:asciiTheme="minorHAnsi" w:hAnsiTheme="minorHAnsi"/>
                <w:sz w:val="18"/>
                <w:szCs w:val="18"/>
                <w:lang w:val="fr-CA"/>
              </w:rPr>
            </w:pPr>
          </w:p>
        </w:tc>
        <w:tc>
          <w:tcPr>
            <w:tcW w:w="261" w:type="pct"/>
            <w:tcBorders>
              <w:top w:val="nil"/>
              <w:left w:val="nil"/>
              <w:bottom w:val="single" w:sz="4" w:space="0" w:color="auto"/>
              <w:right w:val="single" w:sz="8" w:space="0" w:color="auto"/>
            </w:tcBorders>
            <w:shd w:val="clear" w:color="auto" w:fill="auto"/>
            <w:noWrap/>
            <w:vAlign w:val="center"/>
          </w:tcPr>
          <w:p w14:paraId="36CC107E" w14:textId="5A08D355" w:rsidR="004D36A0" w:rsidRPr="00EF165C" w:rsidRDefault="004D36A0" w:rsidP="001154FF">
            <w:pPr>
              <w:spacing w:after="0"/>
              <w:jc w:val="right"/>
              <w:rPr>
                <w:rFonts w:asciiTheme="minorHAnsi" w:hAnsiTheme="minorHAns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4DA17C54" w14:textId="1FA046F0" w:rsidR="004D36A0" w:rsidRPr="00EF165C" w:rsidRDefault="004D36A0" w:rsidP="001154FF">
            <w:pPr>
              <w:spacing w:after="0"/>
              <w:jc w:val="right"/>
              <w:rPr>
                <w:rFonts w:asciiTheme="minorHAnsi" w:hAnsiTheme="minorHAnsi"/>
                <w:sz w:val="18"/>
                <w:szCs w:val="18"/>
                <w:lang w:val="fr-CA"/>
              </w:rPr>
            </w:pPr>
          </w:p>
        </w:tc>
        <w:tc>
          <w:tcPr>
            <w:tcW w:w="519" w:type="pct"/>
            <w:tcBorders>
              <w:top w:val="nil"/>
              <w:left w:val="nil"/>
              <w:bottom w:val="single" w:sz="4" w:space="0" w:color="auto"/>
              <w:right w:val="single" w:sz="8" w:space="0" w:color="auto"/>
            </w:tcBorders>
            <w:shd w:val="clear" w:color="auto" w:fill="auto"/>
            <w:noWrap/>
            <w:vAlign w:val="center"/>
          </w:tcPr>
          <w:p w14:paraId="472B7217" w14:textId="62CE1D9B" w:rsidR="004D36A0" w:rsidRPr="00EF165C" w:rsidRDefault="004D36A0" w:rsidP="001154FF">
            <w:pPr>
              <w:spacing w:after="0" w:line="240" w:lineRule="auto"/>
              <w:jc w:val="center"/>
              <w:rPr>
                <w:rFonts w:ascii="Calibri" w:hAnsi="Calibri"/>
                <w:sz w:val="18"/>
                <w:szCs w:val="18"/>
                <w:lang w:val="fr-CA"/>
              </w:rPr>
            </w:pPr>
          </w:p>
        </w:tc>
      </w:tr>
      <w:tr w:rsidR="004D36A0" w:rsidRPr="0081478B" w14:paraId="64A0FCBD" w14:textId="77777777" w:rsidTr="00382C56">
        <w:trPr>
          <w:trHeight w:val="600"/>
        </w:trPr>
        <w:tc>
          <w:tcPr>
            <w:tcW w:w="311" w:type="pct"/>
            <w:tcBorders>
              <w:top w:val="nil"/>
              <w:left w:val="single" w:sz="8" w:space="0" w:color="auto"/>
              <w:bottom w:val="single" w:sz="4" w:space="0" w:color="auto"/>
              <w:right w:val="single" w:sz="8" w:space="0" w:color="auto"/>
            </w:tcBorders>
            <w:shd w:val="clear" w:color="auto" w:fill="auto"/>
            <w:noWrap/>
            <w:hideMark/>
          </w:tcPr>
          <w:p w14:paraId="5CFEB44D" w14:textId="77777777" w:rsidR="004D36A0" w:rsidRPr="00433943" w:rsidRDefault="004D36A0" w:rsidP="00433943">
            <w:pPr>
              <w:spacing w:after="0" w:line="240" w:lineRule="auto"/>
              <w:jc w:val="center"/>
              <w:rPr>
                <w:rFonts w:ascii="Calibri" w:hAnsi="Calibri"/>
                <w:b/>
                <w:bCs/>
                <w:sz w:val="18"/>
                <w:szCs w:val="18"/>
              </w:rPr>
            </w:pPr>
            <w:r w:rsidRPr="00433943">
              <w:rPr>
                <w:rFonts w:ascii="Calibri" w:hAnsi="Calibri"/>
                <w:b/>
                <w:bCs/>
                <w:sz w:val="18"/>
                <w:szCs w:val="18"/>
              </w:rPr>
              <w:t>7</w:t>
            </w:r>
          </w:p>
        </w:tc>
        <w:tc>
          <w:tcPr>
            <w:tcW w:w="1498" w:type="pct"/>
            <w:tcBorders>
              <w:top w:val="nil"/>
              <w:left w:val="nil"/>
              <w:bottom w:val="single" w:sz="4" w:space="0" w:color="auto"/>
              <w:right w:val="single" w:sz="8" w:space="0" w:color="auto"/>
            </w:tcBorders>
            <w:shd w:val="clear" w:color="auto" w:fill="auto"/>
            <w:hideMark/>
          </w:tcPr>
          <w:p w14:paraId="3257D59A" w14:textId="36C82F2B" w:rsidR="004D36A0" w:rsidRPr="00AE37F0" w:rsidRDefault="00AE37F0" w:rsidP="00433943">
            <w:pPr>
              <w:spacing w:after="0" w:line="240" w:lineRule="auto"/>
              <w:rPr>
                <w:rFonts w:ascii="Calibri" w:hAnsi="Calibri"/>
                <w:sz w:val="18"/>
                <w:szCs w:val="18"/>
                <w:lang w:val="fr-CA"/>
              </w:rPr>
            </w:pPr>
            <w:r w:rsidRPr="00AE37F0">
              <w:rPr>
                <w:rFonts w:ascii="Calibri" w:hAnsi="Calibri"/>
                <w:sz w:val="18"/>
                <w:szCs w:val="18"/>
                <w:lang w:val="fr-CA"/>
              </w:rPr>
              <w:t>Mise en place d’un</w:t>
            </w:r>
            <w:r w:rsidR="00D77FFE">
              <w:rPr>
                <w:rFonts w:ascii="Calibri" w:hAnsi="Calibri"/>
                <w:sz w:val="18"/>
                <w:szCs w:val="18"/>
                <w:lang w:val="fr-CA"/>
              </w:rPr>
              <w:t>e période d’entretien</w:t>
            </w:r>
            <w:r>
              <w:rPr>
                <w:rFonts w:ascii="Calibri" w:hAnsi="Calibri"/>
                <w:sz w:val="18"/>
                <w:szCs w:val="18"/>
                <w:lang w:val="fr-CA"/>
              </w:rPr>
              <w:t xml:space="preserve"> </w:t>
            </w:r>
            <w:r w:rsidR="00D77FFE">
              <w:rPr>
                <w:rFonts w:ascii="Calibri" w:hAnsi="Calibri"/>
                <w:sz w:val="18"/>
                <w:szCs w:val="18"/>
                <w:lang w:val="fr-CA"/>
              </w:rPr>
              <w:t>récurrente</w:t>
            </w:r>
            <w:r>
              <w:rPr>
                <w:rFonts w:ascii="Calibri" w:hAnsi="Calibri"/>
                <w:sz w:val="18"/>
                <w:szCs w:val="18"/>
                <w:lang w:val="fr-CA"/>
              </w:rPr>
              <w:t xml:space="preserve"> pour détecter et réparer les fuites d’air comprimé.</w:t>
            </w:r>
          </w:p>
        </w:tc>
        <w:tc>
          <w:tcPr>
            <w:tcW w:w="391" w:type="pct"/>
            <w:tcBorders>
              <w:top w:val="nil"/>
              <w:left w:val="single" w:sz="8" w:space="0" w:color="auto"/>
              <w:bottom w:val="single" w:sz="4" w:space="0" w:color="auto"/>
              <w:right w:val="single" w:sz="4" w:space="0" w:color="auto"/>
            </w:tcBorders>
            <w:shd w:val="clear" w:color="auto" w:fill="auto"/>
            <w:noWrap/>
            <w:vAlign w:val="center"/>
          </w:tcPr>
          <w:p w14:paraId="6EAA3070" w14:textId="6124E3D7" w:rsidR="004D36A0" w:rsidRPr="00EF165C" w:rsidRDefault="004D36A0" w:rsidP="001154FF">
            <w:pPr>
              <w:spacing w:after="0" w:line="240" w:lineRule="auto"/>
              <w:jc w:val="right"/>
              <w:rPr>
                <w:rFonts w:ascii="Calibri" w:hAnsi="Calibr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12111B12" w14:textId="682A6214" w:rsidR="004D36A0" w:rsidRPr="00EF165C" w:rsidRDefault="004D36A0" w:rsidP="001154FF">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3548480C" w14:textId="3D0184DD" w:rsidR="004D36A0" w:rsidRPr="00EF165C" w:rsidRDefault="004D36A0" w:rsidP="001154FF">
            <w:pPr>
              <w:spacing w:after="0"/>
              <w:jc w:val="right"/>
              <w:rPr>
                <w:rFonts w:asciiTheme="minorHAnsi" w:hAnsiTheme="minorHAnsi"/>
                <w:sz w:val="18"/>
                <w:szCs w:val="18"/>
                <w:lang w:val="fr-CA"/>
              </w:rPr>
            </w:pPr>
          </w:p>
        </w:tc>
        <w:tc>
          <w:tcPr>
            <w:tcW w:w="392" w:type="pct"/>
            <w:tcBorders>
              <w:top w:val="nil"/>
              <w:left w:val="nil"/>
              <w:bottom w:val="single" w:sz="4" w:space="0" w:color="auto"/>
              <w:right w:val="single" w:sz="4" w:space="0" w:color="auto"/>
            </w:tcBorders>
            <w:shd w:val="clear" w:color="auto" w:fill="auto"/>
            <w:noWrap/>
            <w:vAlign w:val="center"/>
          </w:tcPr>
          <w:p w14:paraId="3100CB47" w14:textId="77777777" w:rsidR="004D36A0" w:rsidRPr="00EF165C" w:rsidRDefault="004D36A0" w:rsidP="001154FF">
            <w:pPr>
              <w:spacing w:after="0"/>
              <w:jc w:val="right"/>
              <w:rPr>
                <w:rFonts w:asciiTheme="minorHAnsi" w:hAnsiTheme="minorHAnsi"/>
                <w:sz w:val="18"/>
                <w:szCs w:val="18"/>
                <w:lang w:val="fr-CA"/>
              </w:rPr>
            </w:pPr>
          </w:p>
        </w:tc>
        <w:tc>
          <w:tcPr>
            <w:tcW w:w="454" w:type="pct"/>
            <w:tcBorders>
              <w:top w:val="nil"/>
              <w:left w:val="nil"/>
              <w:bottom w:val="single" w:sz="4" w:space="0" w:color="auto"/>
              <w:right w:val="single" w:sz="4" w:space="0" w:color="auto"/>
            </w:tcBorders>
            <w:shd w:val="clear" w:color="auto" w:fill="auto"/>
            <w:noWrap/>
            <w:vAlign w:val="center"/>
          </w:tcPr>
          <w:p w14:paraId="0683313F" w14:textId="77777777" w:rsidR="004D36A0" w:rsidRPr="00EF165C" w:rsidRDefault="004D36A0" w:rsidP="001154FF">
            <w:pPr>
              <w:spacing w:after="0"/>
              <w:jc w:val="right"/>
              <w:rPr>
                <w:rFonts w:asciiTheme="minorHAnsi" w:hAnsiTheme="minorHAnsi"/>
                <w:sz w:val="18"/>
                <w:szCs w:val="18"/>
                <w:lang w:val="fr-CA"/>
              </w:rPr>
            </w:pPr>
          </w:p>
        </w:tc>
        <w:tc>
          <w:tcPr>
            <w:tcW w:w="261" w:type="pct"/>
            <w:tcBorders>
              <w:top w:val="nil"/>
              <w:left w:val="nil"/>
              <w:bottom w:val="single" w:sz="4" w:space="0" w:color="auto"/>
              <w:right w:val="single" w:sz="8" w:space="0" w:color="auto"/>
            </w:tcBorders>
            <w:shd w:val="clear" w:color="auto" w:fill="auto"/>
            <w:noWrap/>
            <w:vAlign w:val="center"/>
          </w:tcPr>
          <w:p w14:paraId="7204F82E" w14:textId="77777777" w:rsidR="004D36A0" w:rsidRPr="00EF165C" w:rsidRDefault="004D36A0" w:rsidP="001154FF">
            <w:pPr>
              <w:spacing w:after="0"/>
              <w:jc w:val="right"/>
              <w:rPr>
                <w:rFonts w:asciiTheme="minorHAnsi" w:hAnsiTheme="minorHAnsi"/>
                <w:sz w:val="18"/>
                <w:szCs w:val="18"/>
                <w:lang w:val="fr-CA"/>
              </w:rPr>
            </w:pPr>
          </w:p>
        </w:tc>
        <w:tc>
          <w:tcPr>
            <w:tcW w:w="456" w:type="pct"/>
            <w:tcBorders>
              <w:top w:val="nil"/>
              <w:left w:val="nil"/>
              <w:bottom w:val="single" w:sz="4" w:space="0" w:color="auto"/>
              <w:right w:val="single" w:sz="4" w:space="0" w:color="auto"/>
            </w:tcBorders>
            <w:shd w:val="clear" w:color="auto" w:fill="auto"/>
            <w:noWrap/>
            <w:vAlign w:val="center"/>
          </w:tcPr>
          <w:p w14:paraId="43B1E2B0" w14:textId="572CAE5F" w:rsidR="004D36A0" w:rsidRPr="00EF165C" w:rsidRDefault="004D36A0" w:rsidP="001154FF">
            <w:pPr>
              <w:spacing w:after="0"/>
              <w:jc w:val="right"/>
              <w:rPr>
                <w:rFonts w:asciiTheme="minorHAnsi" w:hAnsiTheme="minorHAnsi"/>
                <w:sz w:val="18"/>
                <w:szCs w:val="18"/>
                <w:lang w:val="fr-CA"/>
              </w:rPr>
            </w:pPr>
          </w:p>
        </w:tc>
        <w:tc>
          <w:tcPr>
            <w:tcW w:w="519" w:type="pct"/>
            <w:tcBorders>
              <w:top w:val="nil"/>
              <w:left w:val="nil"/>
              <w:bottom w:val="single" w:sz="8" w:space="0" w:color="auto"/>
              <w:right w:val="single" w:sz="8" w:space="0" w:color="auto"/>
            </w:tcBorders>
            <w:shd w:val="clear" w:color="auto" w:fill="auto"/>
            <w:noWrap/>
            <w:vAlign w:val="center"/>
          </w:tcPr>
          <w:p w14:paraId="1A525C05" w14:textId="36D652A1" w:rsidR="004D36A0" w:rsidRPr="00EF165C" w:rsidRDefault="004D36A0" w:rsidP="001154FF">
            <w:pPr>
              <w:spacing w:after="0" w:line="240" w:lineRule="auto"/>
              <w:jc w:val="center"/>
              <w:rPr>
                <w:rFonts w:ascii="Calibri" w:hAnsi="Calibri"/>
                <w:sz w:val="18"/>
                <w:szCs w:val="18"/>
                <w:lang w:val="fr-CA"/>
              </w:rPr>
            </w:pPr>
          </w:p>
        </w:tc>
      </w:tr>
      <w:tr w:rsidR="005125ED" w:rsidRPr="00433943" w14:paraId="6CB2BCDF" w14:textId="77777777" w:rsidTr="00382C56">
        <w:trPr>
          <w:trHeight w:val="390"/>
        </w:trPr>
        <w:tc>
          <w:tcPr>
            <w:tcW w:w="311" w:type="pct"/>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0F0CBF19" w14:textId="77777777" w:rsidR="005125ED" w:rsidRPr="00433943" w:rsidRDefault="005125ED" w:rsidP="00382C56">
            <w:pPr>
              <w:spacing w:after="0" w:line="240" w:lineRule="auto"/>
              <w:jc w:val="center"/>
              <w:rPr>
                <w:rFonts w:ascii="Calibri" w:hAnsi="Calibri"/>
                <w:b/>
                <w:bCs/>
                <w:sz w:val="18"/>
                <w:szCs w:val="18"/>
              </w:rPr>
            </w:pPr>
            <w:r w:rsidRPr="00433943">
              <w:rPr>
                <w:rFonts w:ascii="Calibri" w:hAnsi="Calibri"/>
                <w:b/>
                <w:bCs/>
                <w:sz w:val="18"/>
                <w:szCs w:val="18"/>
              </w:rPr>
              <w:t>Total</w:t>
            </w:r>
          </w:p>
        </w:tc>
        <w:tc>
          <w:tcPr>
            <w:tcW w:w="1498" w:type="pct"/>
            <w:tcBorders>
              <w:top w:val="single" w:sz="8" w:space="0" w:color="auto"/>
              <w:left w:val="nil"/>
              <w:bottom w:val="single" w:sz="8" w:space="0" w:color="auto"/>
              <w:right w:val="single" w:sz="8" w:space="0" w:color="auto"/>
            </w:tcBorders>
            <w:shd w:val="clear" w:color="000000" w:fill="F2F2F2"/>
            <w:hideMark/>
          </w:tcPr>
          <w:p w14:paraId="770BCCCA" w14:textId="77777777" w:rsidR="005125ED" w:rsidRPr="00433943" w:rsidRDefault="005125ED" w:rsidP="00433943">
            <w:pPr>
              <w:spacing w:after="0" w:line="240" w:lineRule="auto"/>
              <w:rPr>
                <w:rFonts w:ascii="Calibri" w:hAnsi="Calibri"/>
                <w:b/>
                <w:bCs/>
                <w:i/>
                <w:iCs/>
                <w:sz w:val="18"/>
                <w:szCs w:val="18"/>
              </w:rPr>
            </w:pPr>
            <w:r w:rsidRPr="00433943">
              <w:rPr>
                <w:rFonts w:ascii="Calibri" w:hAnsi="Calibri"/>
                <w:b/>
                <w:bCs/>
                <w:i/>
                <w:iCs/>
                <w:sz w:val="18"/>
                <w:szCs w:val="18"/>
              </w:rPr>
              <w:t> </w:t>
            </w:r>
          </w:p>
        </w:tc>
        <w:tc>
          <w:tcPr>
            <w:tcW w:w="391" w:type="pct"/>
            <w:tcBorders>
              <w:top w:val="single" w:sz="8" w:space="0" w:color="auto"/>
              <w:left w:val="single" w:sz="8" w:space="0" w:color="auto"/>
              <w:bottom w:val="single" w:sz="8" w:space="0" w:color="auto"/>
              <w:right w:val="single" w:sz="4" w:space="0" w:color="auto"/>
            </w:tcBorders>
            <w:shd w:val="clear" w:color="000000" w:fill="F2F2F2"/>
            <w:noWrap/>
            <w:vAlign w:val="bottom"/>
          </w:tcPr>
          <w:p w14:paraId="1ABC4FC1" w14:textId="5F45935C" w:rsidR="005125ED" w:rsidRPr="00433943" w:rsidRDefault="005125ED" w:rsidP="00422B8C">
            <w:pPr>
              <w:spacing w:after="0" w:line="240" w:lineRule="auto"/>
              <w:jc w:val="right"/>
              <w:rPr>
                <w:rFonts w:ascii="Calibri" w:hAnsi="Calibri"/>
                <w:b/>
                <w:bCs/>
                <w:sz w:val="18"/>
                <w:szCs w:val="18"/>
              </w:rPr>
            </w:pPr>
          </w:p>
        </w:tc>
        <w:tc>
          <w:tcPr>
            <w:tcW w:w="456" w:type="pct"/>
            <w:tcBorders>
              <w:top w:val="single" w:sz="8" w:space="0" w:color="auto"/>
              <w:left w:val="nil"/>
              <w:bottom w:val="single" w:sz="8" w:space="0" w:color="auto"/>
              <w:right w:val="single" w:sz="4" w:space="0" w:color="auto"/>
            </w:tcBorders>
            <w:shd w:val="clear" w:color="000000" w:fill="F2F2F2"/>
            <w:noWrap/>
            <w:vAlign w:val="bottom"/>
          </w:tcPr>
          <w:p w14:paraId="454C6805" w14:textId="0B330B9D" w:rsidR="005125ED" w:rsidRPr="005125ED" w:rsidRDefault="005125ED" w:rsidP="005125ED">
            <w:pPr>
              <w:spacing w:after="0" w:line="240" w:lineRule="auto"/>
              <w:jc w:val="right"/>
              <w:rPr>
                <w:rFonts w:ascii="Calibri" w:hAnsi="Calibri"/>
                <w:b/>
                <w:bCs/>
                <w:sz w:val="18"/>
                <w:szCs w:val="18"/>
              </w:rPr>
            </w:pPr>
          </w:p>
        </w:tc>
        <w:tc>
          <w:tcPr>
            <w:tcW w:w="262" w:type="pct"/>
            <w:tcBorders>
              <w:top w:val="single" w:sz="8" w:space="0" w:color="auto"/>
              <w:left w:val="nil"/>
              <w:bottom w:val="single" w:sz="8" w:space="0" w:color="auto"/>
              <w:right w:val="single" w:sz="4" w:space="0" w:color="auto"/>
            </w:tcBorders>
            <w:shd w:val="clear" w:color="000000" w:fill="F2F2F2"/>
            <w:noWrap/>
            <w:vAlign w:val="bottom"/>
          </w:tcPr>
          <w:p w14:paraId="1F3F578B" w14:textId="40513BAF" w:rsidR="005125ED" w:rsidRPr="005125ED" w:rsidRDefault="005125ED" w:rsidP="005125ED">
            <w:pPr>
              <w:spacing w:after="0" w:line="240" w:lineRule="auto"/>
              <w:jc w:val="right"/>
              <w:rPr>
                <w:rFonts w:ascii="Calibri" w:hAnsi="Calibri"/>
                <w:b/>
                <w:bCs/>
                <w:sz w:val="18"/>
                <w:szCs w:val="18"/>
              </w:rPr>
            </w:pPr>
          </w:p>
        </w:tc>
        <w:tc>
          <w:tcPr>
            <w:tcW w:w="392" w:type="pct"/>
            <w:tcBorders>
              <w:top w:val="single" w:sz="8" w:space="0" w:color="auto"/>
              <w:left w:val="nil"/>
              <w:bottom w:val="single" w:sz="8" w:space="0" w:color="auto"/>
              <w:right w:val="single" w:sz="4" w:space="0" w:color="auto"/>
            </w:tcBorders>
            <w:shd w:val="clear" w:color="000000" w:fill="F2F2F2"/>
            <w:noWrap/>
            <w:vAlign w:val="bottom"/>
          </w:tcPr>
          <w:p w14:paraId="5C0E2D29" w14:textId="076B8484" w:rsidR="005125ED" w:rsidRPr="005125ED" w:rsidRDefault="005125ED" w:rsidP="005125ED">
            <w:pPr>
              <w:spacing w:after="0" w:line="240" w:lineRule="auto"/>
              <w:jc w:val="right"/>
              <w:rPr>
                <w:rFonts w:ascii="Calibri" w:hAnsi="Calibri"/>
                <w:b/>
                <w:bCs/>
                <w:sz w:val="18"/>
                <w:szCs w:val="18"/>
              </w:rPr>
            </w:pPr>
          </w:p>
        </w:tc>
        <w:tc>
          <w:tcPr>
            <w:tcW w:w="454" w:type="pct"/>
            <w:tcBorders>
              <w:top w:val="single" w:sz="8" w:space="0" w:color="auto"/>
              <w:left w:val="nil"/>
              <w:bottom w:val="single" w:sz="8" w:space="0" w:color="auto"/>
              <w:right w:val="single" w:sz="4" w:space="0" w:color="auto"/>
            </w:tcBorders>
            <w:shd w:val="clear" w:color="000000" w:fill="F2F2F2"/>
            <w:noWrap/>
            <w:vAlign w:val="bottom"/>
          </w:tcPr>
          <w:p w14:paraId="26E76A8B" w14:textId="6E9FE8EB" w:rsidR="005125ED" w:rsidRPr="005125ED" w:rsidRDefault="005125ED" w:rsidP="005125ED">
            <w:pPr>
              <w:spacing w:after="0" w:line="240" w:lineRule="auto"/>
              <w:jc w:val="right"/>
              <w:rPr>
                <w:rFonts w:ascii="Calibri" w:hAnsi="Calibri"/>
                <w:b/>
                <w:bCs/>
                <w:sz w:val="18"/>
                <w:szCs w:val="18"/>
              </w:rPr>
            </w:pPr>
          </w:p>
        </w:tc>
        <w:tc>
          <w:tcPr>
            <w:tcW w:w="261" w:type="pct"/>
            <w:tcBorders>
              <w:top w:val="single" w:sz="8" w:space="0" w:color="auto"/>
              <w:left w:val="nil"/>
              <w:bottom w:val="single" w:sz="8" w:space="0" w:color="auto"/>
              <w:right w:val="single" w:sz="8" w:space="0" w:color="auto"/>
            </w:tcBorders>
            <w:shd w:val="clear" w:color="000000" w:fill="F2F2F2"/>
            <w:noWrap/>
            <w:vAlign w:val="bottom"/>
          </w:tcPr>
          <w:p w14:paraId="16EF1883" w14:textId="07B77FF4" w:rsidR="005125ED" w:rsidRPr="005125ED" w:rsidRDefault="005125ED" w:rsidP="005125ED">
            <w:pPr>
              <w:spacing w:after="0" w:line="240" w:lineRule="auto"/>
              <w:jc w:val="right"/>
              <w:rPr>
                <w:rFonts w:ascii="Calibri" w:hAnsi="Calibri"/>
                <w:b/>
                <w:bCs/>
                <w:sz w:val="18"/>
                <w:szCs w:val="18"/>
              </w:rPr>
            </w:pPr>
          </w:p>
        </w:tc>
        <w:tc>
          <w:tcPr>
            <w:tcW w:w="456" w:type="pct"/>
            <w:tcBorders>
              <w:top w:val="single" w:sz="8" w:space="0" w:color="auto"/>
              <w:left w:val="single" w:sz="4" w:space="0" w:color="auto"/>
              <w:bottom w:val="single" w:sz="8" w:space="0" w:color="auto"/>
              <w:right w:val="single" w:sz="4" w:space="0" w:color="auto"/>
            </w:tcBorders>
            <w:shd w:val="clear" w:color="000000" w:fill="F2F2F2"/>
            <w:noWrap/>
            <w:vAlign w:val="bottom"/>
          </w:tcPr>
          <w:p w14:paraId="6D8C0E0A" w14:textId="7314227B" w:rsidR="005125ED" w:rsidRPr="005125ED" w:rsidRDefault="005125ED" w:rsidP="005125ED">
            <w:pPr>
              <w:spacing w:after="0" w:line="240" w:lineRule="auto"/>
              <w:jc w:val="right"/>
              <w:rPr>
                <w:rFonts w:ascii="Calibri" w:hAnsi="Calibri"/>
                <w:b/>
                <w:bCs/>
                <w:sz w:val="18"/>
                <w:szCs w:val="18"/>
              </w:rPr>
            </w:pPr>
          </w:p>
        </w:tc>
        <w:tc>
          <w:tcPr>
            <w:tcW w:w="519" w:type="pct"/>
            <w:tcBorders>
              <w:top w:val="single" w:sz="8" w:space="0" w:color="auto"/>
              <w:left w:val="nil"/>
              <w:bottom w:val="single" w:sz="8" w:space="0" w:color="auto"/>
              <w:right w:val="single" w:sz="8" w:space="0" w:color="auto"/>
            </w:tcBorders>
            <w:shd w:val="clear" w:color="000000" w:fill="F2F2F2"/>
            <w:noWrap/>
            <w:vAlign w:val="bottom"/>
          </w:tcPr>
          <w:p w14:paraId="3103752B" w14:textId="667BCF8D" w:rsidR="005125ED" w:rsidRPr="00433943" w:rsidRDefault="005125ED" w:rsidP="00433943">
            <w:pPr>
              <w:spacing w:after="0" w:line="240" w:lineRule="auto"/>
              <w:jc w:val="center"/>
              <w:rPr>
                <w:rFonts w:ascii="Calibri" w:hAnsi="Calibri"/>
                <w:b/>
                <w:bCs/>
                <w:sz w:val="18"/>
                <w:szCs w:val="18"/>
              </w:rPr>
            </w:pPr>
          </w:p>
        </w:tc>
      </w:tr>
      <w:tr w:rsidR="00382C56" w:rsidRPr="00433943" w14:paraId="21AD7E18" w14:textId="77777777" w:rsidTr="00D77FFE">
        <w:trPr>
          <w:trHeight w:val="390"/>
        </w:trPr>
        <w:tc>
          <w:tcPr>
            <w:tcW w:w="5000" w:type="pct"/>
            <w:gridSpan w:val="10"/>
            <w:tcBorders>
              <w:top w:val="single" w:sz="8" w:space="0" w:color="auto"/>
            </w:tcBorders>
            <w:shd w:val="clear" w:color="auto" w:fill="auto"/>
            <w:noWrap/>
            <w:vAlign w:val="center"/>
          </w:tcPr>
          <w:p w14:paraId="56EEC94D" w14:textId="054BEDD8" w:rsidR="00382C56" w:rsidRPr="00D77FFE" w:rsidRDefault="00D77FFE" w:rsidP="00D77FFE">
            <w:pPr>
              <w:spacing w:after="0" w:line="240" w:lineRule="auto"/>
              <w:rPr>
                <w:rFonts w:ascii="Calibri" w:hAnsi="Calibri"/>
                <w:bCs/>
                <w:sz w:val="18"/>
                <w:szCs w:val="18"/>
                <w:lang w:val="fr-FR"/>
              </w:rPr>
            </w:pPr>
            <w:r w:rsidRPr="00D77FFE">
              <w:rPr>
                <w:rFonts w:ascii="Calibri" w:hAnsi="Calibri"/>
                <w:bCs/>
                <w:sz w:val="18"/>
                <w:szCs w:val="18"/>
                <w:lang w:val="fr-FR"/>
              </w:rPr>
              <w:t xml:space="preserve">* PRI : Période de retour sur l’investissement </w:t>
            </w:r>
          </w:p>
        </w:tc>
      </w:tr>
    </w:tbl>
    <w:p w14:paraId="6B97D227" w14:textId="776D709A" w:rsidR="00FD1D7F" w:rsidRPr="00FD1D7F" w:rsidRDefault="00FD1D7F" w:rsidP="00D77FFE">
      <w:pPr>
        <w:ind w:left="716"/>
        <w:jc w:val="both"/>
        <w:rPr>
          <w:szCs w:val="20"/>
          <w:lang w:val="fr-CA"/>
        </w:rPr>
      </w:pPr>
      <w:r w:rsidRPr="00FD1D7F">
        <w:rPr>
          <w:szCs w:val="20"/>
          <w:lang w:val="fr-CA"/>
        </w:rPr>
        <w:t>En plus de ces r</w:t>
      </w:r>
      <w:r>
        <w:rPr>
          <w:szCs w:val="20"/>
          <w:lang w:val="fr-CA"/>
        </w:rPr>
        <w:t xml:space="preserve">ecommandations clés, plusieurs autres possibilités ont été </w:t>
      </w:r>
      <w:r w:rsidR="00D77FFE">
        <w:rPr>
          <w:szCs w:val="20"/>
          <w:lang w:val="fr-CA"/>
        </w:rPr>
        <w:t>définies</w:t>
      </w:r>
      <w:r>
        <w:rPr>
          <w:szCs w:val="20"/>
          <w:lang w:val="fr-CA"/>
        </w:rPr>
        <w:t xml:space="preserve"> et sont présentées dans ce rapport.</w:t>
      </w:r>
    </w:p>
    <w:p w14:paraId="765BBD64" w14:textId="3F7D047D" w:rsidR="00FD1D7F" w:rsidRPr="00D27D9F" w:rsidRDefault="00FD1D7F" w:rsidP="00D77FFE">
      <w:pPr>
        <w:ind w:left="716"/>
        <w:jc w:val="both"/>
        <w:rPr>
          <w:szCs w:val="20"/>
          <w:lang w:val="fr-CA"/>
        </w:rPr>
      </w:pPr>
      <w:r w:rsidRPr="00FD1D7F">
        <w:rPr>
          <w:szCs w:val="20"/>
          <w:lang w:val="fr-CA"/>
        </w:rPr>
        <w:t xml:space="preserve">En résumé, adopter des politiques </w:t>
      </w:r>
      <w:r>
        <w:rPr>
          <w:szCs w:val="20"/>
          <w:lang w:val="fr-CA"/>
        </w:rPr>
        <w:t xml:space="preserve">de gestion de l’énergie </w:t>
      </w:r>
      <w:r w:rsidR="00D27D9F">
        <w:rPr>
          <w:szCs w:val="20"/>
          <w:lang w:val="fr-CA"/>
        </w:rPr>
        <w:t xml:space="preserve">et </w:t>
      </w:r>
      <w:r w:rsidR="008F2B67">
        <w:rPr>
          <w:szCs w:val="20"/>
          <w:lang w:val="fr-CA"/>
        </w:rPr>
        <w:t xml:space="preserve">investir de façon proactive en </w:t>
      </w:r>
      <w:r w:rsidR="00D27D9F">
        <w:rPr>
          <w:szCs w:val="20"/>
          <w:lang w:val="fr-CA"/>
        </w:rPr>
        <w:t xml:space="preserve">efficacité énergétique constitue une excellente opportunité pour </w:t>
      </w:r>
      <w:r w:rsidR="00D27D9F">
        <w:rPr>
          <w:i/>
          <w:szCs w:val="20"/>
          <w:lang w:val="fr-CA"/>
        </w:rPr>
        <w:t>Nom de la société mère</w:t>
      </w:r>
      <w:r w:rsidR="00D27D9F">
        <w:rPr>
          <w:szCs w:val="20"/>
          <w:lang w:val="fr-CA"/>
        </w:rPr>
        <w:t xml:space="preserve"> de réduire ses dépenses énergétiques et d’atténuer les répercussions </w:t>
      </w:r>
      <w:r w:rsidR="00D77FFE">
        <w:rPr>
          <w:szCs w:val="20"/>
          <w:lang w:val="fr-CA"/>
        </w:rPr>
        <w:t xml:space="preserve">potentielles </w:t>
      </w:r>
      <w:r w:rsidR="00D27D9F">
        <w:rPr>
          <w:szCs w:val="20"/>
          <w:lang w:val="fr-CA"/>
        </w:rPr>
        <w:t>de</w:t>
      </w:r>
      <w:r w:rsidR="00D77FFE">
        <w:rPr>
          <w:szCs w:val="20"/>
          <w:lang w:val="fr-CA"/>
        </w:rPr>
        <w:t xml:space="preserve">s </w:t>
      </w:r>
      <w:r w:rsidR="00D27D9F">
        <w:rPr>
          <w:szCs w:val="20"/>
          <w:lang w:val="fr-CA"/>
        </w:rPr>
        <w:t>hausse</w:t>
      </w:r>
      <w:r w:rsidR="00D77FFE">
        <w:rPr>
          <w:szCs w:val="20"/>
          <w:lang w:val="fr-CA"/>
        </w:rPr>
        <w:t>s</w:t>
      </w:r>
      <w:r w:rsidR="00D27D9F">
        <w:rPr>
          <w:szCs w:val="20"/>
          <w:lang w:val="fr-CA"/>
        </w:rPr>
        <w:t xml:space="preserve"> de prix de l’énergie, comme résumé à la Figure 1.</w:t>
      </w:r>
    </w:p>
    <w:p w14:paraId="222E8C37" w14:textId="32DDFF1D" w:rsidR="00C018E5" w:rsidRDefault="00FF5546" w:rsidP="0045149A">
      <w:pPr>
        <w:ind w:left="716"/>
        <w:rPr>
          <w:szCs w:val="20"/>
        </w:rPr>
      </w:pPr>
      <w:r>
        <w:rPr>
          <w:noProof/>
          <w:szCs w:val="20"/>
        </w:rPr>
        <w:drawing>
          <wp:inline distT="0" distB="0" distL="0" distR="0" wp14:anchorId="3F2091B8" wp14:editId="104F9D6E">
            <wp:extent cx="5510850" cy="3591970"/>
            <wp:effectExtent l="0" t="0" r="0" b="889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64580" cy="3626991"/>
                    </a:xfrm>
                    <a:prstGeom prst="rect">
                      <a:avLst/>
                    </a:prstGeom>
                    <a:noFill/>
                  </pic:spPr>
                </pic:pic>
              </a:graphicData>
            </a:graphic>
          </wp:inline>
        </w:drawing>
      </w:r>
    </w:p>
    <w:p w14:paraId="6EC5E9DA" w14:textId="1470C043" w:rsidR="00115DA9" w:rsidRPr="00CB3D61" w:rsidRDefault="00115DA9" w:rsidP="006F6071">
      <w:pPr>
        <w:pStyle w:val="Paragraphedeliste"/>
        <w:numPr>
          <w:ilvl w:val="0"/>
          <w:numId w:val="5"/>
        </w:numPr>
        <w:spacing w:before="100" w:beforeAutospacing="1" w:after="100" w:afterAutospacing="1"/>
        <w:rPr>
          <w:b/>
          <w:i/>
          <w:color w:val="404040" w:themeColor="text1" w:themeTint="BF"/>
        </w:rPr>
      </w:pPr>
      <w:r>
        <w:rPr>
          <w:rStyle w:val="CorpsdetexteCar"/>
          <w:rFonts w:ascii="Verdana" w:hAnsi="Verdana"/>
          <w:b/>
          <w:i/>
          <w:color w:val="404040" w:themeColor="text1" w:themeTint="BF"/>
        </w:rPr>
        <w:lastRenderedPageBreak/>
        <w:t>Figure</w:t>
      </w:r>
      <w:r w:rsidRPr="00CB3D61">
        <w:rPr>
          <w:rStyle w:val="CorpsdetexteCar"/>
          <w:rFonts w:ascii="Verdana" w:hAnsi="Verdana"/>
          <w:b/>
          <w:i/>
          <w:color w:val="404040" w:themeColor="text1" w:themeTint="BF"/>
        </w:rPr>
        <w:t xml:space="preserve"> 1</w:t>
      </w:r>
      <w:r w:rsidRPr="00CB3D61">
        <w:rPr>
          <w:b/>
          <w:i/>
          <w:color w:val="404040" w:themeColor="text1" w:themeTint="BF"/>
        </w:rPr>
        <w:t xml:space="preserve"> – </w:t>
      </w:r>
      <w:r>
        <w:rPr>
          <w:b/>
          <w:i/>
          <w:color w:val="404040" w:themeColor="text1" w:themeTint="BF"/>
        </w:rPr>
        <w:t xml:space="preserve">Projected annual energy costs for </w:t>
      </w:r>
      <w:r w:rsidR="000367F8">
        <w:rPr>
          <w:b/>
          <w:i/>
          <w:color w:val="404040" w:themeColor="text1" w:themeTint="BF"/>
        </w:rPr>
        <w:t>Client Company Name</w:t>
      </w:r>
    </w:p>
    <w:p w14:paraId="0370231A" w14:textId="333BADD3" w:rsidR="00D27D9F" w:rsidRPr="004B3FC2" w:rsidRDefault="00D27D9F" w:rsidP="008F2B67">
      <w:pPr>
        <w:ind w:left="716"/>
        <w:jc w:val="both"/>
        <w:rPr>
          <w:szCs w:val="20"/>
          <w:lang w:val="fr-CA"/>
        </w:rPr>
      </w:pPr>
      <w:r w:rsidRPr="00D27D9F">
        <w:rPr>
          <w:szCs w:val="20"/>
          <w:lang w:val="fr-CA"/>
        </w:rPr>
        <w:t>Une autre façon d’interpréter c</w:t>
      </w:r>
      <w:r>
        <w:rPr>
          <w:szCs w:val="20"/>
          <w:lang w:val="fr-CA"/>
        </w:rPr>
        <w:t xml:space="preserve">ette figure est de comprendre que </w:t>
      </w:r>
      <w:r w:rsidR="0081478B">
        <w:rPr>
          <w:szCs w:val="20"/>
          <w:lang w:val="fr-CA"/>
        </w:rPr>
        <w:t>d'</w:t>
      </w:r>
      <w:r>
        <w:rPr>
          <w:i/>
          <w:szCs w:val="20"/>
          <w:lang w:val="fr-CA"/>
        </w:rPr>
        <w:t>entrer la valeur potentielle des économies d’énergie</w:t>
      </w:r>
      <w:r>
        <w:rPr>
          <w:szCs w:val="20"/>
          <w:lang w:val="fr-CA"/>
        </w:rPr>
        <w:t xml:space="preserve"> représente le coût de l’inaction</w:t>
      </w:r>
      <w:r w:rsidR="00BD4901">
        <w:rPr>
          <w:szCs w:val="20"/>
          <w:lang w:val="fr-CA"/>
        </w:rPr>
        <w:t xml:space="preserve"> si</w:t>
      </w:r>
      <w:r w:rsidR="004B3FC2">
        <w:rPr>
          <w:szCs w:val="20"/>
          <w:lang w:val="fr-CA"/>
        </w:rPr>
        <w:t xml:space="preserve"> </w:t>
      </w:r>
      <w:r w:rsidR="004B3FC2">
        <w:rPr>
          <w:i/>
          <w:szCs w:val="20"/>
          <w:lang w:val="fr-CA"/>
        </w:rPr>
        <w:t xml:space="preserve">nom de la </w:t>
      </w:r>
      <w:r w:rsidR="0081478B">
        <w:rPr>
          <w:i/>
          <w:szCs w:val="20"/>
          <w:lang w:val="fr-CA"/>
        </w:rPr>
        <w:t>compagnie</w:t>
      </w:r>
      <w:r w:rsidR="004B3FC2">
        <w:rPr>
          <w:i/>
          <w:szCs w:val="20"/>
          <w:lang w:val="fr-CA"/>
        </w:rPr>
        <w:t xml:space="preserve"> mère </w:t>
      </w:r>
      <w:r w:rsidR="004B3FC2">
        <w:rPr>
          <w:szCs w:val="20"/>
          <w:lang w:val="fr-CA"/>
        </w:rPr>
        <w:t>continue sur la trajectoire actuelle</w:t>
      </w:r>
      <w:r w:rsidR="008F2B67">
        <w:rPr>
          <w:szCs w:val="20"/>
          <w:lang w:val="fr-CA"/>
        </w:rPr>
        <w:t xml:space="preserve"> (</w:t>
      </w:r>
      <w:r w:rsidR="008F2B67" w:rsidRPr="008F2B67">
        <w:rPr>
          <w:i/>
          <w:szCs w:val="20"/>
        </w:rPr>
        <w:t>business as usual</w:t>
      </w:r>
      <w:r w:rsidR="008F2B67">
        <w:rPr>
          <w:szCs w:val="20"/>
          <w:lang w:val="fr-CA"/>
        </w:rPr>
        <w:t>)</w:t>
      </w:r>
      <w:r w:rsidR="004B3FC2">
        <w:rPr>
          <w:szCs w:val="20"/>
          <w:lang w:val="fr-CA"/>
        </w:rPr>
        <w:t>.</w:t>
      </w:r>
    </w:p>
    <w:p w14:paraId="39A94229" w14:textId="6C8644A7" w:rsidR="00C018E5" w:rsidRPr="004B3FC2" w:rsidRDefault="004B3FC2" w:rsidP="008F2B67">
      <w:pPr>
        <w:ind w:left="716"/>
        <w:jc w:val="both"/>
        <w:rPr>
          <w:szCs w:val="20"/>
          <w:lang w:val="fr-CA"/>
        </w:rPr>
      </w:pPr>
      <w:r w:rsidRPr="004B3FC2">
        <w:rPr>
          <w:szCs w:val="20"/>
          <w:lang w:val="fr-CA"/>
        </w:rPr>
        <w:t xml:space="preserve">N.B. : </w:t>
      </w:r>
      <w:r w:rsidR="008F2B67">
        <w:rPr>
          <w:szCs w:val="20"/>
          <w:lang w:val="fr-CA"/>
        </w:rPr>
        <w:t>L</w:t>
      </w:r>
      <w:r>
        <w:rPr>
          <w:szCs w:val="20"/>
          <w:lang w:val="fr-CA"/>
        </w:rPr>
        <w:t xml:space="preserve">es coûts </w:t>
      </w:r>
      <w:r w:rsidR="005F4475">
        <w:rPr>
          <w:szCs w:val="20"/>
          <w:lang w:val="fr-CA"/>
        </w:rPr>
        <w:t>d’investissement donnés sont des estimations basées sur notre expérience et sont fournis à titre indicatif seulement. Des plans d’affaires complets et détaillés devraient être préparés pour tous les investissement</w:t>
      </w:r>
      <w:r w:rsidR="0081478B">
        <w:rPr>
          <w:szCs w:val="20"/>
          <w:lang w:val="fr-CA"/>
        </w:rPr>
        <w:t>s</w:t>
      </w:r>
      <w:r w:rsidR="005F4475">
        <w:rPr>
          <w:szCs w:val="20"/>
          <w:lang w:val="fr-CA"/>
        </w:rPr>
        <w:t xml:space="preserve"> de capitaux envisagés à la suite de ce rapport.</w:t>
      </w:r>
    </w:p>
    <w:p w14:paraId="2D5C0360" w14:textId="505FAA5C" w:rsidR="0045149A" w:rsidRPr="005F4475" w:rsidRDefault="005F4475" w:rsidP="008F2B67">
      <w:pPr>
        <w:ind w:left="716"/>
        <w:jc w:val="both"/>
        <w:rPr>
          <w:szCs w:val="20"/>
          <w:lang w:val="fr-CA"/>
        </w:rPr>
      </w:pPr>
      <w:r w:rsidRPr="005F4475">
        <w:rPr>
          <w:i/>
          <w:szCs w:val="20"/>
          <w:lang w:val="fr-CA"/>
        </w:rPr>
        <w:t>Nom du service de consultants</w:t>
      </w:r>
      <w:r w:rsidRPr="005F4475">
        <w:rPr>
          <w:szCs w:val="20"/>
          <w:lang w:val="fr-CA"/>
        </w:rPr>
        <w:t xml:space="preserve"> serait heureu</w:t>
      </w:r>
      <w:r>
        <w:rPr>
          <w:szCs w:val="20"/>
          <w:lang w:val="fr-CA"/>
        </w:rPr>
        <w:t>se</w:t>
      </w:r>
      <w:r w:rsidRPr="005F4475">
        <w:rPr>
          <w:szCs w:val="20"/>
          <w:lang w:val="fr-CA"/>
        </w:rPr>
        <w:t xml:space="preserve"> de fournir une prop</w:t>
      </w:r>
      <w:r>
        <w:rPr>
          <w:szCs w:val="20"/>
          <w:lang w:val="fr-CA"/>
        </w:rPr>
        <w:t xml:space="preserve">osition commerciale à </w:t>
      </w:r>
      <w:r>
        <w:rPr>
          <w:i/>
          <w:szCs w:val="20"/>
          <w:lang w:val="fr-CA"/>
        </w:rPr>
        <w:t xml:space="preserve">Nom de la société mère </w:t>
      </w:r>
      <w:r>
        <w:rPr>
          <w:szCs w:val="20"/>
          <w:lang w:val="fr-CA"/>
        </w:rPr>
        <w:t>destinée à :</w:t>
      </w:r>
      <w:r w:rsidR="0045149A" w:rsidRPr="005F4475">
        <w:rPr>
          <w:szCs w:val="20"/>
          <w:lang w:val="fr-CA"/>
        </w:rPr>
        <w:t xml:space="preserve"> </w:t>
      </w:r>
    </w:p>
    <w:p w14:paraId="77B1A2BC" w14:textId="1EF38456" w:rsidR="005F4475" w:rsidRPr="005F4475" w:rsidRDefault="005F4475" w:rsidP="006F6071">
      <w:pPr>
        <w:pStyle w:val="Paragraphedeliste"/>
        <w:numPr>
          <w:ilvl w:val="0"/>
          <w:numId w:val="10"/>
        </w:numPr>
        <w:rPr>
          <w:szCs w:val="20"/>
          <w:lang w:val="fr-CA"/>
        </w:rPr>
      </w:pPr>
      <w:r w:rsidRPr="005F4475">
        <w:rPr>
          <w:szCs w:val="20"/>
          <w:lang w:val="fr-CA"/>
        </w:rPr>
        <w:t>Réaliser des analyses de r</w:t>
      </w:r>
      <w:r>
        <w:rPr>
          <w:szCs w:val="20"/>
          <w:lang w:val="fr-CA"/>
        </w:rPr>
        <w:t>entabilité de qualité investissement pour la mise en œuvre des recommandations listées;</w:t>
      </w:r>
    </w:p>
    <w:p w14:paraId="7042ADE7" w14:textId="376E6550" w:rsidR="0081478B" w:rsidRDefault="00162B38" w:rsidP="006F6071">
      <w:pPr>
        <w:pStyle w:val="Paragraphedeliste"/>
        <w:numPr>
          <w:ilvl w:val="0"/>
          <w:numId w:val="10"/>
        </w:numPr>
        <w:rPr>
          <w:szCs w:val="20"/>
          <w:lang w:val="fr-CA"/>
        </w:rPr>
      </w:pPr>
      <w:r w:rsidRPr="00162B38">
        <w:rPr>
          <w:szCs w:val="20"/>
          <w:lang w:val="fr-CA"/>
        </w:rPr>
        <w:t>Localiser des fournisseurs de s</w:t>
      </w:r>
      <w:r>
        <w:rPr>
          <w:szCs w:val="20"/>
          <w:lang w:val="fr-CA"/>
        </w:rPr>
        <w:t xml:space="preserve">olutions de haute qualité et, si nécessaire, faciliter le processus d’appel d’offres par la production </w:t>
      </w:r>
      <w:r w:rsidR="001D1BFC">
        <w:rPr>
          <w:szCs w:val="20"/>
          <w:lang w:val="fr-CA"/>
        </w:rPr>
        <w:t xml:space="preserve">de documentation d’appel d’offres qui incluent </w:t>
      </w:r>
      <w:r>
        <w:rPr>
          <w:szCs w:val="20"/>
          <w:lang w:val="fr-CA"/>
        </w:rPr>
        <w:t>de</w:t>
      </w:r>
      <w:r w:rsidR="001D1BFC">
        <w:rPr>
          <w:szCs w:val="20"/>
          <w:lang w:val="fr-CA"/>
        </w:rPr>
        <w:t>s</w:t>
      </w:r>
      <w:r>
        <w:rPr>
          <w:szCs w:val="20"/>
          <w:lang w:val="fr-CA"/>
        </w:rPr>
        <w:t xml:space="preserve"> spécifications </w:t>
      </w:r>
      <w:r w:rsidR="001D1BFC">
        <w:rPr>
          <w:szCs w:val="20"/>
          <w:lang w:val="fr-CA"/>
        </w:rPr>
        <w:t>sur la performance énergétique des équipements et systèmes</w:t>
      </w:r>
      <w:r>
        <w:rPr>
          <w:szCs w:val="20"/>
          <w:lang w:val="fr-CA"/>
        </w:rPr>
        <w:t xml:space="preserve">; </w:t>
      </w:r>
    </w:p>
    <w:p w14:paraId="3A947411" w14:textId="0F9A3347" w:rsidR="0045149A" w:rsidRPr="00162B38" w:rsidRDefault="00162B38" w:rsidP="006F6071">
      <w:pPr>
        <w:pStyle w:val="Paragraphedeliste"/>
        <w:numPr>
          <w:ilvl w:val="0"/>
          <w:numId w:val="10"/>
        </w:numPr>
        <w:rPr>
          <w:szCs w:val="20"/>
          <w:lang w:val="fr-CA"/>
        </w:rPr>
      </w:pPr>
      <w:r w:rsidRPr="00162B38">
        <w:rPr>
          <w:szCs w:val="20"/>
          <w:lang w:val="fr-CA"/>
        </w:rPr>
        <w:t>Fournir une évaluation professionnelle indépendante des proposit</w:t>
      </w:r>
      <w:r>
        <w:rPr>
          <w:szCs w:val="20"/>
          <w:lang w:val="fr-CA"/>
        </w:rPr>
        <w:t>ions des fournisseurs et un service de surveillance et vérification</w:t>
      </w:r>
      <w:r w:rsidR="001D1BFC">
        <w:rPr>
          <w:szCs w:val="20"/>
          <w:lang w:val="fr-CA"/>
        </w:rPr>
        <w:t xml:space="preserve"> des travaux</w:t>
      </w:r>
      <w:r>
        <w:rPr>
          <w:szCs w:val="20"/>
          <w:lang w:val="fr-CA"/>
        </w:rPr>
        <w:t>.</w:t>
      </w:r>
      <w:r w:rsidR="0045149A" w:rsidRPr="00162B38">
        <w:rPr>
          <w:szCs w:val="20"/>
          <w:lang w:val="fr-CA"/>
        </w:rPr>
        <w:t xml:space="preserve"> </w:t>
      </w:r>
    </w:p>
    <w:p w14:paraId="5AAC67C4" w14:textId="0414D666" w:rsidR="00E24E6F" w:rsidRPr="00CF7772" w:rsidRDefault="00162B38" w:rsidP="008F2B67">
      <w:pPr>
        <w:ind w:left="709"/>
        <w:jc w:val="both"/>
        <w:rPr>
          <w:szCs w:val="20"/>
          <w:lang w:val="fr-CA"/>
        </w:rPr>
      </w:pPr>
      <w:r w:rsidRPr="00162B38">
        <w:rPr>
          <w:szCs w:val="20"/>
          <w:lang w:val="fr-CA"/>
        </w:rPr>
        <w:t xml:space="preserve">Dans le cas où </w:t>
      </w:r>
      <w:r w:rsidRPr="00162B38">
        <w:rPr>
          <w:i/>
          <w:szCs w:val="20"/>
          <w:lang w:val="fr-CA"/>
        </w:rPr>
        <w:t>N</w:t>
      </w:r>
      <w:r>
        <w:rPr>
          <w:i/>
          <w:szCs w:val="20"/>
          <w:lang w:val="fr-CA"/>
        </w:rPr>
        <w:t xml:space="preserve">om de la compagnie </w:t>
      </w:r>
      <w:r>
        <w:rPr>
          <w:szCs w:val="20"/>
          <w:lang w:val="fr-CA"/>
        </w:rPr>
        <w:t xml:space="preserve">préfèrerait </w:t>
      </w:r>
      <w:r w:rsidR="00CF7772">
        <w:rPr>
          <w:szCs w:val="20"/>
          <w:lang w:val="fr-CA"/>
        </w:rPr>
        <w:t>avancer la mise en œuvre en interne, nous recommandons qu’elle engage des entrepreneurs compétents, de haute qualité ayant fait leurs preuves dans leur spécialité.</w:t>
      </w:r>
      <w:r w:rsidR="00E24E6F" w:rsidRPr="00CF7772">
        <w:rPr>
          <w:szCs w:val="20"/>
          <w:lang w:val="fr-CA"/>
        </w:rPr>
        <w:t xml:space="preserve">  </w:t>
      </w:r>
    </w:p>
    <w:p w14:paraId="2315A88A" w14:textId="77777777" w:rsidR="00E24E6F" w:rsidRPr="00CF7772" w:rsidRDefault="00E24E6F" w:rsidP="0045149A">
      <w:pPr>
        <w:ind w:left="716"/>
        <w:rPr>
          <w:szCs w:val="20"/>
          <w:lang w:val="fr-CA"/>
        </w:rPr>
      </w:pPr>
    </w:p>
    <w:p w14:paraId="10EF83E9" w14:textId="77777777" w:rsidR="00E24E6F" w:rsidRPr="00CF7772" w:rsidRDefault="00E24E6F">
      <w:pPr>
        <w:rPr>
          <w:rFonts w:cs="Arial"/>
          <w:b/>
          <w:color w:val="0098DB"/>
          <w:kern w:val="32"/>
          <w:sz w:val="24"/>
          <w:lang w:val="fr-CA"/>
        </w:rPr>
      </w:pPr>
      <w:r w:rsidRPr="00CF7772">
        <w:rPr>
          <w:lang w:val="fr-CA"/>
        </w:rPr>
        <w:br w:type="page"/>
      </w:r>
    </w:p>
    <w:p w14:paraId="4FA449F3" w14:textId="77777777" w:rsidR="00DA77CB" w:rsidRPr="00EF165C" w:rsidRDefault="000673BA" w:rsidP="008F0CEA">
      <w:pPr>
        <w:pStyle w:val="Titre1"/>
        <w:rPr>
          <w:lang w:val="fr-CA"/>
        </w:rPr>
      </w:pPr>
      <w:bookmarkStart w:id="9" w:name="_Toc536456907"/>
      <w:r w:rsidRPr="00EF165C">
        <w:rPr>
          <w:lang w:val="fr-CA"/>
        </w:rPr>
        <w:lastRenderedPageBreak/>
        <w:t xml:space="preserve">2.0 </w:t>
      </w:r>
      <w:r w:rsidR="00A95B00" w:rsidRPr="00EF165C">
        <w:rPr>
          <w:lang w:val="fr-CA"/>
        </w:rPr>
        <w:t>INTRODUCTION</w:t>
      </w:r>
      <w:bookmarkEnd w:id="5"/>
      <w:bookmarkEnd w:id="6"/>
      <w:bookmarkEnd w:id="9"/>
    </w:p>
    <w:p w14:paraId="5BB4A916" w14:textId="17CA24D5" w:rsidR="00CF7772" w:rsidRPr="00A52F0E" w:rsidRDefault="00CF7772" w:rsidP="00565E7F">
      <w:pPr>
        <w:ind w:left="720"/>
        <w:jc w:val="both"/>
        <w:rPr>
          <w:szCs w:val="20"/>
          <w:lang w:val="fr-CA" w:eastAsia="en-US"/>
        </w:rPr>
      </w:pPr>
      <w:r w:rsidRPr="00CF7772">
        <w:rPr>
          <w:i/>
          <w:szCs w:val="20"/>
          <w:lang w:val="fr-CA" w:eastAsia="en-US"/>
        </w:rPr>
        <w:t xml:space="preserve">Nom de la compagnie </w:t>
      </w:r>
      <w:r w:rsidRPr="00CF7772">
        <w:rPr>
          <w:szCs w:val="20"/>
          <w:lang w:val="fr-CA" w:eastAsia="en-US"/>
        </w:rPr>
        <w:t>a</w:t>
      </w:r>
      <w:r>
        <w:rPr>
          <w:szCs w:val="20"/>
          <w:lang w:val="fr-CA" w:eastAsia="en-US"/>
        </w:rPr>
        <w:t xml:space="preserve"> une vaste expertise dans l’offre de projets clés en main, la conception de systèmes intégrés et </w:t>
      </w:r>
      <w:r w:rsidR="001D1BFC">
        <w:rPr>
          <w:szCs w:val="20"/>
          <w:lang w:val="fr-CA" w:eastAsia="en-US"/>
        </w:rPr>
        <w:t>l’offre de</w:t>
      </w:r>
      <w:r>
        <w:rPr>
          <w:szCs w:val="20"/>
          <w:lang w:val="fr-CA" w:eastAsia="en-US"/>
        </w:rPr>
        <w:t xml:space="preserve"> solutions </w:t>
      </w:r>
      <w:r w:rsidR="001D1BFC">
        <w:rPr>
          <w:szCs w:val="20"/>
          <w:lang w:val="fr-CA" w:eastAsia="en-US"/>
        </w:rPr>
        <w:t>innovatrices</w:t>
      </w:r>
      <w:r>
        <w:rPr>
          <w:szCs w:val="20"/>
          <w:lang w:val="fr-CA" w:eastAsia="en-US"/>
        </w:rPr>
        <w:t xml:space="preserve"> utilisant </w:t>
      </w:r>
      <w:r w:rsidR="001D1BFC">
        <w:rPr>
          <w:szCs w:val="20"/>
          <w:lang w:val="fr-CA" w:eastAsia="en-US"/>
        </w:rPr>
        <w:t>des</w:t>
      </w:r>
      <w:r>
        <w:rPr>
          <w:szCs w:val="20"/>
          <w:lang w:val="fr-CA" w:eastAsia="en-US"/>
        </w:rPr>
        <w:t xml:space="preserve"> technologie</w:t>
      </w:r>
      <w:r w:rsidR="00656F03">
        <w:rPr>
          <w:szCs w:val="20"/>
          <w:lang w:val="fr-CA" w:eastAsia="en-US"/>
        </w:rPr>
        <w:t>s</w:t>
      </w:r>
      <w:r w:rsidR="001D1BFC">
        <w:rPr>
          <w:szCs w:val="20"/>
          <w:lang w:val="fr-CA" w:eastAsia="en-US"/>
        </w:rPr>
        <w:t xml:space="preserve"> développées à l’interne</w:t>
      </w:r>
      <w:r>
        <w:rPr>
          <w:szCs w:val="20"/>
          <w:lang w:val="fr-CA" w:eastAsia="en-US"/>
        </w:rPr>
        <w:t>, des produits tiers spécialisés</w:t>
      </w:r>
      <w:r w:rsidR="00656F03">
        <w:rPr>
          <w:szCs w:val="20"/>
          <w:lang w:val="fr-CA" w:eastAsia="en-US"/>
        </w:rPr>
        <w:t xml:space="preserve"> </w:t>
      </w:r>
      <w:r w:rsidR="001D1BFC">
        <w:rPr>
          <w:szCs w:val="20"/>
          <w:lang w:val="fr-CA" w:eastAsia="en-US"/>
        </w:rPr>
        <w:t xml:space="preserve">ou </w:t>
      </w:r>
      <w:r w:rsidR="00656F03">
        <w:rPr>
          <w:szCs w:val="20"/>
          <w:lang w:val="fr-CA" w:eastAsia="en-US"/>
        </w:rPr>
        <w:t xml:space="preserve">des technologies commerciales standard. </w:t>
      </w:r>
      <w:r w:rsidR="00656F03" w:rsidRPr="00656F03">
        <w:rPr>
          <w:szCs w:val="20"/>
          <w:lang w:val="fr-CA" w:eastAsia="en-US"/>
        </w:rPr>
        <w:t>Employ</w:t>
      </w:r>
      <w:r w:rsidR="00656F03">
        <w:rPr>
          <w:szCs w:val="20"/>
          <w:lang w:val="fr-CA" w:eastAsia="en-US"/>
        </w:rPr>
        <w:t>ant</w:t>
      </w:r>
      <w:r w:rsidR="00656F03" w:rsidRPr="00656F03">
        <w:rPr>
          <w:szCs w:val="20"/>
          <w:lang w:val="fr-CA" w:eastAsia="en-US"/>
        </w:rPr>
        <w:t xml:space="preserve"> une </w:t>
      </w:r>
      <w:r w:rsidR="00FD5A83" w:rsidRPr="00656F03">
        <w:rPr>
          <w:szCs w:val="20"/>
          <w:lang w:val="fr-CA" w:eastAsia="en-US"/>
        </w:rPr>
        <w:t>main-d’œuvre</w:t>
      </w:r>
      <w:r w:rsidR="00656F03" w:rsidRPr="00656F03">
        <w:rPr>
          <w:szCs w:val="20"/>
          <w:lang w:val="fr-CA" w:eastAsia="en-US"/>
        </w:rPr>
        <w:t xml:space="preserve"> qualifiée </w:t>
      </w:r>
      <w:r w:rsidR="001D1BFC">
        <w:rPr>
          <w:szCs w:val="20"/>
          <w:lang w:val="fr-CA" w:eastAsia="en-US"/>
        </w:rPr>
        <w:t xml:space="preserve">avec plusieurs ingénieurs certifiés dont </w:t>
      </w:r>
      <w:r w:rsidR="00656F03" w:rsidRPr="00656F03">
        <w:rPr>
          <w:szCs w:val="20"/>
          <w:lang w:val="fr-CA" w:eastAsia="en-US"/>
        </w:rPr>
        <w:t>des ingénieurs i</w:t>
      </w:r>
      <w:r w:rsidR="00656F03">
        <w:rPr>
          <w:szCs w:val="20"/>
          <w:lang w:val="fr-CA" w:eastAsia="en-US"/>
        </w:rPr>
        <w:t>nformatique</w:t>
      </w:r>
      <w:r w:rsidR="00FD5A83">
        <w:rPr>
          <w:szCs w:val="20"/>
          <w:lang w:val="fr-CA" w:eastAsia="en-US"/>
        </w:rPr>
        <w:t>s</w:t>
      </w:r>
      <w:r w:rsidR="00656F03">
        <w:rPr>
          <w:szCs w:val="20"/>
          <w:lang w:val="fr-CA" w:eastAsia="en-US"/>
        </w:rPr>
        <w:t xml:space="preserve"> et logiciel</w:t>
      </w:r>
      <w:r w:rsidR="00FD5A83">
        <w:rPr>
          <w:szCs w:val="20"/>
          <w:lang w:val="fr-CA" w:eastAsia="en-US"/>
        </w:rPr>
        <w:t>s</w:t>
      </w:r>
      <w:r w:rsidR="00656F03">
        <w:rPr>
          <w:szCs w:val="20"/>
          <w:lang w:val="fr-CA" w:eastAsia="en-US"/>
        </w:rPr>
        <w:t xml:space="preserve">, </w:t>
      </w:r>
      <w:r w:rsidR="00656F03">
        <w:rPr>
          <w:i/>
          <w:szCs w:val="20"/>
          <w:lang w:val="fr-CA" w:eastAsia="en-US"/>
        </w:rPr>
        <w:t>Compagnie cliente</w:t>
      </w:r>
      <w:r w:rsidR="00656F03">
        <w:rPr>
          <w:szCs w:val="20"/>
          <w:lang w:val="fr-CA" w:eastAsia="en-US"/>
        </w:rPr>
        <w:t xml:space="preserve"> fourni</w:t>
      </w:r>
      <w:r w:rsidR="00FD5A83">
        <w:rPr>
          <w:szCs w:val="20"/>
          <w:lang w:val="fr-CA" w:eastAsia="en-US"/>
        </w:rPr>
        <w:t>t</w:t>
      </w:r>
      <w:r w:rsidR="00656F03">
        <w:rPr>
          <w:szCs w:val="20"/>
          <w:lang w:val="fr-CA" w:eastAsia="en-US"/>
        </w:rPr>
        <w:t xml:space="preserve"> un service d’ingénierie complet </w:t>
      </w:r>
      <w:r w:rsidR="00E87C34">
        <w:rPr>
          <w:szCs w:val="20"/>
          <w:lang w:val="fr-CA" w:eastAsia="en-US"/>
        </w:rPr>
        <w:t>de la conception</w:t>
      </w:r>
      <w:r w:rsidR="00656F03">
        <w:rPr>
          <w:szCs w:val="20"/>
          <w:lang w:val="fr-CA" w:eastAsia="en-US"/>
        </w:rPr>
        <w:t xml:space="preserve"> au développement en passant par la fabrication et le soutien. </w:t>
      </w:r>
      <w:r w:rsidR="00656F03" w:rsidRPr="00A52F0E">
        <w:rPr>
          <w:szCs w:val="20"/>
          <w:lang w:val="fr-CA" w:eastAsia="en-US"/>
        </w:rPr>
        <w:t>Sa clientèle inclut xxxxx,</w:t>
      </w:r>
      <w:r w:rsidR="00A52F0E">
        <w:rPr>
          <w:szCs w:val="20"/>
          <w:lang w:val="fr-CA" w:eastAsia="en-US"/>
        </w:rPr>
        <w:t xml:space="preserve"> </w:t>
      </w:r>
      <w:r w:rsidR="00656F03" w:rsidRPr="00A52F0E">
        <w:rPr>
          <w:szCs w:val="20"/>
          <w:lang w:val="fr-CA" w:eastAsia="en-US"/>
        </w:rPr>
        <w:t xml:space="preserve">en plus </w:t>
      </w:r>
      <w:r w:rsidR="00A52F0E" w:rsidRPr="00A52F0E">
        <w:rPr>
          <w:szCs w:val="20"/>
          <w:lang w:val="fr-CA" w:eastAsia="en-US"/>
        </w:rPr>
        <w:t xml:space="preserve">de clients internationaux à travers le </w:t>
      </w:r>
      <w:r w:rsidR="00A52F0E">
        <w:rPr>
          <w:szCs w:val="20"/>
          <w:lang w:val="fr-CA" w:eastAsia="en-US"/>
        </w:rPr>
        <w:t>monde.</w:t>
      </w:r>
    </w:p>
    <w:p w14:paraId="6CB5D3FB" w14:textId="74CE6131" w:rsidR="00565E7F" w:rsidRPr="00053BCA" w:rsidRDefault="00A52F0E" w:rsidP="00565E7F">
      <w:pPr>
        <w:ind w:left="720"/>
        <w:jc w:val="both"/>
        <w:rPr>
          <w:i/>
          <w:szCs w:val="20"/>
          <w:lang w:val="fr-CA" w:eastAsia="en-US"/>
        </w:rPr>
      </w:pPr>
      <w:r w:rsidRPr="00A52F0E">
        <w:rPr>
          <w:szCs w:val="20"/>
          <w:lang w:val="fr-CA" w:eastAsia="en-US"/>
        </w:rPr>
        <w:t xml:space="preserve">Ce rapport a pour objectif de soutenir </w:t>
      </w:r>
      <w:r w:rsidRPr="00A52F0E">
        <w:rPr>
          <w:i/>
          <w:szCs w:val="20"/>
          <w:lang w:val="fr-CA" w:eastAsia="en-US"/>
        </w:rPr>
        <w:t>Nom de la compagnie clien</w:t>
      </w:r>
      <w:r>
        <w:rPr>
          <w:i/>
          <w:szCs w:val="20"/>
          <w:lang w:val="fr-CA" w:eastAsia="en-US"/>
        </w:rPr>
        <w:t>te</w:t>
      </w:r>
      <w:r w:rsidR="00053BCA">
        <w:rPr>
          <w:szCs w:val="20"/>
          <w:lang w:val="fr-CA" w:eastAsia="en-US"/>
        </w:rPr>
        <w:t xml:space="preserve"> dans le développement et la mise en œuvre d’une stratégie énergétique optimisée pour le site d</w:t>
      </w:r>
      <w:r w:rsidR="00FD5A83">
        <w:rPr>
          <w:szCs w:val="20"/>
          <w:lang w:val="fr-CA" w:eastAsia="en-US"/>
        </w:rPr>
        <w:t>’</w:t>
      </w:r>
      <w:r w:rsidR="00053BCA">
        <w:rPr>
          <w:i/>
          <w:szCs w:val="20"/>
          <w:lang w:val="fr-CA" w:eastAsia="en-US"/>
        </w:rPr>
        <w:t>Emplacement.</w:t>
      </w:r>
    </w:p>
    <w:p w14:paraId="04CFE676" w14:textId="40F3CB22" w:rsidR="004F7880" w:rsidRPr="00015993" w:rsidRDefault="00053BCA" w:rsidP="00015993">
      <w:pPr>
        <w:pStyle w:val="Tabletext"/>
        <w:ind w:left="720"/>
        <w:rPr>
          <w:sz w:val="20"/>
          <w:szCs w:val="20"/>
          <w:lang w:val="fr-CA"/>
        </w:rPr>
      </w:pPr>
      <w:r w:rsidRPr="00053BCA">
        <w:rPr>
          <w:sz w:val="20"/>
          <w:szCs w:val="20"/>
          <w:lang w:val="fr-CA"/>
        </w:rPr>
        <w:t>Les résultats de ce r</w:t>
      </w:r>
      <w:r>
        <w:rPr>
          <w:sz w:val="20"/>
          <w:szCs w:val="20"/>
          <w:lang w:val="fr-CA"/>
        </w:rPr>
        <w:t xml:space="preserve">apport sont basés sur l’information fournie par </w:t>
      </w:r>
      <w:r>
        <w:rPr>
          <w:i/>
          <w:sz w:val="20"/>
          <w:szCs w:val="20"/>
          <w:lang w:val="fr-CA"/>
        </w:rPr>
        <w:t>Nom de la compagnie cliente</w:t>
      </w:r>
      <w:r>
        <w:rPr>
          <w:sz w:val="20"/>
          <w:szCs w:val="20"/>
          <w:lang w:val="fr-CA"/>
        </w:rPr>
        <w:t xml:space="preserve"> et les observations </w:t>
      </w:r>
      <w:r w:rsidR="00DD4E62">
        <w:rPr>
          <w:sz w:val="20"/>
          <w:szCs w:val="20"/>
          <w:lang w:val="fr-CA"/>
        </w:rPr>
        <w:t xml:space="preserve">faites sur le site par un des ingénieurs de </w:t>
      </w:r>
      <w:r w:rsidR="00DD4E62">
        <w:rPr>
          <w:i/>
          <w:sz w:val="20"/>
          <w:szCs w:val="20"/>
          <w:lang w:val="fr-CA"/>
        </w:rPr>
        <w:t>Nom du service de consultants</w:t>
      </w:r>
      <w:r w:rsidR="00DD4E62">
        <w:rPr>
          <w:sz w:val="20"/>
          <w:szCs w:val="20"/>
          <w:lang w:val="fr-CA"/>
        </w:rPr>
        <w:t xml:space="preserve">, </w:t>
      </w:r>
      <w:r w:rsidR="00DD4E62">
        <w:rPr>
          <w:i/>
          <w:sz w:val="20"/>
          <w:szCs w:val="20"/>
          <w:lang w:val="fr-CA"/>
        </w:rPr>
        <w:t xml:space="preserve">Nom de l’ingénieur, </w:t>
      </w:r>
      <w:r w:rsidR="00DD4E62" w:rsidRPr="00DD4E62">
        <w:rPr>
          <w:sz w:val="20"/>
          <w:szCs w:val="20"/>
          <w:lang w:val="fr-CA"/>
        </w:rPr>
        <w:t>BEng, CEng, CIBSE, MEI</w:t>
      </w:r>
      <w:r w:rsidR="00DD4E62">
        <w:rPr>
          <w:sz w:val="20"/>
          <w:szCs w:val="20"/>
          <w:lang w:val="fr-CA"/>
        </w:rPr>
        <w:t xml:space="preserve">. </w:t>
      </w:r>
      <w:r w:rsidR="00DD4E62" w:rsidRPr="00DD4E62">
        <w:rPr>
          <w:sz w:val="20"/>
          <w:szCs w:val="20"/>
          <w:lang w:val="fr-CA"/>
        </w:rPr>
        <w:t>La visite du site a eu lieu le 17 juillet 2013 e</w:t>
      </w:r>
      <w:r w:rsidR="00DD4E62">
        <w:rPr>
          <w:sz w:val="20"/>
          <w:szCs w:val="20"/>
          <w:lang w:val="fr-CA"/>
        </w:rPr>
        <w:t xml:space="preserve">t nous sommes reconnaissants du soutien et de l’intérêt porté à cette initiative </w:t>
      </w:r>
      <w:r w:rsidR="00015993">
        <w:rPr>
          <w:sz w:val="20"/>
          <w:szCs w:val="20"/>
          <w:lang w:val="fr-CA"/>
        </w:rPr>
        <w:t>de tout de personnel d</w:t>
      </w:r>
      <w:r w:rsidR="00FD5A83">
        <w:rPr>
          <w:sz w:val="20"/>
          <w:szCs w:val="20"/>
          <w:lang w:val="fr-CA"/>
        </w:rPr>
        <w:t>’</w:t>
      </w:r>
      <w:r w:rsidR="00015993">
        <w:rPr>
          <w:i/>
          <w:sz w:val="20"/>
          <w:szCs w:val="20"/>
          <w:lang w:val="fr-CA"/>
        </w:rPr>
        <w:t xml:space="preserve">Emplacement </w:t>
      </w:r>
      <w:r w:rsidR="00015993">
        <w:rPr>
          <w:sz w:val="20"/>
          <w:szCs w:val="20"/>
          <w:lang w:val="fr-CA"/>
        </w:rPr>
        <w:t>engagé, particulièrement :</w:t>
      </w:r>
    </w:p>
    <w:p w14:paraId="36C8F8BC" w14:textId="7B818C50" w:rsidR="004F7880" w:rsidRPr="00015993" w:rsidRDefault="00C651A3" w:rsidP="006F6071">
      <w:pPr>
        <w:pStyle w:val="Tabletext"/>
        <w:numPr>
          <w:ilvl w:val="0"/>
          <w:numId w:val="4"/>
        </w:numPr>
        <w:spacing w:after="0" w:line="360" w:lineRule="auto"/>
        <w:ind w:left="1434" w:hanging="357"/>
        <w:rPr>
          <w:sz w:val="20"/>
          <w:szCs w:val="20"/>
          <w:lang w:val="fr-CA"/>
        </w:rPr>
      </w:pPr>
      <w:r w:rsidRPr="00015993">
        <w:rPr>
          <w:sz w:val="20"/>
          <w:szCs w:val="20"/>
          <w:lang w:val="fr-CA"/>
        </w:rPr>
        <w:t>XXXXX XXXXX</w:t>
      </w:r>
      <w:r w:rsidR="00565E7F" w:rsidRPr="00015993">
        <w:rPr>
          <w:sz w:val="20"/>
          <w:szCs w:val="20"/>
          <w:lang w:val="fr-CA"/>
        </w:rPr>
        <w:t xml:space="preserve"> </w:t>
      </w:r>
      <w:r w:rsidR="006261FC" w:rsidRPr="00015993">
        <w:rPr>
          <w:sz w:val="20"/>
          <w:szCs w:val="20"/>
          <w:lang w:val="fr-CA"/>
        </w:rPr>
        <w:t>–</w:t>
      </w:r>
      <w:r w:rsidR="004F7880" w:rsidRPr="00015993">
        <w:rPr>
          <w:sz w:val="20"/>
          <w:szCs w:val="20"/>
          <w:lang w:val="fr-CA"/>
        </w:rPr>
        <w:t xml:space="preserve"> </w:t>
      </w:r>
      <w:r w:rsidR="00015993" w:rsidRPr="00015993">
        <w:rPr>
          <w:sz w:val="20"/>
          <w:szCs w:val="20"/>
          <w:lang w:val="fr-CA"/>
        </w:rPr>
        <w:t>Gérant de l’immeuble e</w:t>
      </w:r>
      <w:r w:rsidR="00015993">
        <w:rPr>
          <w:sz w:val="20"/>
          <w:szCs w:val="20"/>
          <w:lang w:val="fr-CA"/>
        </w:rPr>
        <w:t>t des installations</w:t>
      </w:r>
    </w:p>
    <w:p w14:paraId="56FB2328" w14:textId="62763D57" w:rsidR="00283B2C" w:rsidRPr="00015993" w:rsidRDefault="00C651A3" w:rsidP="006F6071">
      <w:pPr>
        <w:pStyle w:val="Tabletext"/>
        <w:numPr>
          <w:ilvl w:val="0"/>
          <w:numId w:val="4"/>
        </w:numPr>
        <w:spacing w:after="0" w:line="360" w:lineRule="auto"/>
        <w:rPr>
          <w:sz w:val="20"/>
          <w:szCs w:val="20"/>
          <w:lang w:val="fr-CA"/>
        </w:rPr>
      </w:pPr>
      <w:r w:rsidRPr="00015993">
        <w:rPr>
          <w:sz w:val="20"/>
          <w:szCs w:val="20"/>
          <w:lang w:val="fr-CA"/>
        </w:rPr>
        <w:t>XXXXX XXXXX</w:t>
      </w:r>
      <w:r w:rsidR="00565E7F" w:rsidRPr="00015993">
        <w:rPr>
          <w:sz w:val="20"/>
          <w:szCs w:val="20"/>
          <w:lang w:val="fr-CA"/>
        </w:rPr>
        <w:t xml:space="preserve"> </w:t>
      </w:r>
      <w:r w:rsidR="006261FC" w:rsidRPr="00015993">
        <w:rPr>
          <w:sz w:val="20"/>
          <w:szCs w:val="20"/>
          <w:lang w:val="fr-CA"/>
        </w:rPr>
        <w:t xml:space="preserve">– </w:t>
      </w:r>
      <w:r w:rsidR="00015993" w:rsidRPr="00015993">
        <w:rPr>
          <w:sz w:val="20"/>
          <w:szCs w:val="20"/>
          <w:lang w:val="fr-CA"/>
        </w:rPr>
        <w:t xml:space="preserve">Agent </w:t>
      </w:r>
      <w:r w:rsidR="00E87C34">
        <w:rPr>
          <w:sz w:val="20"/>
          <w:szCs w:val="20"/>
          <w:lang w:val="fr-CA"/>
        </w:rPr>
        <w:t>d’immeuble</w:t>
      </w:r>
      <w:r w:rsidR="00015993" w:rsidRPr="00015993">
        <w:rPr>
          <w:sz w:val="20"/>
          <w:szCs w:val="20"/>
          <w:lang w:val="fr-CA"/>
        </w:rPr>
        <w:t xml:space="preserve"> </w:t>
      </w:r>
    </w:p>
    <w:p w14:paraId="7B808DB8" w14:textId="611A1D09" w:rsidR="00283B2C" w:rsidRPr="00015993" w:rsidRDefault="00C651A3" w:rsidP="006F6071">
      <w:pPr>
        <w:pStyle w:val="Tabletext"/>
        <w:numPr>
          <w:ilvl w:val="0"/>
          <w:numId w:val="4"/>
        </w:numPr>
        <w:spacing w:after="100" w:afterAutospacing="1" w:line="360" w:lineRule="auto"/>
        <w:ind w:left="1434" w:hanging="357"/>
        <w:rPr>
          <w:sz w:val="20"/>
          <w:szCs w:val="20"/>
          <w:lang w:val="fr-CA"/>
        </w:rPr>
      </w:pPr>
      <w:r w:rsidRPr="00015993">
        <w:rPr>
          <w:sz w:val="20"/>
          <w:szCs w:val="20"/>
          <w:lang w:val="fr-CA"/>
        </w:rPr>
        <w:t>XXXXX XXXXX</w:t>
      </w:r>
      <w:r w:rsidR="002F16CA" w:rsidRPr="00015993">
        <w:rPr>
          <w:sz w:val="20"/>
          <w:szCs w:val="20"/>
          <w:lang w:val="fr-CA"/>
        </w:rPr>
        <w:t xml:space="preserve"> – </w:t>
      </w:r>
      <w:r w:rsidR="00015993" w:rsidRPr="00015993">
        <w:rPr>
          <w:sz w:val="20"/>
          <w:szCs w:val="20"/>
          <w:lang w:val="fr-CA"/>
        </w:rPr>
        <w:t xml:space="preserve">Agent de santé et sécurité </w:t>
      </w:r>
    </w:p>
    <w:p w14:paraId="09E5A2F4" w14:textId="0A04C480" w:rsidR="00015993" w:rsidRPr="00015993" w:rsidRDefault="00015993" w:rsidP="009109A2">
      <w:pPr>
        <w:pStyle w:val="Tabletext"/>
        <w:spacing w:line="240" w:lineRule="atLeast"/>
        <w:ind w:left="720"/>
        <w:rPr>
          <w:sz w:val="20"/>
          <w:szCs w:val="20"/>
          <w:lang w:val="fr-CA"/>
        </w:rPr>
      </w:pPr>
      <w:r w:rsidRPr="00015993">
        <w:rPr>
          <w:sz w:val="20"/>
          <w:szCs w:val="20"/>
          <w:lang w:val="fr-CA"/>
        </w:rPr>
        <w:t>Les dossiers et les r</w:t>
      </w:r>
      <w:r>
        <w:rPr>
          <w:sz w:val="20"/>
          <w:szCs w:val="20"/>
          <w:lang w:val="fr-CA"/>
        </w:rPr>
        <w:t xml:space="preserve">apports fournis par ces derniers étaient détaillés et extrêmement utiles à la réalisation de ce mandat. Ce rapport présente les opportunités les plus significatives et rentables qui </w:t>
      </w:r>
      <w:r w:rsidR="00D66FD8">
        <w:rPr>
          <w:sz w:val="20"/>
          <w:szCs w:val="20"/>
          <w:lang w:val="fr-CA"/>
        </w:rPr>
        <w:t xml:space="preserve">influeront le plus la réduction </w:t>
      </w:r>
      <w:r w:rsidR="00E87C34">
        <w:rPr>
          <w:sz w:val="20"/>
          <w:szCs w:val="20"/>
          <w:lang w:val="fr-CA"/>
        </w:rPr>
        <w:t>la consommation et l</w:t>
      </w:r>
      <w:r w:rsidR="00D66FD8">
        <w:rPr>
          <w:sz w:val="20"/>
          <w:szCs w:val="20"/>
          <w:lang w:val="fr-CA"/>
        </w:rPr>
        <w:t xml:space="preserve">es coûts de l’énergie et dresse un aperçu de quelques opportunités complémentaires qui devraient être explorées plus en profondeur par </w:t>
      </w:r>
      <w:r w:rsidR="00D66FD8">
        <w:rPr>
          <w:i/>
          <w:sz w:val="20"/>
          <w:szCs w:val="20"/>
          <w:lang w:val="fr-CA"/>
        </w:rPr>
        <w:t>Nom de la compagnie cliente.</w:t>
      </w:r>
      <w:r>
        <w:rPr>
          <w:sz w:val="20"/>
          <w:szCs w:val="20"/>
          <w:lang w:val="fr-CA"/>
        </w:rPr>
        <w:t xml:space="preserve"> </w:t>
      </w:r>
    </w:p>
    <w:p w14:paraId="107227DF" w14:textId="77777777" w:rsidR="00AE3AD8" w:rsidRPr="00EF165C" w:rsidRDefault="00AE3AD8" w:rsidP="006F6071">
      <w:pPr>
        <w:pStyle w:val="Paragraphedeliste"/>
        <w:keepNext/>
        <w:numPr>
          <w:ilvl w:val="1"/>
          <w:numId w:val="11"/>
        </w:numPr>
        <w:spacing w:before="240" w:after="60"/>
        <w:outlineLvl w:val="1"/>
        <w:rPr>
          <w:rFonts w:cs="Arial"/>
          <w:b/>
          <w:bCs/>
          <w:iCs/>
          <w:vanish/>
          <w:szCs w:val="28"/>
          <w:lang w:val="fr-CA"/>
        </w:rPr>
      </w:pPr>
      <w:bookmarkStart w:id="10" w:name="_Toc342492290"/>
      <w:bookmarkStart w:id="11" w:name="_Toc342676164"/>
      <w:bookmarkStart w:id="12" w:name="_Toc356035378"/>
      <w:bookmarkStart w:id="13" w:name="_Toc356127035"/>
      <w:bookmarkStart w:id="14" w:name="_Toc356134281"/>
      <w:bookmarkStart w:id="15" w:name="_Toc364088025"/>
      <w:bookmarkStart w:id="16" w:name="_Toc371345635"/>
      <w:bookmarkStart w:id="17" w:name="_Toc531096240"/>
      <w:bookmarkStart w:id="18" w:name="_Toc531096344"/>
      <w:bookmarkStart w:id="19" w:name="_Toc535832846"/>
      <w:bookmarkStart w:id="20" w:name="_Toc535833468"/>
      <w:bookmarkStart w:id="21" w:name="_Toc535930436"/>
      <w:bookmarkStart w:id="22" w:name="_Toc536456908"/>
      <w:bookmarkEnd w:id="10"/>
      <w:bookmarkEnd w:id="11"/>
      <w:bookmarkEnd w:id="12"/>
      <w:bookmarkEnd w:id="13"/>
      <w:bookmarkEnd w:id="14"/>
      <w:bookmarkEnd w:id="15"/>
      <w:bookmarkEnd w:id="16"/>
      <w:bookmarkEnd w:id="17"/>
      <w:bookmarkEnd w:id="18"/>
      <w:bookmarkEnd w:id="19"/>
      <w:bookmarkEnd w:id="20"/>
      <w:bookmarkEnd w:id="21"/>
      <w:bookmarkEnd w:id="22"/>
    </w:p>
    <w:p w14:paraId="06705C00" w14:textId="77777777" w:rsidR="00AE3AD8" w:rsidRPr="00EF165C" w:rsidRDefault="00AE3AD8" w:rsidP="006F6071">
      <w:pPr>
        <w:pStyle w:val="Paragraphedeliste"/>
        <w:keepNext/>
        <w:numPr>
          <w:ilvl w:val="1"/>
          <w:numId w:val="11"/>
        </w:numPr>
        <w:spacing w:before="240" w:after="60"/>
        <w:outlineLvl w:val="1"/>
        <w:rPr>
          <w:rFonts w:cs="Arial"/>
          <w:b/>
          <w:bCs/>
          <w:iCs/>
          <w:vanish/>
          <w:szCs w:val="28"/>
          <w:lang w:val="fr-CA"/>
        </w:rPr>
      </w:pPr>
      <w:bookmarkStart w:id="23" w:name="_Toc342492291"/>
      <w:bookmarkStart w:id="24" w:name="_Toc342676165"/>
      <w:bookmarkStart w:id="25" w:name="_Toc356035379"/>
      <w:bookmarkStart w:id="26" w:name="_Toc356127036"/>
      <w:bookmarkStart w:id="27" w:name="_Toc356134282"/>
      <w:bookmarkStart w:id="28" w:name="_Toc364088026"/>
      <w:bookmarkStart w:id="29" w:name="_Toc371345636"/>
      <w:bookmarkStart w:id="30" w:name="_Toc531096241"/>
      <w:bookmarkStart w:id="31" w:name="_Toc531096345"/>
      <w:bookmarkStart w:id="32" w:name="_Toc535832847"/>
      <w:bookmarkStart w:id="33" w:name="_Toc535833469"/>
      <w:bookmarkStart w:id="34" w:name="_Toc535930437"/>
      <w:bookmarkStart w:id="35" w:name="_Toc536456909"/>
      <w:bookmarkEnd w:id="23"/>
      <w:bookmarkEnd w:id="24"/>
      <w:bookmarkEnd w:id="25"/>
      <w:bookmarkEnd w:id="26"/>
      <w:bookmarkEnd w:id="27"/>
      <w:bookmarkEnd w:id="28"/>
      <w:bookmarkEnd w:id="29"/>
      <w:bookmarkEnd w:id="30"/>
      <w:bookmarkEnd w:id="31"/>
      <w:bookmarkEnd w:id="32"/>
      <w:bookmarkEnd w:id="33"/>
      <w:bookmarkEnd w:id="34"/>
      <w:bookmarkEnd w:id="35"/>
    </w:p>
    <w:p w14:paraId="1F861224" w14:textId="77777777" w:rsidR="00AE3AD8" w:rsidRPr="00EF165C" w:rsidRDefault="00AE3AD8" w:rsidP="006F6071">
      <w:pPr>
        <w:pStyle w:val="Paragraphedeliste"/>
        <w:keepNext/>
        <w:numPr>
          <w:ilvl w:val="0"/>
          <w:numId w:val="17"/>
        </w:numPr>
        <w:spacing w:before="240" w:after="60"/>
        <w:outlineLvl w:val="1"/>
        <w:rPr>
          <w:rFonts w:cs="Arial"/>
          <w:b/>
          <w:bCs/>
          <w:iCs/>
          <w:vanish/>
          <w:szCs w:val="28"/>
          <w:lang w:val="fr-CA"/>
        </w:rPr>
      </w:pPr>
      <w:bookmarkStart w:id="36" w:name="_Toc342492292"/>
      <w:bookmarkStart w:id="37" w:name="_Toc342676166"/>
      <w:bookmarkStart w:id="38" w:name="_Toc356035380"/>
      <w:bookmarkStart w:id="39" w:name="_Toc356127037"/>
      <w:bookmarkStart w:id="40" w:name="_Toc356134283"/>
      <w:bookmarkStart w:id="41" w:name="_Toc364088027"/>
      <w:bookmarkStart w:id="42" w:name="_Toc371345637"/>
      <w:bookmarkStart w:id="43" w:name="_Toc531096242"/>
      <w:bookmarkStart w:id="44" w:name="_Toc531096346"/>
      <w:bookmarkStart w:id="45" w:name="_Toc535832848"/>
      <w:bookmarkStart w:id="46" w:name="_Toc535833470"/>
      <w:bookmarkStart w:id="47" w:name="_Toc535930438"/>
      <w:bookmarkStart w:id="48" w:name="_Toc536456910"/>
      <w:bookmarkEnd w:id="36"/>
      <w:bookmarkEnd w:id="37"/>
      <w:bookmarkEnd w:id="38"/>
      <w:bookmarkEnd w:id="39"/>
      <w:bookmarkEnd w:id="40"/>
      <w:bookmarkEnd w:id="41"/>
      <w:bookmarkEnd w:id="42"/>
      <w:bookmarkEnd w:id="43"/>
      <w:bookmarkEnd w:id="44"/>
      <w:bookmarkEnd w:id="45"/>
      <w:bookmarkEnd w:id="46"/>
      <w:bookmarkEnd w:id="47"/>
      <w:bookmarkEnd w:id="48"/>
    </w:p>
    <w:p w14:paraId="7572B402" w14:textId="77777777" w:rsidR="00AE3AD8" w:rsidRPr="00EF165C" w:rsidRDefault="00AE3AD8" w:rsidP="006F6071">
      <w:pPr>
        <w:pStyle w:val="Paragraphedeliste"/>
        <w:keepNext/>
        <w:numPr>
          <w:ilvl w:val="0"/>
          <w:numId w:val="17"/>
        </w:numPr>
        <w:spacing w:before="240" w:after="60"/>
        <w:outlineLvl w:val="1"/>
        <w:rPr>
          <w:rFonts w:cs="Arial"/>
          <w:b/>
          <w:bCs/>
          <w:iCs/>
          <w:vanish/>
          <w:szCs w:val="28"/>
          <w:lang w:val="fr-CA"/>
        </w:rPr>
      </w:pPr>
      <w:bookmarkStart w:id="49" w:name="_Toc342492293"/>
      <w:bookmarkStart w:id="50" w:name="_Toc342676167"/>
      <w:bookmarkStart w:id="51" w:name="_Toc356035381"/>
      <w:bookmarkStart w:id="52" w:name="_Toc356127038"/>
      <w:bookmarkStart w:id="53" w:name="_Toc356134284"/>
      <w:bookmarkStart w:id="54" w:name="_Toc364088028"/>
      <w:bookmarkStart w:id="55" w:name="_Toc371345638"/>
      <w:bookmarkStart w:id="56" w:name="_Toc531096243"/>
      <w:bookmarkStart w:id="57" w:name="_Toc531096347"/>
      <w:bookmarkStart w:id="58" w:name="_Toc535832849"/>
      <w:bookmarkStart w:id="59" w:name="_Toc535833471"/>
      <w:bookmarkStart w:id="60" w:name="_Toc535930439"/>
      <w:bookmarkStart w:id="61" w:name="_Toc536456911"/>
      <w:bookmarkEnd w:id="49"/>
      <w:bookmarkEnd w:id="50"/>
      <w:bookmarkEnd w:id="51"/>
      <w:bookmarkEnd w:id="52"/>
      <w:bookmarkEnd w:id="53"/>
      <w:bookmarkEnd w:id="54"/>
      <w:bookmarkEnd w:id="55"/>
      <w:bookmarkEnd w:id="56"/>
      <w:bookmarkEnd w:id="57"/>
      <w:bookmarkEnd w:id="58"/>
      <w:bookmarkEnd w:id="59"/>
      <w:bookmarkEnd w:id="60"/>
      <w:bookmarkEnd w:id="61"/>
    </w:p>
    <w:p w14:paraId="4C70B520" w14:textId="77777777" w:rsidR="00B74872" w:rsidRPr="00EF165C" w:rsidRDefault="00B74872" w:rsidP="006F6071">
      <w:pPr>
        <w:pStyle w:val="Paragraphedeliste"/>
        <w:keepNext/>
        <w:numPr>
          <w:ilvl w:val="0"/>
          <w:numId w:val="18"/>
        </w:numPr>
        <w:spacing w:before="240" w:after="60"/>
        <w:outlineLvl w:val="1"/>
        <w:rPr>
          <w:rFonts w:cs="Arial"/>
          <w:b/>
          <w:bCs/>
          <w:iCs/>
          <w:vanish/>
          <w:szCs w:val="28"/>
          <w:lang w:val="fr-CA"/>
        </w:rPr>
      </w:pPr>
      <w:bookmarkStart w:id="62" w:name="_Toc342492294"/>
      <w:bookmarkStart w:id="63" w:name="_Toc342676168"/>
      <w:bookmarkStart w:id="64" w:name="_Toc356035382"/>
      <w:bookmarkStart w:id="65" w:name="_Toc356127039"/>
      <w:bookmarkStart w:id="66" w:name="_Toc356134285"/>
      <w:bookmarkStart w:id="67" w:name="_Toc364088029"/>
      <w:bookmarkStart w:id="68" w:name="_Toc371345639"/>
      <w:bookmarkStart w:id="69" w:name="_Toc531096244"/>
      <w:bookmarkStart w:id="70" w:name="_Toc531096348"/>
      <w:bookmarkStart w:id="71" w:name="_Toc535832850"/>
      <w:bookmarkStart w:id="72" w:name="_Toc535833472"/>
      <w:bookmarkStart w:id="73" w:name="_Toc535930440"/>
      <w:bookmarkStart w:id="74" w:name="_Toc536456912"/>
      <w:bookmarkEnd w:id="62"/>
      <w:bookmarkEnd w:id="63"/>
      <w:bookmarkEnd w:id="64"/>
      <w:bookmarkEnd w:id="65"/>
      <w:bookmarkEnd w:id="66"/>
      <w:bookmarkEnd w:id="67"/>
      <w:bookmarkEnd w:id="68"/>
      <w:bookmarkEnd w:id="69"/>
      <w:bookmarkEnd w:id="70"/>
      <w:bookmarkEnd w:id="71"/>
      <w:bookmarkEnd w:id="72"/>
      <w:bookmarkEnd w:id="73"/>
      <w:bookmarkEnd w:id="74"/>
    </w:p>
    <w:p w14:paraId="1AE164F8" w14:textId="77777777" w:rsidR="00B74872" w:rsidRPr="00EF165C" w:rsidRDefault="00B74872" w:rsidP="006F6071">
      <w:pPr>
        <w:pStyle w:val="Paragraphedeliste"/>
        <w:keepNext/>
        <w:numPr>
          <w:ilvl w:val="1"/>
          <w:numId w:val="18"/>
        </w:numPr>
        <w:spacing w:before="240" w:after="60"/>
        <w:outlineLvl w:val="1"/>
        <w:rPr>
          <w:rFonts w:cs="Arial"/>
          <w:b/>
          <w:bCs/>
          <w:iCs/>
          <w:vanish/>
          <w:szCs w:val="28"/>
          <w:lang w:val="fr-CA"/>
        </w:rPr>
      </w:pPr>
      <w:bookmarkStart w:id="75" w:name="_Toc342492295"/>
      <w:bookmarkStart w:id="76" w:name="_Toc342676169"/>
      <w:bookmarkStart w:id="77" w:name="_Toc356035383"/>
      <w:bookmarkStart w:id="78" w:name="_Toc356127040"/>
      <w:bookmarkStart w:id="79" w:name="_Toc356134286"/>
      <w:bookmarkStart w:id="80" w:name="_Toc364088030"/>
      <w:bookmarkStart w:id="81" w:name="_Toc371345640"/>
      <w:bookmarkStart w:id="82" w:name="_Toc531096245"/>
      <w:bookmarkStart w:id="83" w:name="_Toc531096349"/>
      <w:bookmarkStart w:id="84" w:name="_Toc535832851"/>
      <w:bookmarkStart w:id="85" w:name="_Toc535833473"/>
      <w:bookmarkStart w:id="86" w:name="_Toc535930441"/>
      <w:bookmarkStart w:id="87" w:name="_Toc536456913"/>
      <w:bookmarkEnd w:id="75"/>
      <w:bookmarkEnd w:id="76"/>
      <w:bookmarkEnd w:id="77"/>
      <w:bookmarkEnd w:id="78"/>
      <w:bookmarkEnd w:id="79"/>
      <w:bookmarkEnd w:id="80"/>
      <w:bookmarkEnd w:id="81"/>
      <w:bookmarkEnd w:id="82"/>
      <w:bookmarkEnd w:id="83"/>
      <w:bookmarkEnd w:id="84"/>
      <w:bookmarkEnd w:id="85"/>
      <w:bookmarkEnd w:id="86"/>
      <w:bookmarkEnd w:id="87"/>
    </w:p>
    <w:p w14:paraId="53EB377D" w14:textId="7EDBB8EC" w:rsidR="009A21C2" w:rsidRPr="00D66FD8" w:rsidRDefault="00D66FD8" w:rsidP="006F6071">
      <w:pPr>
        <w:pStyle w:val="Titre2"/>
        <w:numPr>
          <w:ilvl w:val="1"/>
          <w:numId w:val="19"/>
        </w:numPr>
        <w:rPr>
          <w:lang w:val="fr-CA"/>
        </w:rPr>
      </w:pPr>
      <w:bookmarkStart w:id="88" w:name="_Toc536456914"/>
      <w:r w:rsidRPr="00D66FD8">
        <w:rPr>
          <w:lang w:val="fr-CA"/>
        </w:rPr>
        <w:t>Portée de l’analyse énergétique</w:t>
      </w:r>
      <w:bookmarkEnd w:id="88"/>
      <w:r w:rsidRPr="00D66FD8">
        <w:rPr>
          <w:lang w:val="fr-CA"/>
        </w:rPr>
        <w:t xml:space="preserve"> </w:t>
      </w:r>
    </w:p>
    <w:p w14:paraId="01BC9580" w14:textId="3478094D" w:rsidR="009109A2" w:rsidRPr="00D66FD8" w:rsidRDefault="00D66FD8" w:rsidP="009109A2">
      <w:pPr>
        <w:pStyle w:val="Tabletext"/>
        <w:ind w:left="720"/>
        <w:rPr>
          <w:sz w:val="20"/>
          <w:szCs w:val="20"/>
          <w:lang w:val="fr-CA"/>
        </w:rPr>
      </w:pPr>
      <w:r w:rsidRPr="00D66FD8">
        <w:rPr>
          <w:sz w:val="20"/>
          <w:szCs w:val="20"/>
          <w:lang w:val="fr-CA"/>
        </w:rPr>
        <w:t xml:space="preserve">L’objectif convenu de cette analyse énergétique était de : </w:t>
      </w:r>
    </w:p>
    <w:p w14:paraId="3ABFEFDF" w14:textId="24F00511" w:rsidR="009109A2" w:rsidRPr="00D66FD8" w:rsidRDefault="00D66FD8" w:rsidP="00C651A3">
      <w:pPr>
        <w:pStyle w:val="Tabletext"/>
        <w:numPr>
          <w:ilvl w:val="0"/>
          <w:numId w:val="23"/>
        </w:numPr>
        <w:spacing w:after="0" w:line="360" w:lineRule="auto"/>
        <w:rPr>
          <w:sz w:val="20"/>
          <w:szCs w:val="20"/>
          <w:lang w:val="fr-CA"/>
        </w:rPr>
      </w:pPr>
      <w:r w:rsidRPr="00D66FD8">
        <w:rPr>
          <w:sz w:val="20"/>
          <w:szCs w:val="20"/>
          <w:lang w:val="fr-CA"/>
        </w:rPr>
        <w:t>Examiner la politique et la stratégie énergétique et</w:t>
      </w:r>
      <w:r>
        <w:rPr>
          <w:sz w:val="20"/>
          <w:szCs w:val="20"/>
          <w:lang w:val="fr-CA"/>
        </w:rPr>
        <w:t xml:space="preserve"> les plans opérationnels existants</w:t>
      </w:r>
      <w:r w:rsidR="009109A2" w:rsidRPr="00D66FD8">
        <w:rPr>
          <w:sz w:val="20"/>
          <w:szCs w:val="20"/>
          <w:lang w:val="fr-CA"/>
        </w:rPr>
        <w:t>;</w:t>
      </w:r>
    </w:p>
    <w:p w14:paraId="70620378" w14:textId="3A0A4821" w:rsidR="009109A2" w:rsidRPr="00D024EF" w:rsidRDefault="00D024EF" w:rsidP="00C651A3">
      <w:pPr>
        <w:pStyle w:val="Tabletext"/>
        <w:numPr>
          <w:ilvl w:val="0"/>
          <w:numId w:val="23"/>
        </w:numPr>
        <w:spacing w:after="0" w:line="360" w:lineRule="auto"/>
        <w:rPr>
          <w:sz w:val="20"/>
          <w:szCs w:val="20"/>
          <w:lang w:val="fr-CA"/>
        </w:rPr>
      </w:pPr>
      <w:r w:rsidRPr="00D024EF">
        <w:rPr>
          <w:sz w:val="20"/>
          <w:szCs w:val="20"/>
          <w:lang w:val="fr-CA"/>
        </w:rPr>
        <w:t>Fournir une analyse des do</w:t>
      </w:r>
      <w:r>
        <w:rPr>
          <w:sz w:val="20"/>
          <w:szCs w:val="20"/>
          <w:lang w:val="fr-CA"/>
        </w:rPr>
        <w:t xml:space="preserve">nnées et des </w:t>
      </w:r>
      <w:r w:rsidR="00E87C34">
        <w:rPr>
          <w:sz w:val="20"/>
          <w:szCs w:val="20"/>
          <w:lang w:val="fr-CA"/>
        </w:rPr>
        <w:t xml:space="preserve">recommandations </w:t>
      </w:r>
      <w:r>
        <w:rPr>
          <w:sz w:val="20"/>
          <w:szCs w:val="20"/>
          <w:lang w:val="fr-CA"/>
        </w:rPr>
        <w:t>d’experts</w:t>
      </w:r>
      <w:r w:rsidR="009109A2" w:rsidRPr="00D024EF">
        <w:rPr>
          <w:sz w:val="20"/>
          <w:szCs w:val="20"/>
          <w:lang w:val="fr-CA"/>
        </w:rPr>
        <w:t>;</w:t>
      </w:r>
    </w:p>
    <w:p w14:paraId="2C996AE2" w14:textId="7FA381D9" w:rsidR="00D024EF" w:rsidRPr="00D024EF" w:rsidRDefault="00D024EF" w:rsidP="00C651A3">
      <w:pPr>
        <w:pStyle w:val="Tabletext"/>
        <w:numPr>
          <w:ilvl w:val="0"/>
          <w:numId w:val="23"/>
        </w:numPr>
        <w:spacing w:after="0" w:line="360" w:lineRule="auto"/>
        <w:rPr>
          <w:sz w:val="20"/>
          <w:szCs w:val="20"/>
          <w:lang w:val="fr-CA"/>
        </w:rPr>
      </w:pPr>
      <w:r w:rsidRPr="00D024EF">
        <w:rPr>
          <w:sz w:val="20"/>
          <w:szCs w:val="20"/>
          <w:lang w:val="fr-CA"/>
        </w:rPr>
        <w:t>Effectuer une visite de s</w:t>
      </w:r>
      <w:r>
        <w:rPr>
          <w:sz w:val="20"/>
          <w:szCs w:val="20"/>
          <w:lang w:val="fr-CA"/>
        </w:rPr>
        <w:t>ite et une évaluation</w:t>
      </w:r>
      <w:r w:rsidR="00E87C34">
        <w:rPr>
          <w:sz w:val="20"/>
          <w:szCs w:val="20"/>
          <w:lang w:val="fr-CA"/>
        </w:rPr>
        <w:t xml:space="preserve"> des systèmes et équipements</w:t>
      </w:r>
      <w:r>
        <w:rPr>
          <w:sz w:val="20"/>
          <w:szCs w:val="20"/>
          <w:lang w:val="fr-CA"/>
        </w:rPr>
        <w:t>;</w:t>
      </w:r>
    </w:p>
    <w:p w14:paraId="7B2C120B" w14:textId="6A3D5637" w:rsidR="009109A2" w:rsidRPr="00D024EF" w:rsidRDefault="00D024EF" w:rsidP="00C651A3">
      <w:pPr>
        <w:pStyle w:val="Tabletext"/>
        <w:numPr>
          <w:ilvl w:val="0"/>
          <w:numId w:val="23"/>
        </w:numPr>
        <w:spacing w:after="0" w:line="360" w:lineRule="auto"/>
        <w:rPr>
          <w:sz w:val="20"/>
          <w:szCs w:val="20"/>
          <w:lang w:val="fr-CA"/>
        </w:rPr>
      </w:pPr>
      <w:r w:rsidRPr="00D024EF">
        <w:rPr>
          <w:sz w:val="20"/>
          <w:szCs w:val="20"/>
          <w:lang w:val="fr-CA"/>
        </w:rPr>
        <w:t>Modéliser le</w:t>
      </w:r>
      <w:r w:rsidR="00E87C34">
        <w:rPr>
          <w:sz w:val="20"/>
          <w:szCs w:val="20"/>
          <w:lang w:val="fr-CA"/>
        </w:rPr>
        <w:t>s</w:t>
      </w:r>
      <w:r w:rsidRPr="00D024EF">
        <w:rPr>
          <w:sz w:val="20"/>
          <w:szCs w:val="20"/>
          <w:lang w:val="fr-CA"/>
        </w:rPr>
        <w:t xml:space="preserve"> coût</w:t>
      </w:r>
      <w:r w:rsidR="00E87C34">
        <w:rPr>
          <w:sz w:val="20"/>
          <w:szCs w:val="20"/>
          <w:lang w:val="fr-CA"/>
        </w:rPr>
        <w:t>s</w:t>
      </w:r>
      <w:r w:rsidRPr="00D024EF">
        <w:rPr>
          <w:sz w:val="20"/>
          <w:szCs w:val="20"/>
          <w:lang w:val="fr-CA"/>
        </w:rPr>
        <w:t xml:space="preserve"> et l’impact environnemental des systèmes exist</w:t>
      </w:r>
      <w:r>
        <w:rPr>
          <w:sz w:val="20"/>
          <w:szCs w:val="20"/>
          <w:lang w:val="fr-CA"/>
        </w:rPr>
        <w:t>ants</w:t>
      </w:r>
      <w:r w:rsidR="009109A2" w:rsidRPr="00D024EF">
        <w:rPr>
          <w:sz w:val="20"/>
          <w:szCs w:val="20"/>
          <w:lang w:val="fr-CA"/>
        </w:rPr>
        <w:t>;</w:t>
      </w:r>
    </w:p>
    <w:p w14:paraId="48C6A816" w14:textId="5A3EE154" w:rsidR="009109A2" w:rsidRPr="0003077F" w:rsidRDefault="0003077F" w:rsidP="00C651A3">
      <w:pPr>
        <w:pStyle w:val="Tabletext"/>
        <w:numPr>
          <w:ilvl w:val="0"/>
          <w:numId w:val="23"/>
        </w:numPr>
        <w:spacing w:after="0" w:line="360" w:lineRule="auto"/>
        <w:rPr>
          <w:sz w:val="20"/>
          <w:szCs w:val="20"/>
          <w:lang w:val="fr-CA"/>
        </w:rPr>
      </w:pPr>
      <w:r w:rsidRPr="0003077F">
        <w:rPr>
          <w:sz w:val="20"/>
          <w:szCs w:val="20"/>
          <w:lang w:val="fr-CA"/>
        </w:rPr>
        <w:t>Présenter une analyse coût</w:t>
      </w:r>
      <w:r w:rsidR="00FD5A83">
        <w:rPr>
          <w:sz w:val="20"/>
          <w:szCs w:val="20"/>
          <w:lang w:val="fr-CA"/>
        </w:rPr>
        <w:t>s</w:t>
      </w:r>
      <w:r w:rsidRPr="0003077F">
        <w:rPr>
          <w:sz w:val="20"/>
          <w:szCs w:val="20"/>
          <w:lang w:val="fr-CA"/>
        </w:rPr>
        <w:t>-avant</w:t>
      </w:r>
      <w:r>
        <w:rPr>
          <w:sz w:val="20"/>
          <w:szCs w:val="20"/>
          <w:lang w:val="fr-CA"/>
        </w:rPr>
        <w:t xml:space="preserve">ages </w:t>
      </w:r>
      <w:r w:rsidR="00E87C34">
        <w:rPr>
          <w:sz w:val="20"/>
          <w:szCs w:val="20"/>
          <w:lang w:val="fr-CA"/>
        </w:rPr>
        <w:t>(</w:t>
      </w:r>
      <w:r w:rsidR="00E87C34" w:rsidRPr="00E87C34">
        <w:rPr>
          <w:i/>
          <w:sz w:val="20"/>
          <w:szCs w:val="20"/>
        </w:rPr>
        <w:t>cost-benefit analysis</w:t>
      </w:r>
      <w:r w:rsidR="00E87C34">
        <w:rPr>
          <w:sz w:val="20"/>
          <w:szCs w:val="20"/>
          <w:lang w:val="fr-CA"/>
        </w:rPr>
        <w:t xml:space="preserve">) </w:t>
      </w:r>
      <w:r>
        <w:rPr>
          <w:sz w:val="20"/>
          <w:szCs w:val="20"/>
          <w:lang w:val="fr-CA"/>
        </w:rPr>
        <w:t>pour les recommandations.</w:t>
      </w:r>
    </w:p>
    <w:p w14:paraId="082B2152" w14:textId="7E421101" w:rsidR="00DA77CB" w:rsidRPr="0003077F" w:rsidRDefault="00DA77CB" w:rsidP="008F0CEA">
      <w:pPr>
        <w:pStyle w:val="Titre1"/>
        <w:rPr>
          <w:lang w:val="fr-CA"/>
        </w:rPr>
      </w:pPr>
      <w:r w:rsidRPr="0003077F">
        <w:rPr>
          <w:lang w:val="fr-CA"/>
        </w:rPr>
        <w:br w:type="page"/>
      </w:r>
      <w:bookmarkStart w:id="89" w:name="_Toc288829631"/>
      <w:bookmarkStart w:id="90" w:name="_Toc334360964"/>
      <w:bookmarkStart w:id="91" w:name="_Toc536456915"/>
      <w:r w:rsidR="000673BA" w:rsidRPr="0003077F">
        <w:rPr>
          <w:lang w:val="fr-CA"/>
        </w:rPr>
        <w:lastRenderedPageBreak/>
        <w:t xml:space="preserve">3.0 </w:t>
      </w:r>
      <w:r w:rsidR="0003077F" w:rsidRPr="0003077F">
        <w:rPr>
          <w:lang w:val="fr-CA"/>
        </w:rPr>
        <w:t>CONSOMMATION ÉNERGÉTIQ</w:t>
      </w:r>
      <w:r w:rsidR="0003077F">
        <w:rPr>
          <w:lang w:val="fr-CA"/>
        </w:rPr>
        <w:t>U</w:t>
      </w:r>
      <w:r w:rsidR="0003077F" w:rsidRPr="0003077F">
        <w:rPr>
          <w:lang w:val="fr-CA"/>
        </w:rPr>
        <w:t>E ET COÛTS</w:t>
      </w:r>
      <w:bookmarkEnd w:id="91"/>
      <w:r w:rsidR="0003077F">
        <w:rPr>
          <w:lang w:val="fr-CA"/>
        </w:rPr>
        <w:t xml:space="preserve"> </w:t>
      </w:r>
      <w:bookmarkEnd w:id="89"/>
      <w:bookmarkEnd w:id="90"/>
    </w:p>
    <w:p w14:paraId="79AA0BA5" w14:textId="77777777" w:rsidR="00BD2C5B" w:rsidRPr="0003077F" w:rsidRDefault="00BD2C5B" w:rsidP="006F6071">
      <w:pPr>
        <w:pStyle w:val="Paragraphedeliste"/>
        <w:keepNext/>
        <w:numPr>
          <w:ilvl w:val="0"/>
          <w:numId w:val="8"/>
        </w:numPr>
        <w:spacing w:before="240" w:after="60"/>
        <w:outlineLvl w:val="1"/>
        <w:rPr>
          <w:rFonts w:cs="Arial"/>
          <w:b/>
          <w:bCs/>
          <w:iCs/>
          <w:vanish/>
          <w:szCs w:val="28"/>
          <w:lang w:val="fr-CA"/>
        </w:rPr>
      </w:pPr>
      <w:bookmarkStart w:id="92" w:name="_Toc342327481"/>
      <w:bookmarkStart w:id="93" w:name="_Toc342398794"/>
      <w:bookmarkStart w:id="94" w:name="_Toc342486390"/>
      <w:bookmarkStart w:id="95" w:name="_Toc342490721"/>
      <w:bookmarkStart w:id="96" w:name="_Toc342492298"/>
      <w:bookmarkStart w:id="97" w:name="_Toc342676172"/>
      <w:bookmarkStart w:id="98" w:name="_Toc356035387"/>
      <w:bookmarkStart w:id="99" w:name="_Toc356127044"/>
      <w:bookmarkStart w:id="100" w:name="_Toc356134290"/>
      <w:bookmarkStart w:id="101" w:name="_Toc364088033"/>
      <w:bookmarkStart w:id="102" w:name="_Toc371345643"/>
      <w:bookmarkStart w:id="103" w:name="_Toc531096248"/>
      <w:bookmarkStart w:id="104" w:name="_Toc531096352"/>
      <w:bookmarkStart w:id="105" w:name="_Toc535832854"/>
      <w:bookmarkStart w:id="106" w:name="_Toc535833476"/>
      <w:bookmarkStart w:id="107" w:name="_Toc535930444"/>
      <w:bookmarkStart w:id="108" w:name="_Toc536456916"/>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commentRangeStart w:id="109"/>
    </w:p>
    <w:p w14:paraId="0B8DB660" w14:textId="77777777" w:rsidR="00BD2C5B" w:rsidRPr="0003077F" w:rsidRDefault="00BD2C5B" w:rsidP="006F6071">
      <w:pPr>
        <w:pStyle w:val="Paragraphedeliste"/>
        <w:keepNext/>
        <w:numPr>
          <w:ilvl w:val="0"/>
          <w:numId w:val="8"/>
        </w:numPr>
        <w:spacing w:before="240" w:after="60"/>
        <w:outlineLvl w:val="1"/>
        <w:rPr>
          <w:rFonts w:cs="Arial"/>
          <w:b/>
          <w:bCs/>
          <w:iCs/>
          <w:vanish/>
          <w:szCs w:val="28"/>
          <w:lang w:val="fr-CA"/>
        </w:rPr>
      </w:pPr>
      <w:bookmarkStart w:id="110" w:name="_Toc342327482"/>
      <w:bookmarkStart w:id="111" w:name="_Toc342398795"/>
      <w:bookmarkStart w:id="112" w:name="_Toc342486391"/>
      <w:bookmarkStart w:id="113" w:name="_Toc342490722"/>
      <w:bookmarkStart w:id="114" w:name="_Toc342492299"/>
      <w:bookmarkStart w:id="115" w:name="_Toc342676173"/>
      <w:bookmarkStart w:id="116" w:name="_Toc356035388"/>
      <w:bookmarkStart w:id="117" w:name="_Toc356127045"/>
      <w:bookmarkStart w:id="118" w:name="_Toc356134291"/>
      <w:bookmarkStart w:id="119" w:name="_Toc364088034"/>
      <w:bookmarkStart w:id="120" w:name="_Toc371345644"/>
      <w:bookmarkStart w:id="121" w:name="_Toc531096249"/>
      <w:bookmarkStart w:id="122" w:name="_Toc531096353"/>
      <w:bookmarkStart w:id="123" w:name="_Toc535832855"/>
      <w:bookmarkStart w:id="124" w:name="_Toc535833477"/>
      <w:bookmarkStart w:id="125" w:name="_Toc535930445"/>
      <w:bookmarkStart w:id="126" w:name="_Toc536456917"/>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69A370C" w14:textId="77777777" w:rsidR="00BD2C5B" w:rsidRPr="0003077F" w:rsidRDefault="008C4126" w:rsidP="006F6071">
      <w:pPr>
        <w:pStyle w:val="Paragraphedeliste"/>
        <w:keepNext/>
        <w:numPr>
          <w:ilvl w:val="0"/>
          <w:numId w:val="8"/>
        </w:numPr>
        <w:spacing w:before="240" w:after="60"/>
        <w:outlineLvl w:val="1"/>
        <w:rPr>
          <w:rFonts w:cs="Arial"/>
          <w:b/>
          <w:bCs/>
          <w:iCs/>
          <w:vanish/>
          <w:szCs w:val="28"/>
          <w:lang w:val="fr-CA"/>
        </w:rPr>
      </w:pPr>
      <w:bookmarkStart w:id="127" w:name="_Toc342327483"/>
      <w:bookmarkStart w:id="128" w:name="_Toc342398796"/>
      <w:bookmarkStart w:id="129" w:name="_Toc342486392"/>
      <w:bookmarkStart w:id="130" w:name="_Toc342490723"/>
      <w:bookmarkStart w:id="131" w:name="_Toc342492300"/>
      <w:bookmarkStart w:id="132" w:name="_Toc342676174"/>
      <w:bookmarkStart w:id="133" w:name="_Toc356035389"/>
      <w:bookmarkStart w:id="134" w:name="_Toc356127046"/>
      <w:bookmarkStart w:id="135" w:name="_Toc356134292"/>
      <w:bookmarkStart w:id="136" w:name="_Toc364088035"/>
      <w:bookmarkStart w:id="137" w:name="_Toc371345645"/>
      <w:bookmarkStart w:id="138" w:name="_Toc531096250"/>
      <w:bookmarkStart w:id="139" w:name="_Toc531096354"/>
      <w:bookmarkStart w:id="140" w:name="_Toc535832856"/>
      <w:bookmarkStart w:id="141" w:name="_Toc535833478"/>
      <w:bookmarkStart w:id="142" w:name="_Toc535930446"/>
      <w:bookmarkStart w:id="143" w:name="_Toc536456918"/>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commentRangeEnd w:id="109"/>
      <w:r>
        <w:rPr>
          <w:rStyle w:val="Marquedecommentaire"/>
        </w:rPr>
        <w:commentReference w:id="109"/>
      </w:r>
      <w:bookmarkEnd w:id="143"/>
    </w:p>
    <w:p w14:paraId="753EADB5" w14:textId="39573C1E" w:rsidR="009741F3" w:rsidRPr="0003077F" w:rsidRDefault="0003077F" w:rsidP="006F6071">
      <w:pPr>
        <w:pStyle w:val="Titre2"/>
        <w:numPr>
          <w:ilvl w:val="1"/>
          <w:numId w:val="8"/>
        </w:numPr>
        <w:rPr>
          <w:lang w:val="fr-CA"/>
        </w:rPr>
      </w:pPr>
      <w:bookmarkStart w:id="144" w:name="_Toc536456919"/>
      <w:r w:rsidRPr="0003077F">
        <w:rPr>
          <w:lang w:val="fr-CA"/>
        </w:rPr>
        <w:t>Données sur la consommation et l</w:t>
      </w:r>
      <w:r>
        <w:rPr>
          <w:lang w:val="fr-CA"/>
        </w:rPr>
        <w:t>es coûts énergétiques</w:t>
      </w:r>
      <w:bookmarkEnd w:id="144"/>
      <w:r>
        <w:rPr>
          <w:lang w:val="fr-CA"/>
        </w:rPr>
        <w:t xml:space="preserve"> </w:t>
      </w:r>
    </w:p>
    <w:p w14:paraId="009AFD9B" w14:textId="7EC2F851" w:rsidR="00F06BCB" w:rsidRPr="00EF165C" w:rsidRDefault="0003077F" w:rsidP="006A4129">
      <w:pPr>
        <w:ind w:left="716"/>
        <w:jc w:val="both"/>
        <w:rPr>
          <w:lang w:val="fr-CA"/>
        </w:rPr>
      </w:pPr>
      <w:r w:rsidRPr="0003077F">
        <w:rPr>
          <w:i/>
          <w:lang w:val="fr-CA"/>
        </w:rPr>
        <w:t xml:space="preserve">Nom de la </w:t>
      </w:r>
      <w:r w:rsidR="00C1439E">
        <w:rPr>
          <w:i/>
          <w:lang w:val="fr-CA"/>
        </w:rPr>
        <w:t>compagnie</w:t>
      </w:r>
      <w:r w:rsidRPr="0003077F">
        <w:rPr>
          <w:i/>
          <w:lang w:val="fr-CA"/>
        </w:rPr>
        <w:t xml:space="preserve"> mère </w:t>
      </w:r>
      <w:r w:rsidRPr="0003077F">
        <w:rPr>
          <w:lang w:val="fr-CA"/>
        </w:rPr>
        <w:t>a gracieusement</w:t>
      </w:r>
      <w:r w:rsidRPr="0003077F">
        <w:rPr>
          <w:i/>
          <w:lang w:val="fr-CA"/>
        </w:rPr>
        <w:t xml:space="preserve"> </w:t>
      </w:r>
      <w:r w:rsidRPr="0003077F">
        <w:rPr>
          <w:lang w:val="fr-CA"/>
        </w:rPr>
        <w:t>fourni les donn</w:t>
      </w:r>
      <w:r>
        <w:rPr>
          <w:lang w:val="fr-CA"/>
        </w:rPr>
        <w:t>ées de consommation d’énergie brute</w:t>
      </w:r>
      <w:r w:rsidR="00AA2DCE">
        <w:rPr>
          <w:lang w:val="fr-CA"/>
        </w:rPr>
        <w:t xml:space="preserve"> analysées dans ce rapport.</w:t>
      </w:r>
      <w:r w:rsidRPr="0003077F">
        <w:rPr>
          <w:lang w:val="fr-CA"/>
        </w:rPr>
        <w:t xml:space="preserve"> </w:t>
      </w:r>
    </w:p>
    <w:p w14:paraId="48C5D5A3" w14:textId="0E79CD00" w:rsidR="00AA2DCE" w:rsidRPr="00AA2DCE" w:rsidRDefault="00AA2DCE" w:rsidP="006A4129">
      <w:pPr>
        <w:ind w:left="716"/>
        <w:jc w:val="both"/>
        <w:rPr>
          <w:lang w:val="fr-CA"/>
        </w:rPr>
      </w:pPr>
      <w:r w:rsidRPr="00AA2DCE">
        <w:rPr>
          <w:lang w:val="fr-CA"/>
        </w:rPr>
        <w:t>Les ensembles de données éne</w:t>
      </w:r>
      <w:r>
        <w:rPr>
          <w:lang w:val="fr-CA"/>
        </w:rPr>
        <w:t>rgétiques clés utilisés pour ce rapport sont :</w:t>
      </w:r>
    </w:p>
    <w:p w14:paraId="762A6B54" w14:textId="7078A2A6" w:rsidR="00F06BCB" w:rsidRPr="00AA2DCE" w:rsidRDefault="00C106A3" w:rsidP="00CA71FF">
      <w:pPr>
        <w:pStyle w:val="Paragraphedeliste"/>
        <w:numPr>
          <w:ilvl w:val="2"/>
          <w:numId w:val="20"/>
        </w:numPr>
        <w:spacing w:after="120" w:line="240" w:lineRule="auto"/>
        <w:ind w:left="1797" w:hanging="357"/>
        <w:rPr>
          <w:lang w:val="fr-CA"/>
        </w:rPr>
      </w:pPr>
      <w:r w:rsidRPr="00AA2DCE">
        <w:rPr>
          <w:lang w:val="fr-CA"/>
        </w:rPr>
        <w:t xml:space="preserve">HD </w:t>
      </w:r>
      <w:r w:rsidR="00AA2DCE" w:rsidRPr="00AA2DCE">
        <w:rPr>
          <w:i/>
          <w:lang w:val="fr-CA"/>
        </w:rPr>
        <w:t>Compagnie cliente</w:t>
      </w:r>
      <w:r w:rsidR="00F06BCB" w:rsidRPr="00AA2DCE">
        <w:rPr>
          <w:lang w:val="fr-CA"/>
        </w:rPr>
        <w:t xml:space="preserve">.csv : </w:t>
      </w:r>
      <w:r w:rsidR="00AA2DCE" w:rsidRPr="00AA2DCE">
        <w:rPr>
          <w:lang w:val="fr-CA"/>
        </w:rPr>
        <w:t xml:space="preserve">Données complètes semi-horaires sur l’électricité </w:t>
      </w:r>
      <w:r w:rsidR="00AA2DCE">
        <w:rPr>
          <w:lang w:val="fr-CA"/>
        </w:rPr>
        <w:t xml:space="preserve">couvrant la période du 15 juin 2013 </w:t>
      </w:r>
    </w:p>
    <w:p w14:paraId="54646250" w14:textId="3D4DF676" w:rsidR="00C106A3" w:rsidRPr="00AA2DCE" w:rsidRDefault="00C106A3" w:rsidP="00CA71FF">
      <w:pPr>
        <w:pStyle w:val="Paragraphedeliste"/>
        <w:numPr>
          <w:ilvl w:val="2"/>
          <w:numId w:val="20"/>
        </w:numPr>
        <w:spacing w:after="120" w:line="240" w:lineRule="auto"/>
        <w:ind w:left="1797" w:hanging="357"/>
        <w:rPr>
          <w:lang w:val="fr-CA"/>
        </w:rPr>
      </w:pPr>
      <w:r w:rsidRPr="00AA2DCE">
        <w:rPr>
          <w:lang w:val="fr-CA"/>
        </w:rPr>
        <w:t xml:space="preserve">HD </w:t>
      </w:r>
      <w:r w:rsidR="00AA2DCE" w:rsidRPr="00AA2DCE">
        <w:rPr>
          <w:i/>
          <w:lang w:val="fr-CA"/>
        </w:rPr>
        <w:t>Compagnie cliente</w:t>
      </w:r>
      <w:r w:rsidRPr="00AA2DCE">
        <w:rPr>
          <w:lang w:val="fr-CA"/>
        </w:rPr>
        <w:t xml:space="preserve">2.csv : </w:t>
      </w:r>
      <w:r w:rsidR="00AA2DCE" w:rsidRPr="00AA2DCE">
        <w:rPr>
          <w:lang w:val="fr-CA"/>
        </w:rPr>
        <w:t xml:space="preserve">Données complètes semi-horaires sur l’électricité </w:t>
      </w:r>
      <w:r w:rsidR="00AA2DCE">
        <w:rPr>
          <w:lang w:val="fr-CA"/>
        </w:rPr>
        <w:t>couvrant la période du 15 juin 2012</w:t>
      </w:r>
      <w:r w:rsidRPr="00AA2DCE">
        <w:rPr>
          <w:lang w:val="fr-CA"/>
        </w:rPr>
        <w:t xml:space="preserve"> – 15 </w:t>
      </w:r>
      <w:r w:rsidR="00AA2DCE">
        <w:rPr>
          <w:lang w:val="fr-CA"/>
        </w:rPr>
        <w:t>juin</w:t>
      </w:r>
      <w:r w:rsidRPr="00AA2DCE">
        <w:rPr>
          <w:lang w:val="fr-CA"/>
        </w:rPr>
        <w:t xml:space="preserve"> 2013</w:t>
      </w:r>
    </w:p>
    <w:p w14:paraId="2A1C6703" w14:textId="18F128C0" w:rsidR="00634BD9" w:rsidRPr="00AA2DCE" w:rsidRDefault="00CD51AB" w:rsidP="00CA71FF">
      <w:pPr>
        <w:pStyle w:val="Paragraphedeliste"/>
        <w:numPr>
          <w:ilvl w:val="2"/>
          <w:numId w:val="20"/>
        </w:numPr>
        <w:spacing w:after="120" w:line="240" w:lineRule="auto"/>
        <w:ind w:left="1797" w:hanging="357"/>
        <w:rPr>
          <w:lang w:val="fr-CA"/>
        </w:rPr>
      </w:pPr>
      <w:r w:rsidRPr="00AA2DCE">
        <w:rPr>
          <w:lang w:val="fr-CA"/>
        </w:rPr>
        <w:t>XXXX</w:t>
      </w:r>
      <w:r w:rsidR="00634BD9" w:rsidRPr="00AA2DCE">
        <w:rPr>
          <w:lang w:val="fr-CA"/>
        </w:rPr>
        <w:t xml:space="preserve"> 2011.xls</w:t>
      </w:r>
      <w:r w:rsidR="00AA2DCE">
        <w:rPr>
          <w:lang w:val="fr-CA"/>
        </w:rPr>
        <w:t> </w:t>
      </w:r>
      <w:r w:rsidR="00634BD9" w:rsidRPr="00AA2DCE">
        <w:rPr>
          <w:lang w:val="fr-CA"/>
        </w:rPr>
        <w:t xml:space="preserve">: </w:t>
      </w:r>
      <w:r w:rsidR="00AA2DCE" w:rsidRPr="00AA2DCE">
        <w:rPr>
          <w:lang w:val="fr-CA"/>
        </w:rPr>
        <w:t xml:space="preserve">relevés mensuels des compteurs de services publics sur site </w:t>
      </w:r>
      <w:r w:rsidR="00AA2DCE">
        <w:rPr>
          <w:lang w:val="fr-CA"/>
        </w:rPr>
        <w:t xml:space="preserve">pour janvier-décembre 2011 </w:t>
      </w:r>
    </w:p>
    <w:p w14:paraId="1EA8B0AA" w14:textId="2D938E31" w:rsidR="00634BD9" w:rsidRPr="00AA2DCE" w:rsidRDefault="00CD51AB" w:rsidP="00CA71FF">
      <w:pPr>
        <w:pStyle w:val="Paragraphedeliste"/>
        <w:numPr>
          <w:ilvl w:val="2"/>
          <w:numId w:val="20"/>
        </w:numPr>
        <w:spacing w:after="120" w:line="240" w:lineRule="auto"/>
        <w:ind w:left="1797" w:hanging="357"/>
        <w:rPr>
          <w:lang w:val="fr-CA"/>
        </w:rPr>
      </w:pPr>
      <w:r w:rsidRPr="00AA2DCE">
        <w:rPr>
          <w:lang w:val="fr-CA"/>
        </w:rPr>
        <w:t>XXXX</w:t>
      </w:r>
      <w:r w:rsidR="00634BD9" w:rsidRPr="00AA2DCE">
        <w:rPr>
          <w:lang w:val="fr-CA"/>
        </w:rPr>
        <w:t xml:space="preserve"> 2012.xls : </w:t>
      </w:r>
      <w:r w:rsidR="00AA2DCE">
        <w:rPr>
          <w:lang w:val="fr-CA"/>
        </w:rPr>
        <w:t>r</w:t>
      </w:r>
      <w:r w:rsidR="00AA2DCE" w:rsidRPr="00AA2DCE">
        <w:rPr>
          <w:lang w:val="fr-CA"/>
        </w:rPr>
        <w:t>elevés mensuels des compteurs de services publics sur site pour janvier-décembre 201</w:t>
      </w:r>
      <w:r w:rsidR="00AA2DCE">
        <w:rPr>
          <w:lang w:val="fr-CA"/>
        </w:rPr>
        <w:t xml:space="preserve">2 </w:t>
      </w:r>
    </w:p>
    <w:p w14:paraId="488E23AD" w14:textId="7CD6117C" w:rsidR="00634BD9" w:rsidRPr="00AA2DCE" w:rsidRDefault="00CD51AB" w:rsidP="00CA71FF">
      <w:pPr>
        <w:pStyle w:val="Paragraphedeliste"/>
        <w:numPr>
          <w:ilvl w:val="2"/>
          <w:numId w:val="20"/>
        </w:numPr>
        <w:spacing w:after="120" w:line="240" w:lineRule="auto"/>
        <w:ind w:left="1797" w:hanging="357"/>
        <w:rPr>
          <w:lang w:val="fr-CA"/>
        </w:rPr>
      </w:pPr>
      <w:r w:rsidRPr="00AA2DCE">
        <w:rPr>
          <w:lang w:val="fr-CA"/>
        </w:rPr>
        <w:t>XXXX</w:t>
      </w:r>
      <w:r w:rsidR="00634BD9" w:rsidRPr="00AA2DCE">
        <w:rPr>
          <w:lang w:val="fr-CA"/>
        </w:rPr>
        <w:t xml:space="preserve"> 2013.xls : </w:t>
      </w:r>
      <w:r w:rsidR="00AA2DCE">
        <w:rPr>
          <w:lang w:val="fr-CA"/>
        </w:rPr>
        <w:t>r</w:t>
      </w:r>
      <w:r w:rsidR="00AA2DCE" w:rsidRPr="00AA2DCE">
        <w:rPr>
          <w:lang w:val="fr-CA"/>
        </w:rPr>
        <w:t>elevés mensuels des compteurs de services publics sur site pour janvier-décembre 201</w:t>
      </w:r>
      <w:r w:rsidR="00AA2DCE">
        <w:rPr>
          <w:lang w:val="fr-CA"/>
        </w:rPr>
        <w:t xml:space="preserve">3 </w:t>
      </w:r>
    </w:p>
    <w:p w14:paraId="4146F716" w14:textId="27AF1B6E" w:rsidR="00D35E3F" w:rsidRPr="00D35E3F" w:rsidRDefault="00D35E3F" w:rsidP="006A4129">
      <w:pPr>
        <w:ind w:left="716"/>
        <w:jc w:val="both"/>
        <w:rPr>
          <w:lang w:val="fr-CA"/>
        </w:rPr>
      </w:pPr>
      <w:r w:rsidRPr="00D35E3F">
        <w:rPr>
          <w:lang w:val="fr-CA"/>
        </w:rPr>
        <w:t>Les meilleures pratiques de g</w:t>
      </w:r>
      <w:r>
        <w:rPr>
          <w:lang w:val="fr-CA"/>
        </w:rPr>
        <w:t xml:space="preserve">estion de l’énergie pour une installation de cette taille </w:t>
      </w:r>
      <w:r w:rsidR="004836BF">
        <w:rPr>
          <w:lang w:val="fr-CA"/>
        </w:rPr>
        <w:t>requièrent</w:t>
      </w:r>
      <w:r>
        <w:rPr>
          <w:lang w:val="fr-CA"/>
        </w:rPr>
        <w:t xml:space="preserve"> l’installation </w:t>
      </w:r>
      <w:r w:rsidR="008232B0">
        <w:rPr>
          <w:lang w:val="fr-CA"/>
        </w:rPr>
        <w:t>d’un système automatique complet de mesur</w:t>
      </w:r>
      <w:r w:rsidR="006A4129">
        <w:rPr>
          <w:lang w:val="fr-CA"/>
        </w:rPr>
        <w:t>age</w:t>
      </w:r>
      <w:r w:rsidR="008232B0">
        <w:rPr>
          <w:lang w:val="fr-CA"/>
        </w:rPr>
        <w:t>, de surveillance</w:t>
      </w:r>
      <w:r w:rsidR="006A4129">
        <w:rPr>
          <w:lang w:val="fr-CA"/>
        </w:rPr>
        <w:t xml:space="preserve"> (</w:t>
      </w:r>
      <w:r w:rsidR="006A4129" w:rsidRPr="006A4129">
        <w:rPr>
          <w:i/>
        </w:rPr>
        <w:t>monitoring</w:t>
      </w:r>
      <w:r w:rsidR="006A4129">
        <w:rPr>
          <w:lang w:val="fr-CA"/>
        </w:rPr>
        <w:t>)</w:t>
      </w:r>
      <w:r w:rsidR="008232B0">
        <w:rPr>
          <w:lang w:val="fr-CA"/>
        </w:rPr>
        <w:t xml:space="preserve"> et de compte rendu</w:t>
      </w:r>
      <w:r w:rsidR="006A4129">
        <w:rPr>
          <w:lang w:val="fr-CA"/>
        </w:rPr>
        <w:t xml:space="preserve"> (</w:t>
      </w:r>
      <w:r w:rsidR="006A4129" w:rsidRPr="006A4129">
        <w:rPr>
          <w:i/>
        </w:rPr>
        <w:t>reporting</w:t>
      </w:r>
      <w:r w:rsidR="006A4129">
        <w:rPr>
          <w:lang w:val="fr-CA"/>
        </w:rPr>
        <w:t>)</w:t>
      </w:r>
      <w:r w:rsidR="008232B0">
        <w:rPr>
          <w:lang w:val="fr-CA"/>
        </w:rPr>
        <w:t>. Ceci est présenté plus en détail dans le rapport.</w:t>
      </w:r>
    </w:p>
    <w:p w14:paraId="255C0801" w14:textId="4B69AF45" w:rsidR="008232B0" w:rsidRPr="008232B0" w:rsidRDefault="008232B0" w:rsidP="006A4129">
      <w:pPr>
        <w:ind w:left="716"/>
        <w:jc w:val="both"/>
        <w:rPr>
          <w:lang w:val="fr-CA"/>
        </w:rPr>
      </w:pPr>
      <w:r w:rsidRPr="008232B0">
        <w:rPr>
          <w:lang w:val="fr-CA"/>
        </w:rPr>
        <w:t>Le</w:t>
      </w:r>
      <w:r>
        <w:rPr>
          <w:lang w:val="fr-CA"/>
        </w:rPr>
        <w:t xml:space="preserve">s coûts énergétiques utilisés à travers le rapport sont basés sur les factures des services publics fournies par </w:t>
      </w:r>
      <w:r>
        <w:rPr>
          <w:i/>
          <w:lang w:val="fr-CA"/>
        </w:rPr>
        <w:t>Nom de la compagnie mère</w:t>
      </w:r>
      <w:r>
        <w:rPr>
          <w:lang w:val="fr-CA"/>
        </w:rPr>
        <w:t xml:space="preserve"> pour :</w:t>
      </w:r>
    </w:p>
    <w:p w14:paraId="4BE19F36" w14:textId="0708C89F" w:rsidR="004221BA" w:rsidRPr="008232B0" w:rsidRDefault="008232B0" w:rsidP="006F6071">
      <w:pPr>
        <w:pStyle w:val="Paragraphedeliste"/>
        <w:numPr>
          <w:ilvl w:val="2"/>
          <w:numId w:val="20"/>
        </w:numPr>
        <w:rPr>
          <w:lang w:val="fr-CA"/>
        </w:rPr>
      </w:pPr>
      <w:r w:rsidRPr="008232B0">
        <w:rPr>
          <w:lang w:val="fr-CA"/>
        </w:rPr>
        <w:t>L’électricité </w:t>
      </w:r>
      <w:r w:rsidR="004221BA" w:rsidRPr="008232B0">
        <w:rPr>
          <w:lang w:val="fr-CA"/>
        </w:rPr>
        <w:t xml:space="preserve">: </w:t>
      </w:r>
      <w:r w:rsidRPr="008232B0">
        <w:rPr>
          <w:lang w:val="fr-CA"/>
        </w:rPr>
        <w:t xml:space="preserve">Factures de </w:t>
      </w:r>
      <w:r w:rsidRPr="008232B0">
        <w:rPr>
          <w:i/>
          <w:lang w:val="fr-CA"/>
        </w:rPr>
        <w:t>Nom d</w:t>
      </w:r>
      <w:r>
        <w:rPr>
          <w:i/>
          <w:lang w:val="fr-CA"/>
        </w:rPr>
        <w:t xml:space="preserve">u fournisseur </w:t>
      </w:r>
      <w:r>
        <w:rPr>
          <w:lang w:val="fr-CA"/>
        </w:rPr>
        <w:t xml:space="preserve">pour juin 2013 </w:t>
      </w:r>
    </w:p>
    <w:p w14:paraId="29A5AA6B" w14:textId="00D1F42B" w:rsidR="004221BA" w:rsidRPr="008232B0" w:rsidRDefault="008232B0" w:rsidP="006F6071">
      <w:pPr>
        <w:pStyle w:val="Paragraphedeliste"/>
        <w:numPr>
          <w:ilvl w:val="2"/>
          <w:numId w:val="20"/>
        </w:numPr>
        <w:rPr>
          <w:lang w:val="fr-CA"/>
        </w:rPr>
      </w:pPr>
      <w:r w:rsidRPr="008232B0">
        <w:rPr>
          <w:lang w:val="fr-CA"/>
        </w:rPr>
        <w:t>Le gaz naturel </w:t>
      </w:r>
      <w:r w:rsidR="004221BA" w:rsidRPr="008232B0">
        <w:rPr>
          <w:lang w:val="fr-CA"/>
        </w:rPr>
        <w:t xml:space="preserve">: </w:t>
      </w:r>
      <w:r w:rsidRPr="008232B0">
        <w:rPr>
          <w:lang w:val="fr-CA"/>
        </w:rPr>
        <w:t xml:space="preserve">Factures de </w:t>
      </w:r>
      <w:r w:rsidRPr="008232B0">
        <w:rPr>
          <w:i/>
          <w:lang w:val="fr-CA"/>
        </w:rPr>
        <w:t>Nom du fournisseur</w:t>
      </w:r>
      <w:r w:rsidRPr="008232B0">
        <w:rPr>
          <w:lang w:val="fr-CA"/>
        </w:rPr>
        <w:t xml:space="preserve"> pour </w:t>
      </w:r>
      <w:r>
        <w:rPr>
          <w:lang w:val="fr-CA"/>
        </w:rPr>
        <w:t>mars</w:t>
      </w:r>
      <w:r w:rsidRPr="008232B0">
        <w:rPr>
          <w:lang w:val="fr-CA"/>
        </w:rPr>
        <w:t xml:space="preserve"> 2013</w:t>
      </w:r>
    </w:p>
    <w:p w14:paraId="53878F81" w14:textId="64719390" w:rsidR="001A3563" w:rsidRDefault="008232B0" w:rsidP="001A3563">
      <w:pPr>
        <w:ind w:left="720"/>
        <w:rPr>
          <w:lang w:val="fr-CA"/>
        </w:rPr>
      </w:pPr>
      <w:r w:rsidRPr="008232B0">
        <w:rPr>
          <w:lang w:val="fr-CA"/>
        </w:rPr>
        <w:t xml:space="preserve">Les tableaux </w:t>
      </w:r>
      <w:r w:rsidR="00C018E5" w:rsidRPr="008232B0">
        <w:rPr>
          <w:lang w:val="fr-CA"/>
        </w:rPr>
        <w:t>2</w:t>
      </w:r>
      <w:r w:rsidR="001A3563" w:rsidRPr="008232B0">
        <w:rPr>
          <w:lang w:val="fr-CA"/>
        </w:rPr>
        <w:t xml:space="preserve"> </w:t>
      </w:r>
      <w:r w:rsidRPr="008232B0">
        <w:rPr>
          <w:lang w:val="fr-CA"/>
        </w:rPr>
        <w:t>et</w:t>
      </w:r>
      <w:r w:rsidR="001A3563" w:rsidRPr="008232B0">
        <w:rPr>
          <w:lang w:val="fr-CA"/>
        </w:rPr>
        <w:t xml:space="preserve"> </w:t>
      </w:r>
      <w:r w:rsidR="00C018E5" w:rsidRPr="008232B0">
        <w:rPr>
          <w:lang w:val="fr-CA"/>
        </w:rPr>
        <w:t>3</w:t>
      </w:r>
      <w:r w:rsidR="001A3563" w:rsidRPr="008232B0">
        <w:rPr>
          <w:lang w:val="fr-CA"/>
        </w:rPr>
        <w:t xml:space="preserve"> </w:t>
      </w:r>
      <w:r w:rsidRPr="008232B0">
        <w:rPr>
          <w:lang w:val="fr-CA"/>
        </w:rPr>
        <w:t xml:space="preserve">résument les </w:t>
      </w:r>
      <w:r>
        <w:rPr>
          <w:lang w:val="fr-CA"/>
        </w:rPr>
        <w:t>données de facturation énergétique</w:t>
      </w:r>
      <w:r w:rsidR="001A3563" w:rsidRPr="008232B0">
        <w:rPr>
          <w:lang w:val="fr-CA"/>
        </w:rPr>
        <w:t>.</w:t>
      </w:r>
    </w:p>
    <w:p w14:paraId="7436E75B" w14:textId="1032D909" w:rsidR="006A4129" w:rsidRPr="006A4129" w:rsidRDefault="006A4129" w:rsidP="006A4129">
      <w:pPr>
        <w:pStyle w:val="Paragraphedeliste"/>
        <w:numPr>
          <w:ilvl w:val="1"/>
          <w:numId w:val="6"/>
        </w:numPr>
        <w:spacing w:before="120" w:after="120"/>
        <w:rPr>
          <w:b/>
          <w:i/>
          <w:color w:val="404040" w:themeColor="text1" w:themeTint="BF"/>
          <w:lang w:val="fr-CA"/>
        </w:rPr>
      </w:pPr>
      <w:r w:rsidRPr="004836BF">
        <w:rPr>
          <w:rStyle w:val="CorpsdetexteCar"/>
          <w:rFonts w:ascii="Verdana" w:hAnsi="Verdana"/>
          <w:b/>
          <w:i/>
          <w:color w:val="404040" w:themeColor="text1" w:themeTint="BF"/>
          <w:lang w:val="fr-CA"/>
        </w:rPr>
        <w:t>Tableau 2</w:t>
      </w:r>
      <w:r w:rsidRPr="004836BF">
        <w:rPr>
          <w:b/>
          <w:i/>
          <w:color w:val="404040" w:themeColor="text1" w:themeTint="BF"/>
          <w:lang w:val="fr-CA"/>
        </w:rPr>
        <w:t xml:space="preserve"> – Données de facturation </w:t>
      </w:r>
      <w:r>
        <w:rPr>
          <w:b/>
          <w:i/>
          <w:color w:val="404040" w:themeColor="text1" w:themeTint="BF"/>
          <w:lang w:val="fr-CA"/>
        </w:rPr>
        <w:t>de</w:t>
      </w:r>
      <w:r w:rsidRPr="004836BF">
        <w:rPr>
          <w:b/>
          <w:i/>
          <w:color w:val="404040" w:themeColor="text1" w:themeTint="BF"/>
          <w:lang w:val="fr-CA"/>
        </w:rPr>
        <w:t xml:space="preserve"> gaz pour mars 2013 </w:t>
      </w:r>
    </w:p>
    <w:tbl>
      <w:tblPr>
        <w:tblW w:w="8839" w:type="dxa"/>
        <w:tblInd w:w="720" w:type="dxa"/>
        <w:tblLook w:val="04A0" w:firstRow="1" w:lastRow="0" w:firstColumn="1" w:lastColumn="0" w:noHBand="0" w:noVBand="1"/>
      </w:tblPr>
      <w:tblGrid>
        <w:gridCol w:w="1160"/>
        <w:gridCol w:w="1040"/>
        <w:gridCol w:w="960"/>
        <w:gridCol w:w="1080"/>
        <w:gridCol w:w="1060"/>
        <w:gridCol w:w="866"/>
        <w:gridCol w:w="821"/>
        <w:gridCol w:w="1021"/>
        <w:gridCol w:w="946"/>
      </w:tblGrid>
      <w:tr w:rsidR="0073752A" w:rsidRPr="0073752A" w14:paraId="7783D726" w14:textId="77777777" w:rsidTr="006A4129">
        <w:trPr>
          <w:trHeight w:val="510"/>
        </w:trPr>
        <w:tc>
          <w:tcPr>
            <w:tcW w:w="104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2993064" w14:textId="19A4111A" w:rsidR="0073752A" w:rsidRPr="006A4129" w:rsidRDefault="0073752A"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B</w:t>
            </w:r>
            <w:r w:rsidR="008232B0" w:rsidRPr="006A4129">
              <w:rPr>
                <w:rFonts w:ascii="Calibri" w:hAnsi="Calibri"/>
                <w:b/>
                <w:bCs/>
                <w:i/>
                <w:iCs/>
                <w:color w:val="000000"/>
                <w:szCs w:val="20"/>
                <w:lang w:val="fr-FR"/>
              </w:rPr>
              <w:t>âtiment</w:t>
            </w:r>
          </w:p>
        </w:tc>
        <w:tc>
          <w:tcPr>
            <w:tcW w:w="1040" w:type="dxa"/>
            <w:tcBorders>
              <w:top w:val="single" w:sz="4" w:space="0" w:color="auto"/>
              <w:left w:val="nil"/>
              <w:bottom w:val="single" w:sz="4" w:space="0" w:color="auto"/>
              <w:right w:val="single" w:sz="4" w:space="0" w:color="auto"/>
            </w:tcBorders>
            <w:shd w:val="clear" w:color="000000" w:fill="F2F2F2"/>
            <w:vAlign w:val="center"/>
            <w:hideMark/>
          </w:tcPr>
          <w:p w14:paraId="19E22EB8" w14:textId="77777777" w:rsidR="0073752A" w:rsidRPr="006A4129" w:rsidRDefault="0073752A"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kWh</w:t>
            </w:r>
          </w:p>
        </w:tc>
        <w:tc>
          <w:tcPr>
            <w:tcW w:w="960" w:type="dxa"/>
            <w:tcBorders>
              <w:top w:val="single" w:sz="4" w:space="0" w:color="auto"/>
              <w:left w:val="nil"/>
              <w:bottom w:val="single" w:sz="4" w:space="0" w:color="auto"/>
              <w:right w:val="single" w:sz="4" w:space="0" w:color="auto"/>
            </w:tcBorders>
            <w:shd w:val="clear" w:color="000000" w:fill="F2F2F2"/>
            <w:vAlign w:val="center"/>
            <w:hideMark/>
          </w:tcPr>
          <w:p w14:paraId="1526F9C6" w14:textId="370F383D" w:rsidR="0073752A" w:rsidRPr="006A4129" w:rsidRDefault="008232B0"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Coût du gaz</w:t>
            </w:r>
          </w:p>
        </w:tc>
        <w:tc>
          <w:tcPr>
            <w:tcW w:w="1080" w:type="dxa"/>
            <w:tcBorders>
              <w:top w:val="single" w:sz="4" w:space="0" w:color="auto"/>
              <w:left w:val="nil"/>
              <w:bottom w:val="single" w:sz="4" w:space="0" w:color="auto"/>
              <w:right w:val="single" w:sz="4" w:space="0" w:color="auto"/>
            </w:tcBorders>
            <w:shd w:val="clear" w:color="000000" w:fill="F2F2F2"/>
            <w:vAlign w:val="center"/>
            <w:hideMark/>
          </w:tcPr>
          <w:p w14:paraId="1348EBDC" w14:textId="4FF5D5A1" w:rsidR="0073752A" w:rsidRPr="006A4129" w:rsidRDefault="008232B0"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Prix unitaire</w:t>
            </w:r>
            <w:r w:rsidR="0073752A" w:rsidRPr="006A4129">
              <w:rPr>
                <w:rFonts w:ascii="Calibri" w:hAnsi="Calibri"/>
                <w:b/>
                <w:bCs/>
                <w:i/>
                <w:iCs/>
                <w:color w:val="000000"/>
                <w:szCs w:val="20"/>
                <w:lang w:val="fr-FR"/>
              </w:rPr>
              <w:t xml:space="preserve"> (net)</w:t>
            </w:r>
          </w:p>
        </w:tc>
        <w:tc>
          <w:tcPr>
            <w:tcW w:w="1060" w:type="dxa"/>
            <w:tcBorders>
              <w:top w:val="single" w:sz="4" w:space="0" w:color="auto"/>
              <w:left w:val="nil"/>
              <w:bottom w:val="single" w:sz="4" w:space="0" w:color="auto"/>
              <w:right w:val="single" w:sz="4" w:space="0" w:color="auto"/>
            </w:tcBorders>
            <w:shd w:val="clear" w:color="000000" w:fill="F2F2F2"/>
            <w:vAlign w:val="center"/>
            <w:hideMark/>
          </w:tcPr>
          <w:p w14:paraId="6F8D22F9" w14:textId="3FE500E3" w:rsidR="0073752A" w:rsidRPr="006A4129" w:rsidRDefault="004836BF"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Frais généraux</w:t>
            </w:r>
          </w:p>
        </w:tc>
        <w:tc>
          <w:tcPr>
            <w:tcW w:w="866" w:type="dxa"/>
            <w:tcBorders>
              <w:top w:val="single" w:sz="4" w:space="0" w:color="auto"/>
              <w:left w:val="nil"/>
              <w:bottom w:val="single" w:sz="4" w:space="0" w:color="auto"/>
              <w:right w:val="single" w:sz="4" w:space="0" w:color="auto"/>
            </w:tcBorders>
            <w:shd w:val="clear" w:color="000000" w:fill="F2F2F2"/>
            <w:vAlign w:val="center"/>
            <w:hideMark/>
          </w:tcPr>
          <w:p w14:paraId="14839250" w14:textId="77777777" w:rsidR="0073752A" w:rsidRPr="006A4129" w:rsidRDefault="0073752A"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CCL</w:t>
            </w:r>
          </w:p>
        </w:tc>
        <w:tc>
          <w:tcPr>
            <w:tcW w:w="821" w:type="dxa"/>
            <w:tcBorders>
              <w:top w:val="single" w:sz="4" w:space="0" w:color="auto"/>
              <w:left w:val="nil"/>
              <w:bottom w:val="single" w:sz="4" w:space="0" w:color="auto"/>
              <w:right w:val="single" w:sz="4" w:space="0" w:color="auto"/>
            </w:tcBorders>
            <w:shd w:val="clear" w:color="000000" w:fill="F2F2F2"/>
            <w:vAlign w:val="center"/>
            <w:hideMark/>
          </w:tcPr>
          <w:p w14:paraId="1690B140" w14:textId="3C32B9D6" w:rsidR="0073752A" w:rsidRPr="006A4129" w:rsidRDefault="004836BF"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TVA</w:t>
            </w:r>
          </w:p>
        </w:tc>
        <w:tc>
          <w:tcPr>
            <w:tcW w:w="1021" w:type="dxa"/>
            <w:tcBorders>
              <w:top w:val="single" w:sz="4" w:space="0" w:color="auto"/>
              <w:left w:val="nil"/>
              <w:bottom w:val="single" w:sz="4" w:space="0" w:color="auto"/>
              <w:right w:val="single" w:sz="4" w:space="0" w:color="auto"/>
            </w:tcBorders>
            <w:shd w:val="clear" w:color="000000" w:fill="F2F2F2"/>
            <w:vAlign w:val="center"/>
            <w:hideMark/>
          </w:tcPr>
          <w:p w14:paraId="47ECA1D7" w14:textId="77777777" w:rsidR="0073752A" w:rsidRPr="006A4129" w:rsidRDefault="0073752A"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Total</w:t>
            </w:r>
          </w:p>
        </w:tc>
        <w:tc>
          <w:tcPr>
            <w:tcW w:w="946" w:type="dxa"/>
            <w:tcBorders>
              <w:top w:val="single" w:sz="4" w:space="0" w:color="auto"/>
              <w:left w:val="nil"/>
              <w:bottom w:val="single" w:sz="4" w:space="0" w:color="auto"/>
              <w:right w:val="single" w:sz="4" w:space="0" w:color="auto"/>
            </w:tcBorders>
            <w:shd w:val="clear" w:color="000000" w:fill="F2F2F2"/>
            <w:vAlign w:val="center"/>
            <w:hideMark/>
          </w:tcPr>
          <w:p w14:paraId="5C099AC8" w14:textId="748CB9B4" w:rsidR="0073752A" w:rsidRPr="006A4129" w:rsidRDefault="004836BF" w:rsidP="006A4129">
            <w:pPr>
              <w:spacing w:after="0" w:line="240" w:lineRule="auto"/>
              <w:jc w:val="center"/>
              <w:rPr>
                <w:rFonts w:ascii="Calibri" w:hAnsi="Calibri"/>
                <w:b/>
                <w:bCs/>
                <w:i/>
                <w:iCs/>
                <w:color w:val="000000"/>
                <w:szCs w:val="20"/>
                <w:lang w:val="fr-FR"/>
              </w:rPr>
            </w:pPr>
            <w:r w:rsidRPr="006A4129">
              <w:rPr>
                <w:rFonts w:ascii="Calibri" w:hAnsi="Calibri"/>
                <w:b/>
                <w:bCs/>
                <w:i/>
                <w:iCs/>
                <w:color w:val="000000"/>
                <w:szCs w:val="20"/>
                <w:lang w:val="fr-FR"/>
              </w:rPr>
              <w:t>Prix unitaire moyen</w:t>
            </w:r>
          </w:p>
        </w:tc>
      </w:tr>
      <w:tr w:rsidR="00F2235F" w:rsidRPr="0073752A" w14:paraId="4FA14E94" w14:textId="77777777" w:rsidTr="00524836">
        <w:trPr>
          <w:trHeight w:val="319"/>
        </w:trPr>
        <w:tc>
          <w:tcPr>
            <w:tcW w:w="1045" w:type="dxa"/>
            <w:tcBorders>
              <w:top w:val="nil"/>
              <w:left w:val="single" w:sz="4" w:space="0" w:color="auto"/>
              <w:bottom w:val="single" w:sz="4" w:space="0" w:color="auto"/>
              <w:right w:val="single" w:sz="4" w:space="0" w:color="auto"/>
            </w:tcBorders>
            <w:shd w:val="clear" w:color="auto" w:fill="auto"/>
            <w:noWrap/>
            <w:vAlign w:val="bottom"/>
            <w:hideMark/>
          </w:tcPr>
          <w:p w14:paraId="17E1CD9C" w14:textId="77777777" w:rsidR="00F2235F" w:rsidRPr="0073752A" w:rsidRDefault="00F2235F" w:rsidP="0073752A">
            <w:pPr>
              <w:spacing w:after="0" w:line="240" w:lineRule="auto"/>
              <w:jc w:val="center"/>
              <w:rPr>
                <w:rFonts w:ascii="Calibri" w:hAnsi="Calibri"/>
                <w:color w:val="000000"/>
                <w:szCs w:val="20"/>
              </w:rPr>
            </w:pPr>
            <w:r w:rsidRPr="0073752A">
              <w:rPr>
                <w:rFonts w:ascii="Calibri" w:hAnsi="Calibri"/>
                <w:color w:val="000000"/>
                <w:szCs w:val="20"/>
              </w:rPr>
              <w:t>1</w:t>
            </w:r>
          </w:p>
        </w:tc>
        <w:tc>
          <w:tcPr>
            <w:tcW w:w="1040" w:type="dxa"/>
            <w:tcBorders>
              <w:top w:val="nil"/>
              <w:left w:val="nil"/>
              <w:bottom w:val="single" w:sz="4" w:space="0" w:color="auto"/>
              <w:right w:val="single" w:sz="4" w:space="0" w:color="auto"/>
            </w:tcBorders>
            <w:shd w:val="clear" w:color="auto" w:fill="auto"/>
            <w:noWrap/>
            <w:vAlign w:val="bottom"/>
          </w:tcPr>
          <w:p w14:paraId="4C999670" w14:textId="0B611941" w:rsidR="00F2235F" w:rsidRPr="0073752A" w:rsidRDefault="00F2235F" w:rsidP="00F2235F">
            <w:pPr>
              <w:spacing w:after="0" w:line="240" w:lineRule="auto"/>
              <w:jc w:val="right"/>
              <w:rPr>
                <w:rFonts w:ascii="Calibri" w:hAnsi="Calibri"/>
                <w:color w:val="000000"/>
                <w:szCs w:val="20"/>
              </w:rPr>
            </w:pPr>
          </w:p>
        </w:tc>
        <w:tc>
          <w:tcPr>
            <w:tcW w:w="960" w:type="dxa"/>
            <w:tcBorders>
              <w:top w:val="nil"/>
              <w:left w:val="nil"/>
              <w:bottom w:val="single" w:sz="4" w:space="0" w:color="auto"/>
              <w:right w:val="single" w:sz="4" w:space="0" w:color="auto"/>
            </w:tcBorders>
            <w:shd w:val="clear" w:color="auto" w:fill="auto"/>
            <w:noWrap/>
            <w:vAlign w:val="bottom"/>
          </w:tcPr>
          <w:p w14:paraId="3B2D2C71" w14:textId="1477FAEE" w:rsidR="00F2235F" w:rsidRDefault="00F2235F" w:rsidP="00F2235F">
            <w:pPr>
              <w:spacing w:after="0"/>
              <w:jc w:val="right"/>
              <w:rPr>
                <w:rFonts w:ascii="Calibri" w:hAnsi="Calibri"/>
                <w:color w:val="000000"/>
                <w:szCs w:val="20"/>
              </w:rPr>
            </w:pPr>
          </w:p>
        </w:tc>
        <w:tc>
          <w:tcPr>
            <w:tcW w:w="1080" w:type="dxa"/>
            <w:tcBorders>
              <w:top w:val="nil"/>
              <w:left w:val="nil"/>
              <w:bottom w:val="single" w:sz="4" w:space="0" w:color="auto"/>
              <w:right w:val="single" w:sz="4" w:space="0" w:color="auto"/>
            </w:tcBorders>
            <w:shd w:val="clear" w:color="auto" w:fill="auto"/>
            <w:noWrap/>
            <w:vAlign w:val="bottom"/>
          </w:tcPr>
          <w:p w14:paraId="4F0EB827" w14:textId="79478A2F" w:rsidR="00F2235F" w:rsidRDefault="00F2235F" w:rsidP="00F2235F">
            <w:pPr>
              <w:spacing w:after="0"/>
              <w:jc w:val="right"/>
              <w:rPr>
                <w:rFonts w:ascii="Calibri" w:hAnsi="Calibri"/>
                <w:color w:val="000000"/>
                <w:szCs w:val="20"/>
              </w:rPr>
            </w:pPr>
          </w:p>
        </w:tc>
        <w:tc>
          <w:tcPr>
            <w:tcW w:w="1060" w:type="dxa"/>
            <w:tcBorders>
              <w:top w:val="nil"/>
              <w:left w:val="nil"/>
              <w:bottom w:val="single" w:sz="4" w:space="0" w:color="auto"/>
              <w:right w:val="single" w:sz="4" w:space="0" w:color="auto"/>
            </w:tcBorders>
            <w:shd w:val="clear" w:color="auto" w:fill="auto"/>
            <w:noWrap/>
            <w:vAlign w:val="bottom"/>
          </w:tcPr>
          <w:p w14:paraId="02BB867D" w14:textId="0A7538F5" w:rsidR="00F2235F" w:rsidRDefault="00F2235F" w:rsidP="00F2235F">
            <w:pPr>
              <w:spacing w:after="0"/>
              <w:jc w:val="right"/>
              <w:rPr>
                <w:rFonts w:ascii="Calibri" w:hAnsi="Calibri"/>
                <w:color w:val="000000"/>
                <w:szCs w:val="20"/>
              </w:rPr>
            </w:pPr>
          </w:p>
        </w:tc>
        <w:tc>
          <w:tcPr>
            <w:tcW w:w="866" w:type="dxa"/>
            <w:tcBorders>
              <w:top w:val="nil"/>
              <w:left w:val="nil"/>
              <w:bottom w:val="single" w:sz="4" w:space="0" w:color="auto"/>
              <w:right w:val="single" w:sz="4" w:space="0" w:color="auto"/>
            </w:tcBorders>
            <w:shd w:val="clear" w:color="auto" w:fill="auto"/>
            <w:noWrap/>
            <w:vAlign w:val="bottom"/>
          </w:tcPr>
          <w:p w14:paraId="6F232679" w14:textId="14E6EB5C" w:rsidR="00F2235F" w:rsidRDefault="00F2235F" w:rsidP="00F2235F">
            <w:pPr>
              <w:spacing w:after="0"/>
              <w:jc w:val="right"/>
              <w:rPr>
                <w:rFonts w:ascii="Calibri" w:hAnsi="Calibri"/>
                <w:color w:val="000000"/>
                <w:szCs w:val="20"/>
              </w:rPr>
            </w:pPr>
          </w:p>
        </w:tc>
        <w:tc>
          <w:tcPr>
            <w:tcW w:w="821" w:type="dxa"/>
            <w:tcBorders>
              <w:top w:val="nil"/>
              <w:left w:val="nil"/>
              <w:bottom w:val="single" w:sz="4" w:space="0" w:color="auto"/>
              <w:right w:val="single" w:sz="4" w:space="0" w:color="auto"/>
            </w:tcBorders>
            <w:shd w:val="clear" w:color="auto" w:fill="auto"/>
            <w:noWrap/>
            <w:vAlign w:val="bottom"/>
          </w:tcPr>
          <w:p w14:paraId="3287F196" w14:textId="7DDF11A5" w:rsidR="00F2235F" w:rsidRDefault="00F2235F" w:rsidP="00F2235F">
            <w:pPr>
              <w:spacing w:after="0"/>
              <w:jc w:val="right"/>
              <w:rPr>
                <w:rFonts w:ascii="Calibri" w:hAnsi="Calibri"/>
                <w:color w:val="000000"/>
                <w:szCs w:val="20"/>
              </w:rPr>
            </w:pPr>
          </w:p>
        </w:tc>
        <w:tc>
          <w:tcPr>
            <w:tcW w:w="1021" w:type="dxa"/>
            <w:tcBorders>
              <w:top w:val="nil"/>
              <w:left w:val="nil"/>
              <w:bottom w:val="single" w:sz="4" w:space="0" w:color="auto"/>
              <w:right w:val="single" w:sz="4" w:space="0" w:color="auto"/>
            </w:tcBorders>
            <w:shd w:val="clear" w:color="auto" w:fill="auto"/>
            <w:noWrap/>
            <w:vAlign w:val="bottom"/>
          </w:tcPr>
          <w:p w14:paraId="244BDB30" w14:textId="47E23851" w:rsidR="00F2235F" w:rsidRDefault="00F2235F" w:rsidP="00F2235F">
            <w:pPr>
              <w:spacing w:after="0"/>
              <w:jc w:val="right"/>
              <w:rPr>
                <w:rFonts w:ascii="Calibri" w:hAnsi="Calibri"/>
                <w:color w:val="000000"/>
                <w:szCs w:val="20"/>
              </w:rPr>
            </w:pPr>
          </w:p>
        </w:tc>
        <w:tc>
          <w:tcPr>
            <w:tcW w:w="946" w:type="dxa"/>
            <w:tcBorders>
              <w:top w:val="nil"/>
              <w:left w:val="nil"/>
              <w:bottom w:val="single" w:sz="4" w:space="0" w:color="auto"/>
              <w:right w:val="single" w:sz="4" w:space="0" w:color="auto"/>
            </w:tcBorders>
            <w:shd w:val="clear" w:color="auto" w:fill="auto"/>
            <w:noWrap/>
            <w:vAlign w:val="bottom"/>
          </w:tcPr>
          <w:p w14:paraId="0D249629" w14:textId="3F91BDB2" w:rsidR="00F2235F" w:rsidRDefault="00F2235F" w:rsidP="00F2235F">
            <w:pPr>
              <w:spacing w:after="0"/>
              <w:jc w:val="right"/>
              <w:rPr>
                <w:rFonts w:ascii="Calibri" w:hAnsi="Calibri"/>
                <w:color w:val="000000"/>
                <w:szCs w:val="20"/>
              </w:rPr>
            </w:pPr>
          </w:p>
        </w:tc>
      </w:tr>
      <w:tr w:rsidR="00F2235F" w:rsidRPr="0073752A" w14:paraId="357C293E" w14:textId="77777777" w:rsidTr="00524836">
        <w:trPr>
          <w:trHeight w:val="319"/>
        </w:trPr>
        <w:tc>
          <w:tcPr>
            <w:tcW w:w="1045" w:type="dxa"/>
            <w:tcBorders>
              <w:top w:val="nil"/>
              <w:left w:val="single" w:sz="4" w:space="0" w:color="auto"/>
              <w:bottom w:val="single" w:sz="4" w:space="0" w:color="auto"/>
              <w:right w:val="single" w:sz="4" w:space="0" w:color="auto"/>
            </w:tcBorders>
            <w:shd w:val="clear" w:color="auto" w:fill="auto"/>
            <w:noWrap/>
            <w:vAlign w:val="bottom"/>
            <w:hideMark/>
          </w:tcPr>
          <w:p w14:paraId="7A5059A1" w14:textId="77777777" w:rsidR="00F2235F" w:rsidRPr="0073752A" w:rsidRDefault="00F2235F" w:rsidP="0073752A">
            <w:pPr>
              <w:spacing w:after="0" w:line="240" w:lineRule="auto"/>
              <w:jc w:val="center"/>
              <w:rPr>
                <w:rFonts w:ascii="Calibri" w:hAnsi="Calibri"/>
                <w:color w:val="000000"/>
                <w:szCs w:val="20"/>
              </w:rPr>
            </w:pPr>
            <w:r w:rsidRPr="0073752A">
              <w:rPr>
                <w:rFonts w:ascii="Calibri" w:hAnsi="Calibri"/>
                <w:color w:val="000000"/>
                <w:szCs w:val="20"/>
              </w:rPr>
              <w:t>2</w:t>
            </w:r>
          </w:p>
        </w:tc>
        <w:tc>
          <w:tcPr>
            <w:tcW w:w="1040" w:type="dxa"/>
            <w:tcBorders>
              <w:top w:val="nil"/>
              <w:left w:val="nil"/>
              <w:bottom w:val="single" w:sz="4" w:space="0" w:color="auto"/>
              <w:right w:val="single" w:sz="4" w:space="0" w:color="auto"/>
            </w:tcBorders>
            <w:shd w:val="clear" w:color="auto" w:fill="auto"/>
            <w:noWrap/>
            <w:vAlign w:val="bottom"/>
          </w:tcPr>
          <w:p w14:paraId="778B7BD5" w14:textId="27129899" w:rsidR="00F2235F" w:rsidRPr="0073752A" w:rsidRDefault="00F2235F" w:rsidP="00F2235F">
            <w:pPr>
              <w:spacing w:after="0" w:line="240" w:lineRule="auto"/>
              <w:jc w:val="right"/>
              <w:rPr>
                <w:rFonts w:ascii="Calibri" w:hAnsi="Calibri"/>
                <w:color w:val="000000"/>
                <w:szCs w:val="20"/>
              </w:rPr>
            </w:pPr>
          </w:p>
        </w:tc>
        <w:tc>
          <w:tcPr>
            <w:tcW w:w="960" w:type="dxa"/>
            <w:tcBorders>
              <w:top w:val="nil"/>
              <w:left w:val="nil"/>
              <w:bottom w:val="single" w:sz="4" w:space="0" w:color="auto"/>
              <w:right w:val="single" w:sz="4" w:space="0" w:color="auto"/>
            </w:tcBorders>
            <w:shd w:val="clear" w:color="auto" w:fill="auto"/>
            <w:noWrap/>
            <w:vAlign w:val="bottom"/>
          </w:tcPr>
          <w:p w14:paraId="3D1A8E71" w14:textId="59E23422" w:rsidR="00F2235F" w:rsidRDefault="00F2235F" w:rsidP="00F2235F">
            <w:pPr>
              <w:spacing w:after="0"/>
              <w:jc w:val="right"/>
              <w:rPr>
                <w:rFonts w:ascii="Calibri" w:hAnsi="Calibri"/>
                <w:color w:val="000000"/>
                <w:szCs w:val="20"/>
              </w:rPr>
            </w:pPr>
          </w:p>
        </w:tc>
        <w:tc>
          <w:tcPr>
            <w:tcW w:w="1080" w:type="dxa"/>
            <w:tcBorders>
              <w:top w:val="nil"/>
              <w:left w:val="nil"/>
              <w:bottom w:val="single" w:sz="4" w:space="0" w:color="auto"/>
              <w:right w:val="single" w:sz="4" w:space="0" w:color="auto"/>
            </w:tcBorders>
            <w:shd w:val="clear" w:color="auto" w:fill="auto"/>
            <w:noWrap/>
            <w:vAlign w:val="bottom"/>
          </w:tcPr>
          <w:p w14:paraId="3ED76CD4" w14:textId="488D36A4" w:rsidR="00F2235F" w:rsidRDefault="00F2235F" w:rsidP="00F2235F">
            <w:pPr>
              <w:spacing w:after="0"/>
              <w:jc w:val="right"/>
              <w:rPr>
                <w:rFonts w:ascii="Calibri" w:hAnsi="Calibri"/>
                <w:color w:val="000000"/>
                <w:szCs w:val="20"/>
              </w:rPr>
            </w:pPr>
          </w:p>
        </w:tc>
        <w:tc>
          <w:tcPr>
            <w:tcW w:w="1060" w:type="dxa"/>
            <w:tcBorders>
              <w:top w:val="nil"/>
              <w:left w:val="nil"/>
              <w:bottom w:val="single" w:sz="4" w:space="0" w:color="auto"/>
              <w:right w:val="single" w:sz="4" w:space="0" w:color="auto"/>
            </w:tcBorders>
            <w:shd w:val="clear" w:color="auto" w:fill="auto"/>
            <w:noWrap/>
            <w:vAlign w:val="bottom"/>
          </w:tcPr>
          <w:p w14:paraId="6976CA71" w14:textId="4E16BF7B" w:rsidR="00F2235F" w:rsidRDefault="00F2235F" w:rsidP="00F2235F">
            <w:pPr>
              <w:spacing w:after="0"/>
              <w:jc w:val="right"/>
              <w:rPr>
                <w:rFonts w:ascii="Calibri" w:hAnsi="Calibri"/>
                <w:color w:val="000000"/>
                <w:szCs w:val="20"/>
              </w:rPr>
            </w:pPr>
          </w:p>
        </w:tc>
        <w:tc>
          <w:tcPr>
            <w:tcW w:w="866" w:type="dxa"/>
            <w:tcBorders>
              <w:top w:val="nil"/>
              <w:left w:val="nil"/>
              <w:bottom w:val="single" w:sz="4" w:space="0" w:color="auto"/>
              <w:right w:val="single" w:sz="4" w:space="0" w:color="auto"/>
            </w:tcBorders>
            <w:shd w:val="clear" w:color="auto" w:fill="auto"/>
            <w:noWrap/>
            <w:vAlign w:val="bottom"/>
          </w:tcPr>
          <w:p w14:paraId="0D41518E" w14:textId="300397E5" w:rsidR="00F2235F" w:rsidRDefault="00F2235F" w:rsidP="00F2235F">
            <w:pPr>
              <w:spacing w:after="0"/>
              <w:jc w:val="right"/>
              <w:rPr>
                <w:rFonts w:ascii="Calibri" w:hAnsi="Calibri"/>
                <w:color w:val="000000"/>
                <w:szCs w:val="20"/>
              </w:rPr>
            </w:pPr>
          </w:p>
        </w:tc>
        <w:tc>
          <w:tcPr>
            <w:tcW w:w="821" w:type="dxa"/>
            <w:tcBorders>
              <w:top w:val="nil"/>
              <w:left w:val="nil"/>
              <w:bottom w:val="single" w:sz="4" w:space="0" w:color="auto"/>
              <w:right w:val="single" w:sz="4" w:space="0" w:color="auto"/>
            </w:tcBorders>
            <w:shd w:val="clear" w:color="auto" w:fill="auto"/>
            <w:noWrap/>
            <w:vAlign w:val="bottom"/>
          </w:tcPr>
          <w:p w14:paraId="1DE27BC5" w14:textId="1CB8F015" w:rsidR="00F2235F" w:rsidRDefault="00F2235F" w:rsidP="00F2235F">
            <w:pPr>
              <w:spacing w:after="0"/>
              <w:jc w:val="right"/>
              <w:rPr>
                <w:rFonts w:ascii="Calibri" w:hAnsi="Calibri"/>
                <w:color w:val="000000"/>
                <w:szCs w:val="20"/>
              </w:rPr>
            </w:pPr>
          </w:p>
        </w:tc>
        <w:tc>
          <w:tcPr>
            <w:tcW w:w="1021" w:type="dxa"/>
            <w:tcBorders>
              <w:top w:val="nil"/>
              <w:left w:val="nil"/>
              <w:bottom w:val="single" w:sz="4" w:space="0" w:color="auto"/>
              <w:right w:val="single" w:sz="4" w:space="0" w:color="auto"/>
            </w:tcBorders>
            <w:shd w:val="clear" w:color="auto" w:fill="auto"/>
            <w:noWrap/>
            <w:vAlign w:val="bottom"/>
          </w:tcPr>
          <w:p w14:paraId="14B2FD79" w14:textId="412BC99C" w:rsidR="00F2235F" w:rsidRDefault="00F2235F" w:rsidP="00F2235F">
            <w:pPr>
              <w:spacing w:after="0"/>
              <w:jc w:val="right"/>
              <w:rPr>
                <w:rFonts w:ascii="Calibri" w:hAnsi="Calibri"/>
                <w:color w:val="000000"/>
                <w:szCs w:val="20"/>
              </w:rPr>
            </w:pPr>
          </w:p>
        </w:tc>
        <w:tc>
          <w:tcPr>
            <w:tcW w:w="946" w:type="dxa"/>
            <w:tcBorders>
              <w:top w:val="nil"/>
              <w:left w:val="nil"/>
              <w:bottom w:val="single" w:sz="4" w:space="0" w:color="auto"/>
              <w:right w:val="single" w:sz="4" w:space="0" w:color="auto"/>
            </w:tcBorders>
            <w:shd w:val="clear" w:color="auto" w:fill="auto"/>
            <w:noWrap/>
            <w:vAlign w:val="bottom"/>
          </w:tcPr>
          <w:p w14:paraId="31B2DAAF" w14:textId="66B16C39" w:rsidR="00F2235F" w:rsidRDefault="00F2235F" w:rsidP="00F2235F">
            <w:pPr>
              <w:spacing w:after="0"/>
              <w:jc w:val="right"/>
              <w:rPr>
                <w:rFonts w:ascii="Calibri" w:hAnsi="Calibri"/>
                <w:color w:val="000000"/>
                <w:szCs w:val="20"/>
              </w:rPr>
            </w:pPr>
          </w:p>
        </w:tc>
      </w:tr>
      <w:tr w:rsidR="00F2235F" w:rsidRPr="0073752A" w14:paraId="72291414" w14:textId="77777777" w:rsidTr="00524836">
        <w:trPr>
          <w:trHeight w:val="319"/>
        </w:trPr>
        <w:tc>
          <w:tcPr>
            <w:tcW w:w="1045" w:type="dxa"/>
            <w:tcBorders>
              <w:top w:val="nil"/>
              <w:left w:val="single" w:sz="4" w:space="0" w:color="auto"/>
              <w:bottom w:val="single" w:sz="4" w:space="0" w:color="auto"/>
              <w:right w:val="single" w:sz="4" w:space="0" w:color="auto"/>
            </w:tcBorders>
            <w:shd w:val="clear" w:color="000000" w:fill="F2F2F2"/>
            <w:noWrap/>
            <w:vAlign w:val="bottom"/>
            <w:hideMark/>
          </w:tcPr>
          <w:p w14:paraId="7746F5CE" w14:textId="7ABFA6E0" w:rsidR="00F2235F" w:rsidRPr="0073752A" w:rsidRDefault="00F2235F" w:rsidP="0073752A">
            <w:pPr>
              <w:spacing w:after="0" w:line="240" w:lineRule="auto"/>
              <w:jc w:val="center"/>
              <w:rPr>
                <w:rFonts w:ascii="Calibri" w:hAnsi="Calibri"/>
                <w:b/>
                <w:bCs/>
                <w:i/>
                <w:iCs/>
                <w:color w:val="000000"/>
                <w:szCs w:val="20"/>
              </w:rPr>
            </w:pPr>
            <w:r w:rsidRPr="0073752A">
              <w:rPr>
                <w:rFonts w:ascii="Calibri" w:hAnsi="Calibri"/>
                <w:b/>
                <w:bCs/>
                <w:i/>
                <w:iCs/>
                <w:color w:val="000000"/>
                <w:szCs w:val="20"/>
              </w:rPr>
              <w:t>Total/</w:t>
            </w:r>
            <w:r w:rsidR="004836BF">
              <w:rPr>
                <w:rFonts w:ascii="Calibri" w:hAnsi="Calibri"/>
                <w:b/>
                <w:bCs/>
                <w:i/>
                <w:iCs/>
                <w:color w:val="000000"/>
                <w:szCs w:val="20"/>
              </w:rPr>
              <w:t>Moy.</w:t>
            </w:r>
          </w:p>
        </w:tc>
        <w:tc>
          <w:tcPr>
            <w:tcW w:w="1040" w:type="dxa"/>
            <w:tcBorders>
              <w:top w:val="nil"/>
              <w:left w:val="nil"/>
              <w:bottom w:val="single" w:sz="4" w:space="0" w:color="auto"/>
              <w:right w:val="single" w:sz="4" w:space="0" w:color="auto"/>
            </w:tcBorders>
            <w:shd w:val="clear" w:color="000000" w:fill="F2F2F2"/>
            <w:noWrap/>
            <w:vAlign w:val="bottom"/>
          </w:tcPr>
          <w:p w14:paraId="7850C835" w14:textId="0F74F216" w:rsidR="00F2235F" w:rsidRPr="0073752A" w:rsidRDefault="00F2235F" w:rsidP="00F2235F">
            <w:pPr>
              <w:spacing w:after="0" w:line="240" w:lineRule="auto"/>
              <w:jc w:val="right"/>
              <w:rPr>
                <w:rFonts w:ascii="Calibri" w:hAnsi="Calibri"/>
                <w:b/>
                <w:bCs/>
                <w:i/>
                <w:iCs/>
                <w:color w:val="000000"/>
                <w:szCs w:val="20"/>
              </w:rPr>
            </w:pPr>
          </w:p>
        </w:tc>
        <w:tc>
          <w:tcPr>
            <w:tcW w:w="960" w:type="dxa"/>
            <w:tcBorders>
              <w:top w:val="nil"/>
              <w:left w:val="nil"/>
              <w:bottom w:val="single" w:sz="4" w:space="0" w:color="auto"/>
              <w:right w:val="single" w:sz="4" w:space="0" w:color="auto"/>
            </w:tcBorders>
            <w:shd w:val="clear" w:color="000000" w:fill="F2F2F2"/>
            <w:noWrap/>
            <w:vAlign w:val="bottom"/>
          </w:tcPr>
          <w:p w14:paraId="4E1D9A81" w14:textId="55F6D49E" w:rsidR="00F2235F" w:rsidRDefault="00F2235F" w:rsidP="00F2235F">
            <w:pPr>
              <w:spacing w:after="0"/>
              <w:jc w:val="right"/>
              <w:rPr>
                <w:rFonts w:ascii="Calibri" w:hAnsi="Calibri"/>
                <w:b/>
                <w:bCs/>
                <w:i/>
                <w:iCs/>
                <w:color w:val="000000"/>
                <w:szCs w:val="20"/>
              </w:rPr>
            </w:pPr>
          </w:p>
        </w:tc>
        <w:tc>
          <w:tcPr>
            <w:tcW w:w="1080" w:type="dxa"/>
            <w:tcBorders>
              <w:top w:val="nil"/>
              <w:left w:val="nil"/>
              <w:bottom w:val="single" w:sz="4" w:space="0" w:color="auto"/>
              <w:right w:val="single" w:sz="4" w:space="0" w:color="auto"/>
            </w:tcBorders>
            <w:shd w:val="clear" w:color="000000" w:fill="F2F2F2"/>
            <w:noWrap/>
            <w:vAlign w:val="bottom"/>
          </w:tcPr>
          <w:p w14:paraId="60BD2D70" w14:textId="6C761E4C" w:rsidR="00F2235F" w:rsidRDefault="00F2235F" w:rsidP="00F2235F">
            <w:pPr>
              <w:spacing w:after="0"/>
              <w:jc w:val="right"/>
              <w:rPr>
                <w:rFonts w:ascii="Calibri" w:hAnsi="Calibri"/>
                <w:b/>
                <w:bCs/>
                <w:i/>
                <w:iCs/>
                <w:color w:val="000000"/>
                <w:szCs w:val="20"/>
              </w:rPr>
            </w:pPr>
          </w:p>
        </w:tc>
        <w:tc>
          <w:tcPr>
            <w:tcW w:w="1060" w:type="dxa"/>
            <w:tcBorders>
              <w:top w:val="nil"/>
              <w:left w:val="nil"/>
              <w:bottom w:val="single" w:sz="4" w:space="0" w:color="auto"/>
              <w:right w:val="single" w:sz="4" w:space="0" w:color="auto"/>
            </w:tcBorders>
            <w:shd w:val="clear" w:color="000000" w:fill="F2F2F2"/>
            <w:noWrap/>
            <w:vAlign w:val="bottom"/>
          </w:tcPr>
          <w:p w14:paraId="54851513" w14:textId="59BCBF87" w:rsidR="00F2235F" w:rsidRDefault="00F2235F" w:rsidP="00F2235F">
            <w:pPr>
              <w:spacing w:after="0"/>
              <w:jc w:val="right"/>
              <w:rPr>
                <w:rFonts w:ascii="Calibri" w:hAnsi="Calibri"/>
                <w:b/>
                <w:bCs/>
                <w:i/>
                <w:iCs/>
                <w:color w:val="000000"/>
                <w:szCs w:val="20"/>
              </w:rPr>
            </w:pPr>
          </w:p>
        </w:tc>
        <w:tc>
          <w:tcPr>
            <w:tcW w:w="866" w:type="dxa"/>
            <w:tcBorders>
              <w:top w:val="nil"/>
              <w:left w:val="nil"/>
              <w:bottom w:val="single" w:sz="4" w:space="0" w:color="auto"/>
              <w:right w:val="single" w:sz="4" w:space="0" w:color="auto"/>
            </w:tcBorders>
            <w:shd w:val="clear" w:color="000000" w:fill="F2F2F2"/>
            <w:noWrap/>
            <w:vAlign w:val="bottom"/>
          </w:tcPr>
          <w:p w14:paraId="10866F9E" w14:textId="390C82D3" w:rsidR="00F2235F" w:rsidRDefault="00F2235F" w:rsidP="00F2235F">
            <w:pPr>
              <w:spacing w:after="0"/>
              <w:jc w:val="right"/>
              <w:rPr>
                <w:rFonts w:ascii="Calibri" w:hAnsi="Calibri"/>
                <w:b/>
                <w:bCs/>
                <w:i/>
                <w:iCs/>
                <w:color w:val="000000"/>
                <w:szCs w:val="20"/>
              </w:rPr>
            </w:pPr>
          </w:p>
        </w:tc>
        <w:tc>
          <w:tcPr>
            <w:tcW w:w="821" w:type="dxa"/>
            <w:tcBorders>
              <w:top w:val="nil"/>
              <w:left w:val="nil"/>
              <w:bottom w:val="single" w:sz="4" w:space="0" w:color="auto"/>
              <w:right w:val="single" w:sz="4" w:space="0" w:color="auto"/>
            </w:tcBorders>
            <w:shd w:val="clear" w:color="000000" w:fill="F2F2F2"/>
            <w:noWrap/>
            <w:vAlign w:val="bottom"/>
          </w:tcPr>
          <w:p w14:paraId="1074C197" w14:textId="79DFE09D" w:rsidR="00F2235F" w:rsidRDefault="00F2235F" w:rsidP="00F2235F">
            <w:pPr>
              <w:spacing w:after="0"/>
              <w:jc w:val="right"/>
              <w:rPr>
                <w:rFonts w:ascii="Calibri" w:hAnsi="Calibri"/>
                <w:b/>
                <w:bCs/>
                <w:i/>
                <w:iCs/>
                <w:color w:val="000000"/>
                <w:szCs w:val="20"/>
              </w:rPr>
            </w:pPr>
          </w:p>
        </w:tc>
        <w:tc>
          <w:tcPr>
            <w:tcW w:w="1021" w:type="dxa"/>
            <w:tcBorders>
              <w:top w:val="nil"/>
              <w:left w:val="nil"/>
              <w:bottom w:val="single" w:sz="4" w:space="0" w:color="auto"/>
              <w:right w:val="single" w:sz="4" w:space="0" w:color="auto"/>
            </w:tcBorders>
            <w:shd w:val="clear" w:color="000000" w:fill="F2F2F2"/>
            <w:noWrap/>
            <w:vAlign w:val="bottom"/>
          </w:tcPr>
          <w:p w14:paraId="6A337261" w14:textId="71B4D3BC" w:rsidR="00F2235F" w:rsidRDefault="00F2235F" w:rsidP="00F2235F">
            <w:pPr>
              <w:spacing w:after="0"/>
              <w:jc w:val="right"/>
              <w:rPr>
                <w:rFonts w:ascii="Calibri" w:hAnsi="Calibri"/>
                <w:b/>
                <w:bCs/>
                <w:i/>
                <w:iCs/>
                <w:color w:val="000000"/>
                <w:szCs w:val="20"/>
              </w:rPr>
            </w:pPr>
          </w:p>
        </w:tc>
        <w:tc>
          <w:tcPr>
            <w:tcW w:w="946" w:type="dxa"/>
            <w:tcBorders>
              <w:top w:val="nil"/>
              <w:left w:val="nil"/>
              <w:bottom w:val="single" w:sz="4" w:space="0" w:color="auto"/>
              <w:right w:val="single" w:sz="4" w:space="0" w:color="auto"/>
            </w:tcBorders>
            <w:shd w:val="clear" w:color="000000" w:fill="F2F2F2"/>
            <w:noWrap/>
            <w:vAlign w:val="bottom"/>
          </w:tcPr>
          <w:p w14:paraId="52B7D9BD" w14:textId="4C9762AD" w:rsidR="00F2235F" w:rsidRDefault="00F2235F" w:rsidP="00F2235F">
            <w:pPr>
              <w:spacing w:after="0"/>
              <w:jc w:val="right"/>
              <w:rPr>
                <w:rFonts w:ascii="Calibri" w:hAnsi="Calibri"/>
                <w:b/>
                <w:bCs/>
                <w:i/>
                <w:iCs/>
                <w:color w:val="000000"/>
                <w:szCs w:val="20"/>
              </w:rPr>
            </w:pPr>
          </w:p>
        </w:tc>
      </w:tr>
    </w:tbl>
    <w:p w14:paraId="2CF43D1A" w14:textId="09BCEFB0" w:rsidR="00634BD9" w:rsidRDefault="00634BD9" w:rsidP="001A3563">
      <w:pPr>
        <w:ind w:left="720"/>
      </w:pPr>
    </w:p>
    <w:p w14:paraId="6298EF43" w14:textId="77777777" w:rsidR="006A4129" w:rsidRPr="0026732B" w:rsidRDefault="006A4129" w:rsidP="006A4129">
      <w:pPr>
        <w:pStyle w:val="Paragraphedeliste"/>
        <w:keepNext/>
        <w:numPr>
          <w:ilvl w:val="1"/>
          <w:numId w:val="6"/>
        </w:numPr>
        <w:spacing w:before="120" w:after="120"/>
        <w:rPr>
          <w:b/>
          <w:i/>
          <w:color w:val="404040" w:themeColor="text1" w:themeTint="BF"/>
          <w:lang w:val="fr-CA"/>
        </w:rPr>
      </w:pPr>
      <w:r w:rsidRPr="0026732B">
        <w:rPr>
          <w:rStyle w:val="CorpsdetexteCar"/>
          <w:rFonts w:ascii="Verdana" w:hAnsi="Verdana"/>
          <w:b/>
          <w:i/>
          <w:color w:val="404040" w:themeColor="text1" w:themeTint="BF"/>
          <w:lang w:val="fr-CA"/>
        </w:rPr>
        <w:lastRenderedPageBreak/>
        <w:t>Table</w:t>
      </w:r>
      <w:r>
        <w:rPr>
          <w:rStyle w:val="CorpsdetexteCar"/>
          <w:rFonts w:ascii="Verdana" w:hAnsi="Verdana"/>
          <w:b/>
          <w:i/>
          <w:color w:val="404040" w:themeColor="text1" w:themeTint="BF"/>
          <w:lang w:val="fr-CA"/>
        </w:rPr>
        <w:t>au</w:t>
      </w:r>
      <w:r w:rsidRPr="0026732B">
        <w:rPr>
          <w:rStyle w:val="CorpsdetexteCar"/>
          <w:rFonts w:ascii="Verdana" w:hAnsi="Verdana"/>
          <w:b/>
          <w:i/>
          <w:color w:val="404040" w:themeColor="text1" w:themeTint="BF"/>
          <w:lang w:val="fr-CA"/>
        </w:rPr>
        <w:t xml:space="preserve"> 3</w:t>
      </w:r>
      <w:r w:rsidRPr="0026732B">
        <w:rPr>
          <w:b/>
          <w:i/>
          <w:color w:val="404040" w:themeColor="text1" w:themeTint="BF"/>
          <w:lang w:val="fr-CA"/>
        </w:rPr>
        <w:t xml:space="preserve"> – Données de facturation </w:t>
      </w:r>
      <w:r>
        <w:rPr>
          <w:b/>
          <w:i/>
          <w:color w:val="404040" w:themeColor="text1" w:themeTint="BF"/>
          <w:lang w:val="fr-CA"/>
        </w:rPr>
        <w:t xml:space="preserve">de l’électricité </w:t>
      </w:r>
    </w:p>
    <w:tbl>
      <w:tblPr>
        <w:tblW w:w="8886" w:type="dxa"/>
        <w:tblInd w:w="720" w:type="dxa"/>
        <w:tblLook w:val="04A0" w:firstRow="1" w:lastRow="0" w:firstColumn="1" w:lastColumn="0" w:noHBand="0" w:noVBand="1"/>
      </w:tblPr>
      <w:tblGrid>
        <w:gridCol w:w="2380"/>
        <w:gridCol w:w="1119"/>
        <w:gridCol w:w="1134"/>
        <w:gridCol w:w="1134"/>
        <w:gridCol w:w="1134"/>
        <w:gridCol w:w="851"/>
        <w:gridCol w:w="1134"/>
      </w:tblGrid>
      <w:tr w:rsidR="0073752A" w:rsidRPr="00374C8A" w14:paraId="66BFD7A5" w14:textId="77777777" w:rsidTr="006A4129">
        <w:trPr>
          <w:trHeight w:val="319"/>
        </w:trPr>
        <w:tc>
          <w:tcPr>
            <w:tcW w:w="2380"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BC67F7E" w14:textId="69625AB0" w:rsidR="0073752A" w:rsidRPr="006A4129" w:rsidRDefault="001A3563" w:rsidP="006A4129">
            <w:pPr>
              <w:keepNext/>
              <w:spacing w:after="0" w:line="240" w:lineRule="auto"/>
              <w:rPr>
                <w:rFonts w:asciiTheme="minorHAnsi" w:hAnsiTheme="minorHAnsi"/>
                <w:b/>
                <w:bCs/>
                <w:i/>
                <w:iCs/>
                <w:color w:val="000000"/>
                <w:szCs w:val="20"/>
                <w:lang w:val="fr-FR"/>
              </w:rPr>
            </w:pPr>
            <w:r w:rsidRPr="006A4129">
              <w:rPr>
                <w:lang w:val="fr-FR"/>
              </w:rPr>
              <w:t xml:space="preserve"> </w:t>
            </w:r>
            <w:r w:rsidR="0073752A" w:rsidRPr="006A4129">
              <w:rPr>
                <w:rFonts w:asciiTheme="minorHAnsi" w:hAnsiTheme="minorHAnsi"/>
                <w:b/>
                <w:bCs/>
                <w:i/>
                <w:iCs/>
                <w:color w:val="000000"/>
                <w:szCs w:val="20"/>
                <w:lang w:val="fr-FR"/>
              </w:rPr>
              <w:t>J</w:t>
            </w:r>
            <w:r w:rsidR="004836BF" w:rsidRPr="006A4129">
              <w:rPr>
                <w:rFonts w:asciiTheme="minorHAnsi" w:hAnsiTheme="minorHAnsi"/>
                <w:b/>
                <w:bCs/>
                <w:i/>
                <w:iCs/>
                <w:color w:val="000000"/>
                <w:szCs w:val="20"/>
                <w:lang w:val="fr-FR"/>
              </w:rPr>
              <w:t>uin</w:t>
            </w:r>
            <w:r w:rsidR="0073752A" w:rsidRPr="006A4129">
              <w:rPr>
                <w:rFonts w:asciiTheme="minorHAnsi" w:hAnsiTheme="minorHAnsi"/>
                <w:b/>
                <w:bCs/>
                <w:i/>
                <w:iCs/>
                <w:color w:val="000000"/>
                <w:szCs w:val="20"/>
                <w:lang w:val="fr-FR"/>
              </w:rPr>
              <w:t>-13</w:t>
            </w:r>
          </w:p>
        </w:tc>
        <w:tc>
          <w:tcPr>
            <w:tcW w:w="3387" w:type="dxa"/>
            <w:gridSpan w:val="3"/>
            <w:tcBorders>
              <w:top w:val="single" w:sz="4" w:space="0" w:color="auto"/>
              <w:left w:val="nil"/>
              <w:bottom w:val="single" w:sz="4" w:space="0" w:color="auto"/>
              <w:right w:val="single" w:sz="4" w:space="0" w:color="000000"/>
            </w:tcBorders>
            <w:shd w:val="clear" w:color="000000" w:fill="F2F2F2"/>
            <w:noWrap/>
            <w:vAlign w:val="center"/>
            <w:hideMark/>
          </w:tcPr>
          <w:p w14:paraId="5915C9B5" w14:textId="4673BA35" w:rsidR="0073752A" w:rsidRPr="006A4129" w:rsidRDefault="0073752A" w:rsidP="006A4129">
            <w:pPr>
              <w:keepNext/>
              <w:spacing w:after="0" w:line="240" w:lineRule="auto"/>
              <w:jc w:val="center"/>
              <w:rPr>
                <w:rFonts w:asciiTheme="minorHAnsi" w:hAnsiTheme="minorHAnsi"/>
                <w:b/>
                <w:bCs/>
                <w:i/>
                <w:iCs/>
                <w:color w:val="000000"/>
                <w:szCs w:val="20"/>
                <w:lang w:val="fr-FR"/>
              </w:rPr>
            </w:pPr>
            <w:r w:rsidRPr="006A4129">
              <w:rPr>
                <w:rFonts w:asciiTheme="minorHAnsi" w:hAnsiTheme="minorHAnsi"/>
                <w:b/>
                <w:bCs/>
                <w:i/>
                <w:iCs/>
                <w:color w:val="000000"/>
                <w:szCs w:val="20"/>
                <w:lang w:val="fr-FR"/>
              </w:rPr>
              <w:t>B</w:t>
            </w:r>
            <w:r w:rsidR="004836BF" w:rsidRPr="006A4129">
              <w:rPr>
                <w:rFonts w:asciiTheme="minorHAnsi" w:hAnsiTheme="minorHAnsi"/>
                <w:b/>
                <w:bCs/>
                <w:i/>
                <w:iCs/>
                <w:color w:val="000000"/>
                <w:szCs w:val="20"/>
                <w:lang w:val="fr-FR"/>
              </w:rPr>
              <w:t>âtiment</w:t>
            </w:r>
            <w:r w:rsidRPr="006A4129">
              <w:rPr>
                <w:rFonts w:asciiTheme="minorHAnsi" w:hAnsiTheme="minorHAnsi"/>
                <w:b/>
                <w:bCs/>
                <w:i/>
                <w:iCs/>
                <w:color w:val="000000"/>
                <w:szCs w:val="20"/>
                <w:lang w:val="fr-FR"/>
              </w:rPr>
              <w:t xml:space="preserve"> 1</w:t>
            </w:r>
          </w:p>
        </w:tc>
        <w:tc>
          <w:tcPr>
            <w:tcW w:w="3119" w:type="dxa"/>
            <w:gridSpan w:val="3"/>
            <w:tcBorders>
              <w:top w:val="single" w:sz="4" w:space="0" w:color="auto"/>
              <w:left w:val="nil"/>
              <w:bottom w:val="single" w:sz="4" w:space="0" w:color="auto"/>
              <w:right w:val="single" w:sz="4" w:space="0" w:color="000000"/>
            </w:tcBorders>
            <w:shd w:val="clear" w:color="000000" w:fill="F2F2F2"/>
            <w:noWrap/>
            <w:vAlign w:val="center"/>
            <w:hideMark/>
          </w:tcPr>
          <w:p w14:paraId="33E802CA" w14:textId="3FAB635A" w:rsidR="0073752A" w:rsidRPr="006A4129" w:rsidRDefault="0073752A" w:rsidP="006A4129">
            <w:pPr>
              <w:keepNext/>
              <w:spacing w:after="0" w:line="240" w:lineRule="auto"/>
              <w:jc w:val="center"/>
              <w:rPr>
                <w:rFonts w:asciiTheme="minorHAnsi" w:hAnsiTheme="minorHAnsi"/>
                <w:b/>
                <w:bCs/>
                <w:i/>
                <w:iCs/>
                <w:color w:val="000000"/>
                <w:szCs w:val="20"/>
                <w:lang w:val="fr-FR"/>
              </w:rPr>
            </w:pPr>
            <w:r w:rsidRPr="006A4129">
              <w:rPr>
                <w:rFonts w:asciiTheme="minorHAnsi" w:hAnsiTheme="minorHAnsi"/>
                <w:b/>
                <w:bCs/>
                <w:i/>
                <w:iCs/>
                <w:color w:val="000000"/>
                <w:szCs w:val="20"/>
                <w:lang w:val="fr-FR"/>
              </w:rPr>
              <w:t>B</w:t>
            </w:r>
            <w:r w:rsidR="004836BF" w:rsidRPr="006A4129">
              <w:rPr>
                <w:rFonts w:asciiTheme="minorHAnsi" w:hAnsiTheme="minorHAnsi"/>
                <w:b/>
                <w:bCs/>
                <w:i/>
                <w:iCs/>
                <w:color w:val="000000"/>
                <w:szCs w:val="20"/>
                <w:lang w:val="fr-FR"/>
              </w:rPr>
              <w:t>âtiment</w:t>
            </w:r>
            <w:r w:rsidRPr="006A4129">
              <w:rPr>
                <w:rFonts w:asciiTheme="minorHAnsi" w:hAnsiTheme="minorHAnsi"/>
                <w:b/>
                <w:bCs/>
                <w:i/>
                <w:iCs/>
                <w:color w:val="000000"/>
                <w:szCs w:val="20"/>
                <w:lang w:val="fr-FR"/>
              </w:rPr>
              <w:t xml:space="preserve"> 2</w:t>
            </w:r>
          </w:p>
        </w:tc>
      </w:tr>
      <w:tr w:rsidR="0073752A" w:rsidRPr="00374C8A" w14:paraId="582C9F84" w14:textId="77777777" w:rsidTr="006A4129">
        <w:trPr>
          <w:trHeight w:val="319"/>
        </w:trPr>
        <w:tc>
          <w:tcPr>
            <w:tcW w:w="2380" w:type="dxa"/>
            <w:tcBorders>
              <w:top w:val="nil"/>
              <w:left w:val="single" w:sz="4" w:space="0" w:color="auto"/>
              <w:bottom w:val="single" w:sz="4" w:space="0" w:color="auto"/>
              <w:right w:val="single" w:sz="4" w:space="0" w:color="auto"/>
            </w:tcBorders>
            <w:shd w:val="clear" w:color="000000" w:fill="F2F2F2"/>
            <w:noWrap/>
            <w:vAlign w:val="center"/>
            <w:hideMark/>
          </w:tcPr>
          <w:p w14:paraId="68C0D418" w14:textId="4F89C428" w:rsidR="0073752A" w:rsidRPr="006A4129" w:rsidRDefault="004836BF" w:rsidP="006A4129">
            <w:pPr>
              <w:keepNext/>
              <w:spacing w:after="0" w:line="240" w:lineRule="auto"/>
              <w:rPr>
                <w:rFonts w:asciiTheme="minorHAnsi" w:hAnsiTheme="minorHAnsi"/>
                <w:b/>
                <w:bCs/>
                <w:i/>
                <w:iCs/>
                <w:color w:val="000000"/>
                <w:szCs w:val="20"/>
                <w:lang w:val="fr-FR"/>
              </w:rPr>
            </w:pPr>
            <w:r w:rsidRPr="006A4129">
              <w:rPr>
                <w:rFonts w:asciiTheme="minorHAnsi" w:hAnsiTheme="minorHAnsi"/>
                <w:b/>
                <w:bCs/>
                <w:i/>
                <w:iCs/>
                <w:color w:val="000000"/>
                <w:szCs w:val="20"/>
                <w:lang w:val="fr-FR"/>
              </w:rPr>
              <w:t>Élément de facturation</w:t>
            </w:r>
          </w:p>
        </w:tc>
        <w:tc>
          <w:tcPr>
            <w:tcW w:w="1119" w:type="dxa"/>
            <w:tcBorders>
              <w:top w:val="nil"/>
              <w:left w:val="nil"/>
              <w:bottom w:val="single" w:sz="4" w:space="0" w:color="auto"/>
              <w:right w:val="single" w:sz="4" w:space="0" w:color="auto"/>
            </w:tcBorders>
            <w:shd w:val="clear" w:color="000000" w:fill="F2F2F2"/>
            <w:noWrap/>
            <w:vAlign w:val="center"/>
            <w:hideMark/>
          </w:tcPr>
          <w:p w14:paraId="48957FEC" w14:textId="4E9C2030" w:rsidR="0073752A" w:rsidRPr="006A4129" w:rsidRDefault="004836BF" w:rsidP="006A4129">
            <w:pPr>
              <w:keepNext/>
              <w:spacing w:after="0" w:line="240" w:lineRule="auto"/>
              <w:jc w:val="center"/>
              <w:rPr>
                <w:rFonts w:asciiTheme="minorHAnsi" w:hAnsiTheme="minorHAnsi"/>
                <w:b/>
                <w:bCs/>
                <w:i/>
                <w:iCs/>
                <w:color w:val="000000"/>
                <w:szCs w:val="20"/>
                <w:lang w:val="fr-FR"/>
              </w:rPr>
            </w:pPr>
            <w:r w:rsidRPr="006A4129">
              <w:rPr>
                <w:rFonts w:asciiTheme="minorHAnsi" w:hAnsiTheme="minorHAnsi"/>
                <w:b/>
                <w:bCs/>
                <w:i/>
                <w:iCs/>
                <w:color w:val="000000"/>
                <w:szCs w:val="20"/>
                <w:lang w:val="fr-FR"/>
              </w:rPr>
              <w:t>Prix unitaire</w:t>
            </w:r>
          </w:p>
        </w:tc>
        <w:tc>
          <w:tcPr>
            <w:tcW w:w="1134" w:type="dxa"/>
            <w:tcBorders>
              <w:top w:val="nil"/>
              <w:left w:val="nil"/>
              <w:bottom w:val="single" w:sz="4" w:space="0" w:color="auto"/>
              <w:right w:val="single" w:sz="4" w:space="0" w:color="auto"/>
            </w:tcBorders>
            <w:shd w:val="clear" w:color="000000" w:fill="F2F2F2"/>
            <w:noWrap/>
            <w:vAlign w:val="center"/>
            <w:hideMark/>
          </w:tcPr>
          <w:p w14:paraId="2A596D75" w14:textId="162EAE02" w:rsidR="0073752A" w:rsidRPr="006A4129" w:rsidRDefault="0073752A" w:rsidP="006A4129">
            <w:pPr>
              <w:keepNext/>
              <w:spacing w:after="0" w:line="240" w:lineRule="auto"/>
              <w:jc w:val="center"/>
              <w:rPr>
                <w:rFonts w:asciiTheme="minorHAnsi" w:hAnsiTheme="minorHAnsi"/>
                <w:b/>
                <w:bCs/>
                <w:i/>
                <w:iCs/>
                <w:color w:val="000000"/>
                <w:szCs w:val="20"/>
                <w:lang w:val="fr-FR"/>
              </w:rPr>
            </w:pPr>
            <w:r w:rsidRPr="006A4129">
              <w:rPr>
                <w:rFonts w:asciiTheme="minorHAnsi" w:hAnsiTheme="minorHAnsi"/>
                <w:b/>
                <w:bCs/>
                <w:i/>
                <w:iCs/>
                <w:color w:val="000000"/>
                <w:szCs w:val="20"/>
                <w:lang w:val="fr-FR"/>
              </w:rPr>
              <w:t>Unit</w:t>
            </w:r>
            <w:r w:rsidR="004836BF" w:rsidRPr="006A4129">
              <w:rPr>
                <w:rFonts w:asciiTheme="minorHAnsi" w:hAnsiTheme="minorHAnsi"/>
                <w:b/>
                <w:bCs/>
                <w:i/>
                <w:iCs/>
                <w:color w:val="000000"/>
                <w:szCs w:val="20"/>
                <w:lang w:val="fr-FR"/>
              </w:rPr>
              <w:t>és</w:t>
            </w:r>
          </w:p>
        </w:tc>
        <w:tc>
          <w:tcPr>
            <w:tcW w:w="1134" w:type="dxa"/>
            <w:tcBorders>
              <w:top w:val="nil"/>
              <w:left w:val="nil"/>
              <w:bottom w:val="single" w:sz="4" w:space="0" w:color="auto"/>
              <w:right w:val="single" w:sz="4" w:space="0" w:color="auto"/>
            </w:tcBorders>
            <w:shd w:val="clear" w:color="000000" w:fill="F2F2F2"/>
            <w:noWrap/>
            <w:vAlign w:val="center"/>
            <w:hideMark/>
          </w:tcPr>
          <w:p w14:paraId="43C8EA7C" w14:textId="3761AA39" w:rsidR="0073752A" w:rsidRPr="006A4129" w:rsidRDefault="0073752A" w:rsidP="006A4129">
            <w:pPr>
              <w:keepNext/>
              <w:spacing w:after="0" w:line="240" w:lineRule="auto"/>
              <w:jc w:val="center"/>
              <w:rPr>
                <w:rFonts w:asciiTheme="minorHAnsi" w:hAnsiTheme="minorHAnsi"/>
                <w:b/>
                <w:bCs/>
                <w:i/>
                <w:iCs/>
                <w:color w:val="000000"/>
                <w:szCs w:val="20"/>
                <w:lang w:val="fr-FR"/>
              </w:rPr>
            </w:pPr>
            <w:r w:rsidRPr="006A4129">
              <w:rPr>
                <w:rFonts w:asciiTheme="minorHAnsi" w:hAnsiTheme="minorHAnsi"/>
                <w:b/>
                <w:bCs/>
                <w:i/>
                <w:iCs/>
                <w:color w:val="000000"/>
                <w:szCs w:val="20"/>
                <w:lang w:val="fr-FR"/>
              </w:rPr>
              <w:t>Tota</w:t>
            </w:r>
            <w:r w:rsidR="004836BF" w:rsidRPr="006A4129">
              <w:rPr>
                <w:rFonts w:asciiTheme="minorHAnsi" w:hAnsiTheme="minorHAnsi"/>
                <w:b/>
                <w:bCs/>
                <w:i/>
                <w:iCs/>
                <w:color w:val="000000"/>
                <w:szCs w:val="20"/>
                <w:lang w:val="fr-FR"/>
              </w:rPr>
              <w:t>ux</w:t>
            </w:r>
          </w:p>
        </w:tc>
        <w:tc>
          <w:tcPr>
            <w:tcW w:w="1134" w:type="dxa"/>
            <w:tcBorders>
              <w:top w:val="nil"/>
              <w:left w:val="nil"/>
              <w:bottom w:val="single" w:sz="4" w:space="0" w:color="auto"/>
              <w:right w:val="single" w:sz="4" w:space="0" w:color="auto"/>
            </w:tcBorders>
            <w:shd w:val="clear" w:color="000000" w:fill="F2F2F2"/>
            <w:noWrap/>
            <w:vAlign w:val="center"/>
            <w:hideMark/>
          </w:tcPr>
          <w:p w14:paraId="0DD86DBE" w14:textId="58ECEC74" w:rsidR="0073752A" w:rsidRPr="006A4129" w:rsidRDefault="004836BF" w:rsidP="006A4129">
            <w:pPr>
              <w:keepNext/>
              <w:spacing w:after="0" w:line="240" w:lineRule="auto"/>
              <w:jc w:val="center"/>
              <w:rPr>
                <w:rFonts w:asciiTheme="minorHAnsi" w:hAnsiTheme="minorHAnsi"/>
                <w:b/>
                <w:bCs/>
                <w:i/>
                <w:iCs/>
                <w:color w:val="000000"/>
                <w:szCs w:val="20"/>
                <w:lang w:val="fr-FR"/>
              </w:rPr>
            </w:pPr>
            <w:r w:rsidRPr="006A4129">
              <w:rPr>
                <w:rFonts w:asciiTheme="minorHAnsi" w:hAnsiTheme="minorHAnsi"/>
                <w:b/>
                <w:bCs/>
                <w:i/>
                <w:iCs/>
                <w:color w:val="000000"/>
                <w:szCs w:val="20"/>
                <w:lang w:val="fr-FR"/>
              </w:rPr>
              <w:t>Prix unitaire</w:t>
            </w:r>
          </w:p>
        </w:tc>
        <w:tc>
          <w:tcPr>
            <w:tcW w:w="851" w:type="dxa"/>
            <w:tcBorders>
              <w:top w:val="nil"/>
              <w:left w:val="nil"/>
              <w:bottom w:val="single" w:sz="4" w:space="0" w:color="auto"/>
              <w:right w:val="single" w:sz="4" w:space="0" w:color="auto"/>
            </w:tcBorders>
            <w:shd w:val="clear" w:color="000000" w:fill="F2F2F2"/>
            <w:noWrap/>
            <w:vAlign w:val="center"/>
            <w:hideMark/>
          </w:tcPr>
          <w:p w14:paraId="42F6CB92" w14:textId="3DEF0D23" w:rsidR="0073752A" w:rsidRPr="006A4129" w:rsidRDefault="0073752A" w:rsidP="006A4129">
            <w:pPr>
              <w:keepNext/>
              <w:spacing w:after="0" w:line="240" w:lineRule="auto"/>
              <w:jc w:val="center"/>
              <w:rPr>
                <w:rFonts w:asciiTheme="minorHAnsi" w:hAnsiTheme="minorHAnsi"/>
                <w:b/>
                <w:bCs/>
                <w:i/>
                <w:iCs/>
                <w:color w:val="000000"/>
                <w:szCs w:val="20"/>
                <w:lang w:val="fr-FR"/>
              </w:rPr>
            </w:pPr>
            <w:r w:rsidRPr="006A4129">
              <w:rPr>
                <w:rFonts w:asciiTheme="minorHAnsi" w:hAnsiTheme="minorHAnsi"/>
                <w:b/>
                <w:bCs/>
                <w:i/>
                <w:iCs/>
                <w:color w:val="000000"/>
                <w:szCs w:val="20"/>
                <w:lang w:val="fr-FR"/>
              </w:rPr>
              <w:t>Unit</w:t>
            </w:r>
            <w:r w:rsidR="004836BF" w:rsidRPr="006A4129">
              <w:rPr>
                <w:rFonts w:asciiTheme="minorHAnsi" w:hAnsiTheme="minorHAnsi"/>
                <w:b/>
                <w:bCs/>
                <w:i/>
                <w:iCs/>
                <w:color w:val="000000"/>
                <w:szCs w:val="20"/>
                <w:lang w:val="fr-FR"/>
              </w:rPr>
              <w:t>és</w:t>
            </w:r>
          </w:p>
        </w:tc>
        <w:tc>
          <w:tcPr>
            <w:tcW w:w="1134" w:type="dxa"/>
            <w:tcBorders>
              <w:top w:val="nil"/>
              <w:left w:val="nil"/>
              <w:bottom w:val="single" w:sz="4" w:space="0" w:color="auto"/>
              <w:right w:val="single" w:sz="4" w:space="0" w:color="auto"/>
            </w:tcBorders>
            <w:shd w:val="clear" w:color="000000" w:fill="F2F2F2"/>
            <w:noWrap/>
            <w:vAlign w:val="center"/>
            <w:hideMark/>
          </w:tcPr>
          <w:p w14:paraId="10EC66B3" w14:textId="16C4511C" w:rsidR="0073752A" w:rsidRPr="006A4129" w:rsidRDefault="0073752A" w:rsidP="006A4129">
            <w:pPr>
              <w:keepNext/>
              <w:spacing w:after="0" w:line="240" w:lineRule="auto"/>
              <w:jc w:val="center"/>
              <w:rPr>
                <w:rFonts w:asciiTheme="minorHAnsi" w:hAnsiTheme="minorHAnsi"/>
                <w:b/>
                <w:bCs/>
                <w:i/>
                <w:iCs/>
                <w:color w:val="000000"/>
                <w:szCs w:val="20"/>
                <w:lang w:val="fr-FR"/>
              </w:rPr>
            </w:pPr>
            <w:r w:rsidRPr="006A4129">
              <w:rPr>
                <w:rFonts w:asciiTheme="minorHAnsi" w:hAnsiTheme="minorHAnsi"/>
                <w:b/>
                <w:bCs/>
                <w:i/>
                <w:iCs/>
                <w:color w:val="000000"/>
                <w:szCs w:val="20"/>
                <w:lang w:val="fr-FR"/>
              </w:rPr>
              <w:t>Tota</w:t>
            </w:r>
            <w:r w:rsidR="004836BF" w:rsidRPr="006A4129">
              <w:rPr>
                <w:rFonts w:asciiTheme="minorHAnsi" w:hAnsiTheme="minorHAnsi"/>
                <w:b/>
                <w:bCs/>
                <w:i/>
                <w:iCs/>
                <w:color w:val="000000"/>
                <w:szCs w:val="20"/>
                <w:lang w:val="fr-FR"/>
              </w:rPr>
              <w:t>ux</w:t>
            </w:r>
          </w:p>
        </w:tc>
      </w:tr>
      <w:tr w:rsidR="0073752A" w:rsidRPr="0081478B" w14:paraId="3C91F5D6"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42F07786" w14:textId="3D76AF91" w:rsidR="0073752A" w:rsidRPr="006A4129" w:rsidRDefault="004836BF"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Frais de capacité</w:t>
            </w:r>
            <w:r w:rsidR="0073752A" w:rsidRPr="006A4129">
              <w:rPr>
                <w:rFonts w:asciiTheme="minorHAnsi" w:hAnsiTheme="minorHAnsi"/>
                <w:color w:val="000000"/>
                <w:szCs w:val="20"/>
                <w:lang w:val="fr-FR"/>
              </w:rPr>
              <w:t xml:space="preserve"> MD kVA</w:t>
            </w:r>
          </w:p>
        </w:tc>
        <w:tc>
          <w:tcPr>
            <w:tcW w:w="1119" w:type="dxa"/>
            <w:tcBorders>
              <w:top w:val="nil"/>
              <w:left w:val="nil"/>
              <w:bottom w:val="single" w:sz="4" w:space="0" w:color="auto"/>
              <w:right w:val="single" w:sz="4" w:space="0" w:color="auto"/>
            </w:tcBorders>
            <w:shd w:val="clear" w:color="auto" w:fill="auto"/>
            <w:noWrap/>
            <w:vAlign w:val="bottom"/>
          </w:tcPr>
          <w:p w14:paraId="1E263117" w14:textId="755FD5F7"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3A35F7ED" w14:textId="38E8DDA1"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3751E42" w14:textId="78A04E4D"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F1697AC" w14:textId="34048D12" w:rsidR="0073752A" w:rsidRPr="006A4129" w:rsidRDefault="0073752A" w:rsidP="006A4129">
            <w:pPr>
              <w:keepNext/>
              <w:spacing w:after="0" w:line="240" w:lineRule="auto"/>
              <w:jc w:val="right"/>
              <w:rPr>
                <w:rFonts w:asciiTheme="minorHAnsi" w:hAnsiTheme="minorHAnsi"/>
                <w:color w:val="000000"/>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20C5AF8D" w14:textId="2201A430"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5AEC76AF" w14:textId="3EB5242B" w:rsidR="0073752A" w:rsidRPr="006A4129" w:rsidRDefault="0073752A" w:rsidP="006A4129">
            <w:pPr>
              <w:keepNext/>
              <w:spacing w:after="0" w:line="240" w:lineRule="auto"/>
              <w:jc w:val="right"/>
              <w:rPr>
                <w:rFonts w:asciiTheme="minorHAnsi" w:hAnsiTheme="minorHAnsi"/>
                <w:color w:val="000000"/>
                <w:szCs w:val="20"/>
                <w:lang w:val="fr-FR"/>
              </w:rPr>
            </w:pPr>
          </w:p>
        </w:tc>
      </w:tr>
      <w:tr w:rsidR="0073752A" w:rsidRPr="00374C8A" w14:paraId="0AC7FE3D"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4690D98D" w14:textId="474350D2" w:rsidR="0073752A" w:rsidRPr="006A4129" w:rsidRDefault="0073752A"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MD kVA</w:t>
            </w:r>
            <w:r w:rsidR="004836BF" w:rsidRPr="006A4129">
              <w:rPr>
                <w:rFonts w:asciiTheme="minorHAnsi" w:hAnsiTheme="minorHAnsi"/>
                <w:color w:val="000000"/>
                <w:szCs w:val="20"/>
                <w:lang w:val="fr-FR"/>
              </w:rPr>
              <w:t xml:space="preserve"> mensuels</w:t>
            </w:r>
          </w:p>
        </w:tc>
        <w:tc>
          <w:tcPr>
            <w:tcW w:w="1119" w:type="dxa"/>
            <w:tcBorders>
              <w:top w:val="nil"/>
              <w:left w:val="nil"/>
              <w:bottom w:val="single" w:sz="4" w:space="0" w:color="auto"/>
              <w:right w:val="single" w:sz="4" w:space="0" w:color="auto"/>
            </w:tcBorders>
            <w:shd w:val="clear" w:color="auto" w:fill="auto"/>
            <w:noWrap/>
            <w:vAlign w:val="bottom"/>
          </w:tcPr>
          <w:p w14:paraId="3DF6C2A6" w14:textId="6F6998CB"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3E963EA2" w14:textId="588B347E"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24EDAF02" w14:textId="4117877A"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D5FB79E" w14:textId="70C8AEB6" w:rsidR="0073752A" w:rsidRPr="006A4129" w:rsidRDefault="0073752A" w:rsidP="006A4129">
            <w:pPr>
              <w:keepNext/>
              <w:spacing w:after="0" w:line="240" w:lineRule="auto"/>
              <w:jc w:val="right"/>
              <w:rPr>
                <w:rFonts w:asciiTheme="minorHAnsi" w:hAnsiTheme="minorHAnsi"/>
                <w:color w:val="000000"/>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6C1404B5" w14:textId="232F8331"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57058B90" w14:textId="46395F16" w:rsidR="0073752A" w:rsidRPr="006A4129" w:rsidRDefault="0073752A" w:rsidP="006A4129">
            <w:pPr>
              <w:keepNext/>
              <w:spacing w:after="0" w:line="240" w:lineRule="auto"/>
              <w:jc w:val="right"/>
              <w:rPr>
                <w:rFonts w:asciiTheme="minorHAnsi" w:hAnsiTheme="minorHAnsi"/>
                <w:color w:val="000000"/>
                <w:szCs w:val="20"/>
                <w:lang w:val="fr-FR"/>
              </w:rPr>
            </w:pPr>
          </w:p>
        </w:tc>
      </w:tr>
      <w:tr w:rsidR="0073752A" w:rsidRPr="00374C8A" w14:paraId="4777CC0F"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571255B" w14:textId="77EF4129" w:rsidR="0073752A" w:rsidRPr="006A4129" w:rsidRDefault="0073752A"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MD KW</w:t>
            </w:r>
            <w:r w:rsidR="004836BF" w:rsidRPr="006A4129">
              <w:rPr>
                <w:rFonts w:asciiTheme="minorHAnsi" w:hAnsiTheme="minorHAnsi"/>
                <w:color w:val="000000"/>
                <w:szCs w:val="20"/>
                <w:lang w:val="fr-FR"/>
              </w:rPr>
              <w:t xml:space="preserve"> mensuels</w:t>
            </w:r>
          </w:p>
        </w:tc>
        <w:tc>
          <w:tcPr>
            <w:tcW w:w="1119" w:type="dxa"/>
            <w:tcBorders>
              <w:top w:val="nil"/>
              <w:left w:val="nil"/>
              <w:bottom w:val="single" w:sz="4" w:space="0" w:color="auto"/>
              <w:right w:val="single" w:sz="4" w:space="0" w:color="auto"/>
            </w:tcBorders>
            <w:shd w:val="clear" w:color="auto" w:fill="auto"/>
            <w:noWrap/>
            <w:vAlign w:val="bottom"/>
          </w:tcPr>
          <w:p w14:paraId="50B2DA91" w14:textId="42290A11"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877C397" w14:textId="5A20CB98"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25976CAC" w14:textId="63DD76F2"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3D30BCDB" w14:textId="372F678D" w:rsidR="0073752A" w:rsidRPr="006A4129" w:rsidRDefault="0073752A" w:rsidP="006A4129">
            <w:pPr>
              <w:keepNext/>
              <w:spacing w:after="0" w:line="240" w:lineRule="auto"/>
              <w:jc w:val="right"/>
              <w:rPr>
                <w:rFonts w:asciiTheme="minorHAnsi" w:hAnsiTheme="minorHAnsi"/>
                <w:color w:val="000000"/>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11C9E425" w14:textId="30A46431"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094216F8" w14:textId="2DA4B7E4" w:rsidR="0073752A" w:rsidRPr="006A4129" w:rsidRDefault="0073752A" w:rsidP="006A4129">
            <w:pPr>
              <w:keepNext/>
              <w:spacing w:after="0" w:line="240" w:lineRule="auto"/>
              <w:jc w:val="right"/>
              <w:rPr>
                <w:rFonts w:asciiTheme="minorHAnsi" w:hAnsiTheme="minorHAnsi"/>
                <w:color w:val="000000"/>
                <w:szCs w:val="20"/>
                <w:lang w:val="fr-FR"/>
              </w:rPr>
            </w:pPr>
          </w:p>
        </w:tc>
      </w:tr>
      <w:tr w:rsidR="0073752A" w:rsidRPr="00374C8A" w14:paraId="58F41276"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59DC3C7B" w14:textId="2874D331" w:rsidR="0073752A" w:rsidRPr="006A4129" w:rsidRDefault="004836BF"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Facteur de puissance moyen</w:t>
            </w:r>
          </w:p>
        </w:tc>
        <w:tc>
          <w:tcPr>
            <w:tcW w:w="1119" w:type="dxa"/>
            <w:tcBorders>
              <w:top w:val="nil"/>
              <w:left w:val="nil"/>
              <w:bottom w:val="single" w:sz="4" w:space="0" w:color="auto"/>
              <w:right w:val="single" w:sz="4" w:space="0" w:color="auto"/>
            </w:tcBorders>
            <w:shd w:val="clear" w:color="auto" w:fill="auto"/>
            <w:noWrap/>
            <w:vAlign w:val="bottom"/>
          </w:tcPr>
          <w:p w14:paraId="71091D23" w14:textId="1FE7098A"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05AFBB7C" w14:textId="45DBE4D8"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1B82996" w14:textId="1752282C"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51203968" w14:textId="6DEC8707" w:rsidR="0073752A" w:rsidRPr="006A4129" w:rsidRDefault="0073752A" w:rsidP="006A4129">
            <w:pPr>
              <w:keepNext/>
              <w:spacing w:after="0" w:line="240" w:lineRule="auto"/>
              <w:jc w:val="right"/>
              <w:rPr>
                <w:rFonts w:asciiTheme="minorHAnsi" w:hAnsiTheme="minorHAnsi"/>
                <w:color w:val="000000"/>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5C47236C" w14:textId="60927703" w:rsidR="0073752A" w:rsidRPr="006A4129" w:rsidRDefault="0073752A" w:rsidP="006A4129">
            <w:pPr>
              <w:keepNext/>
              <w:spacing w:after="0" w:line="240" w:lineRule="auto"/>
              <w:jc w:val="right"/>
              <w:rPr>
                <w:rFonts w:asciiTheme="minorHAnsi" w:hAnsiTheme="minorHAnsi"/>
                <w:color w:val="000000"/>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3026BB81" w14:textId="2DA468B8" w:rsidR="0073752A" w:rsidRPr="006A4129" w:rsidRDefault="0073752A" w:rsidP="006A4129">
            <w:pPr>
              <w:keepNext/>
              <w:spacing w:after="0" w:line="240" w:lineRule="auto"/>
              <w:jc w:val="right"/>
              <w:rPr>
                <w:rFonts w:asciiTheme="minorHAnsi" w:hAnsiTheme="minorHAnsi"/>
                <w:color w:val="000000"/>
                <w:szCs w:val="20"/>
                <w:lang w:val="fr-FR"/>
              </w:rPr>
            </w:pPr>
          </w:p>
        </w:tc>
      </w:tr>
      <w:tr w:rsidR="00374C8A" w:rsidRPr="0081478B" w14:paraId="3F0B3B90" w14:textId="77777777" w:rsidTr="00524836">
        <w:trPr>
          <w:trHeight w:val="398"/>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26752777" w14:textId="76927564" w:rsidR="00374C8A" w:rsidRPr="006A4129" w:rsidRDefault="004836BF"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Unités de jour</w:t>
            </w:r>
            <w:r w:rsidR="00374C8A" w:rsidRPr="006A4129">
              <w:rPr>
                <w:rFonts w:asciiTheme="minorHAnsi" w:hAnsiTheme="minorHAnsi"/>
                <w:color w:val="000000"/>
                <w:szCs w:val="20"/>
                <w:lang w:val="fr-FR"/>
              </w:rPr>
              <w:t xml:space="preserve"> (7</w:t>
            </w:r>
            <w:r w:rsidR="00DE5648" w:rsidRPr="006A4129">
              <w:rPr>
                <w:rFonts w:asciiTheme="minorHAnsi" w:hAnsiTheme="minorHAnsi"/>
                <w:color w:val="000000"/>
                <w:szCs w:val="20"/>
                <w:lang w:val="fr-FR"/>
              </w:rPr>
              <w:t xml:space="preserve"> h</w:t>
            </w:r>
            <w:r w:rsidR="00374C8A" w:rsidRPr="006A4129">
              <w:rPr>
                <w:rFonts w:asciiTheme="minorHAnsi" w:hAnsiTheme="minorHAnsi"/>
                <w:color w:val="000000"/>
                <w:szCs w:val="20"/>
                <w:lang w:val="fr-FR"/>
              </w:rPr>
              <w:t>-23</w:t>
            </w:r>
            <w:r w:rsidR="00DE5648" w:rsidRPr="006A4129">
              <w:rPr>
                <w:rFonts w:asciiTheme="minorHAnsi" w:hAnsiTheme="minorHAnsi"/>
                <w:color w:val="000000"/>
                <w:szCs w:val="20"/>
                <w:lang w:val="fr-FR"/>
              </w:rPr>
              <w:t xml:space="preserve"> h</w:t>
            </w:r>
            <w:r w:rsidR="00374C8A" w:rsidRPr="006A4129">
              <w:rPr>
                <w:rFonts w:asciiTheme="minorHAnsi" w:hAnsiTheme="minorHAnsi"/>
                <w:color w:val="000000"/>
                <w:szCs w:val="20"/>
                <w:lang w:val="fr-FR"/>
              </w:rPr>
              <w:t>)</w:t>
            </w:r>
          </w:p>
        </w:tc>
        <w:tc>
          <w:tcPr>
            <w:tcW w:w="1119" w:type="dxa"/>
            <w:tcBorders>
              <w:top w:val="nil"/>
              <w:left w:val="nil"/>
              <w:bottom w:val="single" w:sz="4" w:space="0" w:color="auto"/>
              <w:right w:val="single" w:sz="4" w:space="0" w:color="auto"/>
            </w:tcBorders>
            <w:shd w:val="clear" w:color="auto" w:fill="auto"/>
            <w:noWrap/>
            <w:vAlign w:val="bottom"/>
          </w:tcPr>
          <w:p w14:paraId="7777B799" w14:textId="7D65A92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6CB71B3" w14:textId="40173BF2"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05D5C975" w14:textId="566399A4"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59E306B" w14:textId="460A038B"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50B46B70" w14:textId="0936B29B"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348A7730" w14:textId="126EA640" w:rsidR="00374C8A" w:rsidRPr="006A4129" w:rsidRDefault="00374C8A" w:rsidP="006A4129">
            <w:pPr>
              <w:keepNext/>
              <w:spacing w:after="0"/>
              <w:jc w:val="right"/>
              <w:rPr>
                <w:rFonts w:asciiTheme="minorHAnsi" w:hAnsiTheme="minorHAnsi"/>
                <w:szCs w:val="20"/>
                <w:lang w:val="fr-FR"/>
              </w:rPr>
            </w:pPr>
          </w:p>
        </w:tc>
      </w:tr>
      <w:tr w:rsidR="00374C8A" w:rsidRPr="0081478B" w14:paraId="06AAFA4A"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2CF8D5F6" w14:textId="77A729CC" w:rsidR="00374C8A" w:rsidRPr="006A4129" w:rsidRDefault="00DE5648"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Unités de nuit</w:t>
            </w:r>
            <w:r w:rsidR="00374C8A" w:rsidRPr="006A4129">
              <w:rPr>
                <w:rFonts w:asciiTheme="minorHAnsi" w:hAnsiTheme="minorHAnsi"/>
                <w:color w:val="000000"/>
                <w:szCs w:val="20"/>
                <w:lang w:val="fr-FR"/>
              </w:rPr>
              <w:t xml:space="preserve"> (23</w:t>
            </w:r>
            <w:r w:rsidRPr="006A4129">
              <w:rPr>
                <w:rFonts w:asciiTheme="minorHAnsi" w:hAnsiTheme="minorHAnsi"/>
                <w:color w:val="000000"/>
                <w:szCs w:val="20"/>
                <w:lang w:val="fr-FR"/>
              </w:rPr>
              <w:t xml:space="preserve"> h</w:t>
            </w:r>
            <w:r w:rsidR="00374C8A" w:rsidRPr="006A4129">
              <w:rPr>
                <w:rFonts w:asciiTheme="minorHAnsi" w:hAnsiTheme="minorHAnsi"/>
                <w:color w:val="000000"/>
                <w:szCs w:val="20"/>
                <w:lang w:val="fr-FR"/>
              </w:rPr>
              <w:t>-7</w:t>
            </w:r>
            <w:r w:rsidRPr="006A4129">
              <w:rPr>
                <w:rFonts w:asciiTheme="minorHAnsi" w:hAnsiTheme="minorHAnsi"/>
                <w:color w:val="000000"/>
                <w:szCs w:val="20"/>
                <w:lang w:val="fr-FR"/>
              </w:rPr>
              <w:t xml:space="preserve"> h</w:t>
            </w:r>
            <w:r w:rsidR="00374C8A" w:rsidRPr="006A4129">
              <w:rPr>
                <w:rFonts w:asciiTheme="minorHAnsi" w:hAnsiTheme="minorHAnsi"/>
                <w:color w:val="000000"/>
                <w:szCs w:val="20"/>
                <w:lang w:val="fr-FR"/>
              </w:rPr>
              <w:t>)</w:t>
            </w:r>
          </w:p>
        </w:tc>
        <w:tc>
          <w:tcPr>
            <w:tcW w:w="1119" w:type="dxa"/>
            <w:tcBorders>
              <w:top w:val="nil"/>
              <w:left w:val="nil"/>
              <w:bottom w:val="single" w:sz="4" w:space="0" w:color="auto"/>
              <w:right w:val="single" w:sz="4" w:space="0" w:color="auto"/>
            </w:tcBorders>
            <w:shd w:val="clear" w:color="auto" w:fill="auto"/>
            <w:noWrap/>
            <w:vAlign w:val="bottom"/>
          </w:tcPr>
          <w:p w14:paraId="6134FF41" w14:textId="4AF8AD5F"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93145FE" w14:textId="411FE0F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0256F1E6" w14:textId="7F063A32"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5C8AC91D" w14:textId="2CF38188"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53523F18" w14:textId="14BD1181"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154B593B" w14:textId="39EC92BB" w:rsidR="00374C8A" w:rsidRPr="006A4129" w:rsidRDefault="00374C8A" w:rsidP="006A4129">
            <w:pPr>
              <w:keepNext/>
              <w:spacing w:after="0"/>
              <w:jc w:val="right"/>
              <w:rPr>
                <w:rFonts w:asciiTheme="minorHAnsi" w:hAnsiTheme="minorHAnsi"/>
                <w:szCs w:val="20"/>
                <w:lang w:val="fr-FR"/>
              </w:rPr>
            </w:pPr>
          </w:p>
        </w:tc>
      </w:tr>
      <w:tr w:rsidR="00374C8A" w:rsidRPr="00374C8A" w14:paraId="5E7D36BD"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685091CB" w14:textId="757FCBDA" w:rsidR="00374C8A" w:rsidRPr="006A4129" w:rsidRDefault="00374C8A"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 xml:space="preserve">% </w:t>
            </w:r>
            <w:r w:rsidR="00DE5648" w:rsidRPr="006A4129">
              <w:rPr>
                <w:rFonts w:asciiTheme="minorHAnsi" w:hAnsiTheme="minorHAnsi"/>
                <w:color w:val="000000"/>
                <w:szCs w:val="20"/>
                <w:lang w:val="fr-FR"/>
              </w:rPr>
              <w:t>unités de nuit</w:t>
            </w:r>
            <w:r w:rsidRPr="006A4129">
              <w:rPr>
                <w:rFonts w:asciiTheme="minorHAnsi" w:hAnsiTheme="minorHAnsi"/>
                <w:color w:val="000000"/>
                <w:szCs w:val="20"/>
                <w:lang w:val="fr-FR"/>
              </w:rPr>
              <w:t xml:space="preserve"> / </w:t>
            </w:r>
            <w:r w:rsidR="00DE5648" w:rsidRPr="006A4129">
              <w:rPr>
                <w:rFonts w:asciiTheme="minorHAnsi" w:hAnsiTheme="minorHAnsi"/>
                <w:color w:val="000000"/>
                <w:szCs w:val="20"/>
                <w:lang w:val="fr-FR"/>
              </w:rPr>
              <w:t>coût</w:t>
            </w:r>
          </w:p>
        </w:tc>
        <w:tc>
          <w:tcPr>
            <w:tcW w:w="1119" w:type="dxa"/>
            <w:tcBorders>
              <w:top w:val="nil"/>
              <w:left w:val="nil"/>
              <w:bottom w:val="single" w:sz="4" w:space="0" w:color="auto"/>
              <w:right w:val="single" w:sz="4" w:space="0" w:color="auto"/>
            </w:tcBorders>
            <w:shd w:val="clear" w:color="auto" w:fill="auto"/>
            <w:noWrap/>
            <w:vAlign w:val="bottom"/>
          </w:tcPr>
          <w:p w14:paraId="75F5F953"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86AEA86" w14:textId="34554633"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38B3FCCF" w14:textId="4672DF2E"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6BF65ADA" w14:textId="77777777"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65084C3D" w14:textId="3FE8BA95"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0A61A17F" w14:textId="43C5F397" w:rsidR="00374C8A" w:rsidRPr="006A4129" w:rsidRDefault="00374C8A" w:rsidP="006A4129">
            <w:pPr>
              <w:keepNext/>
              <w:spacing w:after="0"/>
              <w:jc w:val="right"/>
              <w:rPr>
                <w:rFonts w:asciiTheme="minorHAnsi" w:hAnsiTheme="minorHAnsi"/>
                <w:szCs w:val="20"/>
                <w:lang w:val="fr-FR"/>
              </w:rPr>
            </w:pPr>
          </w:p>
        </w:tc>
      </w:tr>
      <w:tr w:rsidR="00374C8A" w:rsidRPr="00374C8A" w14:paraId="47969477"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04A9D3F2" w14:textId="0CBE48C8" w:rsidR="00374C8A" w:rsidRPr="006A4129" w:rsidRDefault="00DE5648"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 xml:space="preserve">Frais mensuels </w:t>
            </w:r>
          </w:p>
        </w:tc>
        <w:tc>
          <w:tcPr>
            <w:tcW w:w="1119" w:type="dxa"/>
            <w:tcBorders>
              <w:top w:val="nil"/>
              <w:left w:val="nil"/>
              <w:bottom w:val="single" w:sz="4" w:space="0" w:color="auto"/>
              <w:right w:val="single" w:sz="4" w:space="0" w:color="auto"/>
            </w:tcBorders>
            <w:shd w:val="clear" w:color="auto" w:fill="auto"/>
            <w:noWrap/>
            <w:vAlign w:val="bottom"/>
          </w:tcPr>
          <w:p w14:paraId="023491E2"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35CD2999"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1AC1A9A7" w14:textId="5E4ABBEC"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129638B3" w14:textId="77777777"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2809D404"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1C175EA5" w14:textId="1C1EB1AA" w:rsidR="00374C8A" w:rsidRPr="006A4129" w:rsidRDefault="00374C8A" w:rsidP="006A4129">
            <w:pPr>
              <w:keepNext/>
              <w:spacing w:after="0"/>
              <w:jc w:val="right"/>
              <w:rPr>
                <w:rFonts w:asciiTheme="minorHAnsi" w:hAnsiTheme="minorHAnsi"/>
                <w:szCs w:val="20"/>
                <w:lang w:val="fr-FR"/>
              </w:rPr>
            </w:pPr>
          </w:p>
        </w:tc>
      </w:tr>
      <w:tr w:rsidR="00374C8A" w:rsidRPr="00DE5648" w14:paraId="52CD96CB" w14:textId="77777777" w:rsidTr="00524836">
        <w:trPr>
          <w:trHeight w:val="307"/>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76CA7FBB" w14:textId="0E9888A1" w:rsidR="00374C8A" w:rsidRPr="006A4129" w:rsidRDefault="00DE5648"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 xml:space="preserve">Frais de capacité </w:t>
            </w:r>
          </w:p>
        </w:tc>
        <w:tc>
          <w:tcPr>
            <w:tcW w:w="1119" w:type="dxa"/>
            <w:tcBorders>
              <w:top w:val="nil"/>
              <w:left w:val="nil"/>
              <w:bottom w:val="single" w:sz="4" w:space="0" w:color="auto"/>
              <w:right w:val="single" w:sz="4" w:space="0" w:color="auto"/>
            </w:tcBorders>
            <w:shd w:val="clear" w:color="auto" w:fill="auto"/>
            <w:noWrap/>
            <w:vAlign w:val="bottom"/>
          </w:tcPr>
          <w:p w14:paraId="5193155B" w14:textId="741825BF"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12A7179B" w14:textId="5D6D087F"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2F415D17" w14:textId="3AEBD092"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99D15A4" w14:textId="03AD421E"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1A543010" w14:textId="28CE1A8B"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2AC4967A" w14:textId="05DD0F55" w:rsidR="00374C8A" w:rsidRPr="006A4129" w:rsidRDefault="00374C8A" w:rsidP="006A4129">
            <w:pPr>
              <w:keepNext/>
              <w:spacing w:after="0"/>
              <w:jc w:val="right"/>
              <w:rPr>
                <w:rFonts w:asciiTheme="minorHAnsi" w:hAnsiTheme="minorHAnsi"/>
                <w:szCs w:val="20"/>
                <w:lang w:val="fr-FR"/>
              </w:rPr>
            </w:pPr>
          </w:p>
        </w:tc>
      </w:tr>
      <w:tr w:rsidR="00374C8A" w:rsidRPr="00374C8A" w14:paraId="470241A1"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41EC6BC" w14:textId="4D35BDD2" w:rsidR="00374C8A" w:rsidRPr="006A4129" w:rsidRDefault="00DE5648"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 xml:space="preserve">Frais </w:t>
            </w:r>
            <w:r w:rsidR="00374C8A" w:rsidRPr="006A4129">
              <w:rPr>
                <w:rFonts w:asciiTheme="minorHAnsi" w:hAnsiTheme="minorHAnsi"/>
                <w:color w:val="000000"/>
                <w:szCs w:val="20"/>
                <w:lang w:val="fr-FR"/>
              </w:rPr>
              <w:t xml:space="preserve">DC </w:t>
            </w:r>
            <w:r w:rsidRPr="006A4129">
              <w:rPr>
                <w:rFonts w:asciiTheme="minorHAnsi" w:hAnsiTheme="minorHAnsi"/>
                <w:color w:val="000000"/>
                <w:szCs w:val="20"/>
                <w:lang w:val="fr-FR"/>
              </w:rPr>
              <w:t>et</w:t>
            </w:r>
            <w:r w:rsidR="00374C8A" w:rsidRPr="006A4129">
              <w:rPr>
                <w:rFonts w:asciiTheme="minorHAnsi" w:hAnsiTheme="minorHAnsi"/>
                <w:color w:val="000000"/>
                <w:szCs w:val="20"/>
                <w:lang w:val="fr-FR"/>
              </w:rPr>
              <w:t xml:space="preserve"> DA </w:t>
            </w:r>
          </w:p>
        </w:tc>
        <w:tc>
          <w:tcPr>
            <w:tcW w:w="1119" w:type="dxa"/>
            <w:tcBorders>
              <w:top w:val="nil"/>
              <w:left w:val="nil"/>
              <w:bottom w:val="single" w:sz="4" w:space="0" w:color="auto"/>
              <w:right w:val="single" w:sz="4" w:space="0" w:color="auto"/>
            </w:tcBorders>
            <w:shd w:val="clear" w:color="auto" w:fill="auto"/>
            <w:noWrap/>
            <w:vAlign w:val="bottom"/>
          </w:tcPr>
          <w:p w14:paraId="1BBADDBC"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6AD93B0E"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2ABB660C" w14:textId="0CA1D246"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246ABCE" w14:textId="77777777"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1C39E8B0"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4A05C4F" w14:textId="370C8938" w:rsidR="00374C8A" w:rsidRPr="006A4129" w:rsidRDefault="00374C8A" w:rsidP="006A4129">
            <w:pPr>
              <w:keepNext/>
              <w:spacing w:after="0"/>
              <w:jc w:val="right"/>
              <w:rPr>
                <w:rFonts w:asciiTheme="minorHAnsi" w:hAnsiTheme="minorHAnsi"/>
                <w:szCs w:val="20"/>
                <w:lang w:val="fr-FR"/>
              </w:rPr>
            </w:pPr>
          </w:p>
        </w:tc>
      </w:tr>
      <w:tr w:rsidR="00374C8A" w:rsidRPr="00374C8A" w14:paraId="322CD6FC"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C9C8BF0" w14:textId="5C89D5DD" w:rsidR="00374C8A" w:rsidRPr="006A4129" w:rsidRDefault="00DE5648"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 xml:space="preserve">Puissance </w:t>
            </w:r>
            <w:r w:rsidR="006A4129" w:rsidRPr="006A4129">
              <w:rPr>
                <w:rFonts w:asciiTheme="minorHAnsi" w:hAnsiTheme="minorHAnsi"/>
                <w:color w:val="000000"/>
                <w:szCs w:val="20"/>
                <w:lang w:val="fr-FR"/>
              </w:rPr>
              <w:t>réactive (</w:t>
            </w:r>
            <w:r w:rsidR="00374C8A" w:rsidRPr="006A4129">
              <w:rPr>
                <w:rFonts w:asciiTheme="minorHAnsi" w:hAnsiTheme="minorHAnsi"/>
                <w:color w:val="000000"/>
                <w:szCs w:val="20"/>
                <w:lang w:val="fr-FR"/>
              </w:rPr>
              <w:t>kVAr</w:t>
            </w:r>
            <w:r w:rsidR="006A4129" w:rsidRPr="006A4129">
              <w:rPr>
                <w:rFonts w:asciiTheme="minorHAnsi" w:hAnsiTheme="minorHAnsi"/>
                <w:color w:val="000000"/>
                <w:szCs w:val="20"/>
                <w:lang w:val="fr-FR"/>
              </w:rPr>
              <w:t>h)</w:t>
            </w:r>
          </w:p>
        </w:tc>
        <w:tc>
          <w:tcPr>
            <w:tcW w:w="1119" w:type="dxa"/>
            <w:tcBorders>
              <w:top w:val="nil"/>
              <w:left w:val="nil"/>
              <w:bottom w:val="single" w:sz="4" w:space="0" w:color="auto"/>
              <w:right w:val="single" w:sz="4" w:space="0" w:color="auto"/>
            </w:tcBorders>
            <w:shd w:val="clear" w:color="auto" w:fill="auto"/>
            <w:noWrap/>
            <w:vAlign w:val="bottom"/>
          </w:tcPr>
          <w:p w14:paraId="5CB156D8" w14:textId="76F8EF40"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1A5D8273" w14:textId="46FF5626"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1062316C" w14:textId="4C98B8DC"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220EC631" w14:textId="19F8AD96"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2BD603FE" w14:textId="742808EA"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C63F7F9" w14:textId="3EEAE667" w:rsidR="00374C8A" w:rsidRPr="006A4129" w:rsidRDefault="00374C8A" w:rsidP="006A4129">
            <w:pPr>
              <w:keepNext/>
              <w:spacing w:after="0"/>
              <w:jc w:val="right"/>
              <w:rPr>
                <w:rFonts w:asciiTheme="minorHAnsi" w:hAnsiTheme="minorHAnsi"/>
                <w:szCs w:val="20"/>
                <w:lang w:val="fr-FR"/>
              </w:rPr>
            </w:pPr>
          </w:p>
        </w:tc>
      </w:tr>
      <w:tr w:rsidR="00374C8A" w:rsidRPr="00374C8A" w14:paraId="3340CC21"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7D405EFB" w14:textId="6F7C1F6D" w:rsidR="00374C8A" w:rsidRPr="006A4129" w:rsidRDefault="0026732B"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Énergie exempte de taxes</w:t>
            </w:r>
          </w:p>
        </w:tc>
        <w:tc>
          <w:tcPr>
            <w:tcW w:w="1119" w:type="dxa"/>
            <w:tcBorders>
              <w:top w:val="nil"/>
              <w:left w:val="nil"/>
              <w:bottom w:val="single" w:sz="4" w:space="0" w:color="auto"/>
              <w:right w:val="single" w:sz="4" w:space="0" w:color="auto"/>
            </w:tcBorders>
            <w:shd w:val="clear" w:color="auto" w:fill="auto"/>
            <w:noWrap/>
            <w:vAlign w:val="bottom"/>
          </w:tcPr>
          <w:p w14:paraId="2988B06E" w14:textId="5495DEC0"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BE53F81" w14:textId="148F43B8"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24C22603" w14:textId="5725A6C2"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738F52A" w14:textId="5A7B542A"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6F222F4F" w14:textId="4858BA7B"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0D7DEEDA" w14:textId="0EF6D7C1" w:rsidR="00374C8A" w:rsidRPr="006A4129" w:rsidRDefault="00374C8A" w:rsidP="006A4129">
            <w:pPr>
              <w:keepNext/>
              <w:spacing w:after="0"/>
              <w:jc w:val="right"/>
              <w:rPr>
                <w:rFonts w:asciiTheme="minorHAnsi" w:hAnsiTheme="minorHAnsi"/>
                <w:szCs w:val="20"/>
                <w:lang w:val="fr-FR"/>
              </w:rPr>
            </w:pPr>
          </w:p>
        </w:tc>
      </w:tr>
      <w:tr w:rsidR="00374C8A" w:rsidRPr="00374C8A" w14:paraId="47AF4FA5"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57E3EAE6" w14:textId="5DFB3CF0" w:rsidR="00374C8A" w:rsidRPr="006A4129" w:rsidRDefault="00374C8A"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S</w:t>
            </w:r>
            <w:r w:rsidR="0026732B" w:rsidRPr="006A4129">
              <w:rPr>
                <w:rFonts w:asciiTheme="minorHAnsi" w:hAnsiTheme="minorHAnsi"/>
                <w:color w:val="000000"/>
                <w:szCs w:val="20"/>
                <w:lang w:val="fr-FR"/>
              </w:rPr>
              <w:t>ous-total</w:t>
            </w:r>
          </w:p>
        </w:tc>
        <w:tc>
          <w:tcPr>
            <w:tcW w:w="1119" w:type="dxa"/>
            <w:tcBorders>
              <w:top w:val="nil"/>
              <w:left w:val="nil"/>
              <w:bottom w:val="single" w:sz="4" w:space="0" w:color="auto"/>
              <w:right w:val="single" w:sz="4" w:space="0" w:color="auto"/>
            </w:tcBorders>
            <w:shd w:val="clear" w:color="auto" w:fill="auto"/>
            <w:noWrap/>
            <w:vAlign w:val="bottom"/>
          </w:tcPr>
          <w:p w14:paraId="5DB75C62"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5E600BD8"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25B33B0E" w14:textId="0CC7C022"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67ED5CE7" w14:textId="77777777"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1811FB70"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04E7B249" w14:textId="662298B7" w:rsidR="00374C8A" w:rsidRPr="006A4129" w:rsidRDefault="00374C8A" w:rsidP="006A4129">
            <w:pPr>
              <w:keepNext/>
              <w:spacing w:after="0"/>
              <w:jc w:val="right"/>
              <w:rPr>
                <w:rFonts w:asciiTheme="minorHAnsi" w:hAnsiTheme="minorHAnsi"/>
                <w:szCs w:val="20"/>
                <w:lang w:val="fr-FR"/>
              </w:rPr>
            </w:pPr>
          </w:p>
        </w:tc>
      </w:tr>
      <w:tr w:rsidR="00374C8A" w:rsidRPr="00374C8A" w14:paraId="03BF9939" w14:textId="77777777" w:rsidTr="00524836">
        <w:trPr>
          <w:trHeight w:val="319"/>
        </w:trPr>
        <w:tc>
          <w:tcPr>
            <w:tcW w:w="2380" w:type="dxa"/>
            <w:tcBorders>
              <w:top w:val="nil"/>
              <w:left w:val="single" w:sz="4" w:space="0" w:color="auto"/>
              <w:bottom w:val="single" w:sz="4" w:space="0" w:color="auto"/>
              <w:right w:val="single" w:sz="4" w:space="0" w:color="auto"/>
            </w:tcBorders>
            <w:shd w:val="clear" w:color="000000" w:fill="F2F2F2"/>
            <w:noWrap/>
            <w:vAlign w:val="bottom"/>
            <w:hideMark/>
          </w:tcPr>
          <w:p w14:paraId="2B8F3E77" w14:textId="245B634C" w:rsidR="00374C8A" w:rsidRPr="006A4129" w:rsidRDefault="00EF165C"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Prix unitaire moy</w:t>
            </w:r>
            <w:r w:rsidR="006A4129">
              <w:rPr>
                <w:rFonts w:asciiTheme="minorHAnsi" w:hAnsiTheme="minorHAnsi"/>
                <w:color w:val="000000"/>
                <w:szCs w:val="20"/>
                <w:lang w:val="fr-FR"/>
              </w:rPr>
              <w:t>en</w:t>
            </w:r>
            <w:r w:rsidRPr="006A4129">
              <w:rPr>
                <w:rFonts w:asciiTheme="minorHAnsi" w:hAnsiTheme="minorHAnsi"/>
                <w:color w:val="000000"/>
                <w:szCs w:val="20"/>
                <w:lang w:val="fr-FR"/>
              </w:rPr>
              <w:t>. net</w:t>
            </w:r>
          </w:p>
        </w:tc>
        <w:tc>
          <w:tcPr>
            <w:tcW w:w="1119" w:type="dxa"/>
            <w:tcBorders>
              <w:top w:val="nil"/>
              <w:left w:val="nil"/>
              <w:bottom w:val="single" w:sz="4" w:space="0" w:color="auto"/>
              <w:right w:val="single" w:sz="4" w:space="0" w:color="auto"/>
            </w:tcBorders>
            <w:shd w:val="clear" w:color="000000" w:fill="F2F2F2"/>
            <w:noWrap/>
            <w:vAlign w:val="bottom"/>
          </w:tcPr>
          <w:p w14:paraId="315C26AF"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000000" w:fill="F2F2F2"/>
            <w:noWrap/>
            <w:vAlign w:val="bottom"/>
          </w:tcPr>
          <w:p w14:paraId="3744DE0B"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000000" w:fill="F2F2F2"/>
            <w:noWrap/>
            <w:vAlign w:val="bottom"/>
          </w:tcPr>
          <w:p w14:paraId="680716FF" w14:textId="58497F71"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000000" w:fill="F2F2F2"/>
            <w:noWrap/>
            <w:vAlign w:val="bottom"/>
          </w:tcPr>
          <w:p w14:paraId="730A2E05" w14:textId="77777777"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000000" w:fill="F2F2F2"/>
            <w:noWrap/>
            <w:vAlign w:val="bottom"/>
          </w:tcPr>
          <w:p w14:paraId="6894598B"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000000" w:fill="F2F2F2"/>
            <w:noWrap/>
            <w:vAlign w:val="bottom"/>
          </w:tcPr>
          <w:p w14:paraId="1E3C20B6" w14:textId="16AAFF86" w:rsidR="00374C8A" w:rsidRPr="006A4129" w:rsidRDefault="00374C8A" w:rsidP="006A4129">
            <w:pPr>
              <w:keepNext/>
              <w:spacing w:after="0"/>
              <w:jc w:val="right"/>
              <w:rPr>
                <w:rFonts w:asciiTheme="minorHAnsi" w:hAnsiTheme="minorHAnsi"/>
                <w:szCs w:val="20"/>
                <w:lang w:val="fr-FR"/>
              </w:rPr>
            </w:pPr>
          </w:p>
        </w:tc>
      </w:tr>
      <w:tr w:rsidR="00374C8A" w:rsidRPr="00374C8A" w14:paraId="472A2007"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6865CE89" w14:textId="515FA0C1" w:rsidR="00374C8A" w:rsidRPr="006A4129" w:rsidRDefault="0026732B"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TVA</w:t>
            </w:r>
          </w:p>
        </w:tc>
        <w:tc>
          <w:tcPr>
            <w:tcW w:w="1119" w:type="dxa"/>
            <w:tcBorders>
              <w:top w:val="nil"/>
              <w:left w:val="nil"/>
              <w:bottom w:val="single" w:sz="4" w:space="0" w:color="auto"/>
              <w:right w:val="single" w:sz="4" w:space="0" w:color="auto"/>
            </w:tcBorders>
            <w:shd w:val="clear" w:color="auto" w:fill="auto"/>
            <w:noWrap/>
            <w:vAlign w:val="bottom"/>
          </w:tcPr>
          <w:p w14:paraId="24B14BC4" w14:textId="3919799E"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0B46A8E"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6468A6F2" w14:textId="215B763F"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1DD97832" w14:textId="4CD40C2D"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3AE4C751"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75BF4E42" w14:textId="7DE40A83" w:rsidR="00374C8A" w:rsidRPr="006A4129" w:rsidRDefault="00374C8A" w:rsidP="006A4129">
            <w:pPr>
              <w:keepNext/>
              <w:spacing w:after="0"/>
              <w:jc w:val="right"/>
              <w:rPr>
                <w:rFonts w:asciiTheme="minorHAnsi" w:hAnsiTheme="minorHAnsi"/>
                <w:szCs w:val="20"/>
                <w:lang w:val="fr-FR"/>
              </w:rPr>
            </w:pPr>
          </w:p>
        </w:tc>
      </w:tr>
      <w:tr w:rsidR="00374C8A" w:rsidRPr="00374C8A" w14:paraId="7C283DC1" w14:textId="77777777" w:rsidTr="00524836">
        <w:trPr>
          <w:trHeight w:val="319"/>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14:paraId="361B95AB" w14:textId="77777777" w:rsidR="00374C8A" w:rsidRPr="006A4129" w:rsidRDefault="00374C8A" w:rsidP="006A4129">
            <w:pPr>
              <w:keepNext/>
              <w:spacing w:after="0" w:line="240" w:lineRule="auto"/>
              <w:rPr>
                <w:rFonts w:asciiTheme="minorHAnsi" w:hAnsiTheme="minorHAnsi"/>
                <w:b/>
                <w:bCs/>
                <w:i/>
                <w:iCs/>
                <w:color w:val="000000"/>
                <w:szCs w:val="20"/>
                <w:lang w:val="fr-FR"/>
              </w:rPr>
            </w:pPr>
            <w:r w:rsidRPr="006A4129">
              <w:rPr>
                <w:rFonts w:asciiTheme="minorHAnsi" w:hAnsiTheme="minorHAnsi"/>
                <w:b/>
                <w:bCs/>
                <w:i/>
                <w:iCs/>
                <w:color w:val="000000"/>
                <w:szCs w:val="20"/>
                <w:lang w:val="fr-FR"/>
              </w:rPr>
              <w:t>Total</w:t>
            </w:r>
          </w:p>
        </w:tc>
        <w:tc>
          <w:tcPr>
            <w:tcW w:w="1119" w:type="dxa"/>
            <w:tcBorders>
              <w:top w:val="nil"/>
              <w:left w:val="nil"/>
              <w:bottom w:val="single" w:sz="4" w:space="0" w:color="auto"/>
              <w:right w:val="single" w:sz="4" w:space="0" w:color="auto"/>
            </w:tcBorders>
            <w:shd w:val="clear" w:color="auto" w:fill="auto"/>
            <w:noWrap/>
            <w:vAlign w:val="bottom"/>
          </w:tcPr>
          <w:p w14:paraId="5B4994E4"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30E1CB84"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614954E0" w14:textId="30744092"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554A11FB" w14:textId="77777777"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auto" w:fill="auto"/>
            <w:noWrap/>
            <w:vAlign w:val="bottom"/>
          </w:tcPr>
          <w:p w14:paraId="15A0A6A6"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auto" w:fill="auto"/>
            <w:noWrap/>
            <w:vAlign w:val="bottom"/>
          </w:tcPr>
          <w:p w14:paraId="4F25E753" w14:textId="76DDF9FA" w:rsidR="00374C8A" w:rsidRPr="006A4129" w:rsidRDefault="00374C8A" w:rsidP="006A4129">
            <w:pPr>
              <w:keepNext/>
              <w:spacing w:after="0"/>
              <w:jc w:val="right"/>
              <w:rPr>
                <w:rFonts w:asciiTheme="minorHAnsi" w:hAnsiTheme="minorHAnsi"/>
                <w:szCs w:val="20"/>
                <w:lang w:val="fr-FR"/>
              </w:rPr>
            </w:pPr>
          </w:p>
        </w:tc>
      </w:tr>
      <w:tr w:rsidR="00374C8A" w:rsidRPr="00EF165C" w14:paraId="3BE50E8A" w14:textId="77777777" w:rsidTr="00524836">
        <w:trPr>
          <w:trHeight w:val="319"/>
        </w:trPr>
        <w:tc>
          <w:tcPr>
            <w:tcW w:w="2380" w:type="dxa"/>
            <w:tcBorders>
              <w:top w:val="nil"/>
              <w:left w:val="single" w:sz="4" w:space="0" w:color="auto"/>
              <w:bottom w:val="single" w:sz="4" w:space="0" w:color="auto"/>
              <w:right w:val="single" w:sz="4" w:space="0" w:color="auto"/>
            </w:tcBorders>
            <w:shd w:val="clear" w:color="000000" w:fill="F2F2F2"/>
            <w:noWrap/>
            <w:vAlign w:val="bottom"/>
            <w:hideMark/>
          </w:tcPr>
          <w:p w14:paraId="2ED616D1" w14:textId="6A1A50BE" w:rsidR="00374C8A" w:rsidRPr="006A4129" w:rsidRDefault="00EF165C" w:rsidP="006A4129">
            <w:pPr>
              <w:keepNext/>
              <w:spacing w:after="0" w:line="240" w:lineRule="auto"/>
              <w:rPr>
                <w:rFonts w:asciiTheme="minorHAnsi" w:hAnsiTheme="minorHAnsi"/>
                <w:color w:val="000000"/>
                <w:szCs w:val="20"/>
                <w:lang w:val="fr-FR"/>
              </w:rPr>
            </w:pPr>
            <w:r w:rsidRPr="006A4129">
              <w:rPr>
                <w:rFonts w:asciiTheme="minorHAnsi" w:hAnsiTheme="minorHAnsi"/>
                <w:color w:val="000000"/>
                <w:szCs w:val="20"/>
                <w:lang w:val="fr-FR"/>
              </w:rPr>
              <w:t>Prix unitaire moy</w:t>
            </w:r>
            <w:r w:rsidR="006A4129">
              <w:rPr>
                <w:rFonts w:asciiTheme="minorHAnsi" w:hAnsiTheme="minorHAnsi"/>
                <w:color w:val="000000"/>
                <w:szCs w:val="20"/>
                <w:lang w:val="fr-FR"/>
              </w:rPr>
              <w:t>en</w:t>
            </w:r>
            <w:r w:rsidRPr="006A4129">
              <w:rPr>
                <w:rFonts w:asciiTheme="minorHAnsi" w:hAnsiTheme="minorHAnsi"/>
                <w:color w:val="000000"/>
                <w:szCs w:val="20"/>
                <w:lang w:val="fr-FR"/>
              </w:rPr>
              <w:t>. incl.</w:t>
            </w:r>
          </w:p>
        </w:tc>
        <w:tc>
          <w:tcPr>
            <w:tcW w:w="1119" w:type="dxa"/>
            <w:tcBorders>
              <w:top w:val="nil"/>
              <w:left w:val="nil"/>
              <w:bottom w:val="single" w:sz="4" w:space="0" w:color="auto"/>
              <w:right w:val="single" w:sz="4" w:space="0" w:color="auto"/>
            </w:tcBorders>
            <w:shd w:val="clear" w:color="000000" w:fill="F2F2F2"/>
            <w:noWrap/>
            <w:vAlign w:val="bottom"/>
          </w:tcPr>
          <w:p w14:paraId="66361396"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000000" w:fill="F2F2F2"/>
            <w:noWrap/>
            <w:vAlign w:val="bottom"/>
          </w:tcPr>
          <w:p w14:paraId="439A3C28"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000000" w:fill="F2F2F2"/>
            <w:noWrap/>
            <w:vAlign w:val="bottom"/>
          </w:tcPr>
          <w:p w14:paraId="0F029C22" w14:textId="3CCBDCF6"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000000" w:fill="F2F2F2"/>
            <w:noWrap/>
            <w:vAlign w:val="bottom"/>
          </w:tcPr>
          <w:p w14:paraId="722C7068" w14:textId="77777777" w:rsidR="00374C8A" w:rsidRPr="006A4129" w:rsidRDefault="00374C8A" w:rsidP="006A4129">
            <w:pPr>
              <w:keepNext/>
              <w:spacing w:after="0"/>
              <w:jc w:val="right"/>
              <w:rPr>
                <w:rFonts w:asciiTheme="minorHAnsi" w:hAnsiTheme="minorHAnsi"/>
                <w:szCs w:val="20"/>
                <w:lang w:val="fr-FR"/>
              </w:rPr>
            </w:pPr>
          </w:p>
        </w:tc>
        <w:tc>
          <w:tcPr>
            <w:tcW w:w="851" w:type="dxa"/>
            <w:tcBorders>
              <w:top w:val="nil"/>
              <w:left w:val="nil"/>
              <w:bottom w:val="single" w:sz="4" w:space="0" w:color="auto"/>
              <w:right w:val="single" w:sz="4" w:space="0" w:color="auto"/>
            </w:tcBorders>
            <w:shd w:val="clear" w:color="000000" w:fill="F2F2F2"/>
            <w:noWrap/>
            <w:vAlign w:val="bottom"/>
          </w:tcPr>
          <w:p w14:paraId="2DE13E7E" w14:textId="77777777" w:rsidR="00374C8A" w:rsidRPr="006A4129" w:rsidRDefault="00374C8A" w:rsidP="006A4129">
            <w:pPr>
              <w:keepNext/>
              <w:spacing w:after="0"/>
              <w:jc w:val="right"/>
              <w:rPr>
                <w:rFonts w:asciiTheme="minorHAnsi" w:hAnsiTheme="minorHAnsi"/>
                <w:szCs w:val="20"/>
                <w:lang w:val="fr-FR"/>
              </w:rPr>
            </w:pPr>
          </w:p>
        </w:tc>
        <w:tc>
          <w:tcPr>
            <w:tcW w:w="1134" w:type="dxa"/>
            <w:tcBorders>
              <w:top w:val="nil"/>
              <w:left w:val="nil"/>
              <w:bottom w:val="single" w:sz="4" w:space="0" w:color="auto"/>
              <w:right w:val="single" w:sz="4" w:space="0" w:color="auto"/>
            </w:tcBorders>
            <w:shd w:val="clear" w:color="000000" w:fill="F2F2F2"/>
            <w:noWrap/>
            <w:vAlign w:val="bottom"/>
          </w:tcPr>
          <w:p w14:paraId="3527333A" w14:textId="73E8ADFE" w:rsidR="00374C8A" w:rsidRPr="006A4129" w:rsidRDefault="00374C8A" w:rsidP="006A4129">
            <w:pPr>
              <w:keepNext/>
              <w:spacing w:after="0"/>
              <w:jc w:val="right"/>
              <w:rPr>
                <w:rFonts w:asciiTheme="minorHAnsi" w:hAnsiTheme="minorHAnsi"/>
                <w:szCs w:val="20"/>
                <w:lang w:val="fr-FR"/>
              </w:rPr>
            </w:pPr>
          </w:p>
        </w:tc>
      </w:tr>
    </w:tbl>
    <w:p w14:paraId="1784DB8A" w14:textId="77777777" w:rsidR="006A4129" w:rsidRDefault="006A4129" w:rsidP="001A3563">
      <w:pPr>
        <w:ind w:left="720"/>
        <w:rPr>
          <w:lang w:val="fr-CA"/>
        </w:rPr>
      </w:pPr>
    </w:p>
    <w:p w14:paraId="025F04BD" w14:textId="25285656" w:rsidR="0073752A" w:rsidRPr="0026732B" w:rsidRDefault="0026732B" w:rsidP="001A3563">
      <w:pPr>
        <w:ind w:left="720"/>
        <w:rPr>
          <w:lang w:val="fr-CA"/>
        </w:rPr>
      </w:pPr>
      <w:r w:rsidRPr="0026732B">
        <w:rPr>
          <w:lang w:val="fr-CA"/>
        </w:rPr>
        <w:t>Les frais de puissance réactive</w:t>
      </w:r>
      <w:r>
        <w:rPr>
          <w:lang w:val="fr-CA"/>
        </w:rPr>
        <w:t xml:space="preserve"> perçus pour le </w:t>
      </w:r>
      <w:r>
        <w:rPr>
          <w:i/>
          <w:lang w:val="fr-CA"/>
        </w:rPr>
        <w:t xml:space="preserve">Bâtiment 2 </w:t>
      </w:r>
      <w:r>
        <w:rPr>
          <w:lang w:val="fr-CA"/>
        </w:rPr>
        <w:t>sont causés par le faible (bas) facteur de puissance enregistré durant le mois :</w:t>
      </w:r>
    </w:p>
    <w:p w14:paraId="0FE6D152" w14:textId="6A72E647" w:rsidR="0094490F" w:rsidRDefault="0026732B" w:rsidP="006F6071">
      <w:pPr>
        <w:pStyle w:val="Paragraphedeliste"/>
        <w:numPr>
          <w:ilvl w:val="2"/>
          <w:numId w:val="6"/>
        </w:numPr>
        <w:spacing w:after="0"/>
        <w:ind w:left="1797" w:hanging="357"/>
      </w:pPr>
      <w:r>
        <w:t>Facteur de puissance minimum</w:t>
      </w:r>
      <w:r w:rsidR="0094490F">
        <w:t xml:space="preserve"> = 0</w:t>
      </w:r>
      <w:r>
        <w:t>,</w:t>
      </w:r>
      <w:r w:rsidR="0094490F">
        <w:t>71</w:t>
      </w:r>
    </w:p>
    <w:p w14:paraId="24F8F9ED" w14:textId="05DCC414" w:rsidR="0094490F" w:rsidRDefault="0026732B" w:rsidP="006F6071">
      <w:pPr>
        <w:pStyle w:val="Paragraphedeliste"/>
        <w:numPr>
          <w:ilvl w:val="2"/>
          <w:numId w:val="6"/>
        </w:numPr>
        <w:spacing w:after="0"/>
        <w:ind w:left="1797" w:hanging="357"/>
      </w:pPr>
      <w:r>
        <w:t>Facteur de puissance moyen</w:t>
      </w:r>
      <w:r w:rsidR="0094490F">
        <w:t xml:space="preserve"> = 0</w:t>
      </w:r>
      <w:r>
        <w:t>,</w:t>
      </w:r>
      <w:r w:rsidR="0094490F">
        <w:t>86</w:t>
      </w:r>
    </w:p>
    <w:p w14:paraId="7E98C958" w14:textId="03A9BFBA" w:rsidR="0094490F" w:rsidRDefault="0026732B" w:rsidP="006F6071">
      <w:pPr>
        <w:pStyle w:val="Paragraphedeliste"/>
        <w:numPr>
          <w:ilvl w:val="2"/>
          <w:numId w:val="6"/>
        </w:numPr>
        <w:spacing w:after="240"/>
        <w:ind w:left="1797" w:hanging="357"/>
      </w:pPr>
      <w:r>
        <w:t>Facteur de puissance maximum</w:t>
      </w:r>
      <w:r w:rsidR="0094490F">
        <w:t xml:space="preserve"> = 0</w:t>
      </w:r>
      <w:r>
        <w:t>,</w:t>
      </w:r>
      <w:r w:rsidR="0094490F">
        <w:t>97</w:t>
      </w:r>
    </w:p>
    <w:p w14:paraId="388FBF3C" w14:textId="1108BB73" w:rsidR="00AA2006" w:rsidRPr="00AA2006" w:rsidRDefault="00AA2006" w:rsidP="006A4129">
      <w:pPr>
        <w:ind w:left="720"/>
        <w:jc w:val="both"/>
        <w:rPr>
          <w:lang w:val="fr-CA"/>
        </w:rPr>
      </w:pPr>
      <w:r w:rsidRPr="00AA2006">
        <w:rPr>
          <w:lang w:val="fr-CA"/>
        </w:rPr>
        <w:t>Ces frais sont facilement é</w:t>
      </w:r>
      <w:r>
        <w:rPr>
          <w:lang w:val="fr-CA"/>
        </w:rPr>
        <w:t xml:space="preserve">vités en mettant à niveau les condensateurs </w:t>
      </w:r>
      <w:r w:rsidR="006A4129">
        <w:rPr>
          <w:lang w:val="fr-CA"/>
        </w:rPr>
        <w:t>de l’unité de distribution principale qui permettent de corriger le</w:t>
      </w:r>
      <w:r>
        <w:rPr>
          <w:lang w:val="fr-CA"/>
        </w:rPr>
        <w:t xml:space="preserve"> facteur de puissance; une mesure qui est habituellement extrêmement rentable. Le facteur de puissance moyen pour le </w:t>
      </w:r>
      <w:r>
        <w:rPr>
          <w:i/>
          <w:lang w:val="fr-CA"/>
        </w:rPr>
        <w:t>Bâtiment 1</w:t>
      </w:r>
      <w:r>
        <w:rPr>
          <w:lang w:val="fr-CA"/>
        </w:rPr>
        <w:t xml:space="preserve"> durant cette période était de 1,0 (valeur idéale).</w:t>
      </w:r>
    </w:p>
    <w:p w14:paraId="6FC2E0D9" w14:textId="188C7E2C" w:rsidR="00AA2006" w:rsidRPr="00AA2006" w:rsidRDefault="004506FE" w:rsidP="004506FE">
      <w:pPr>
        <w:ind w:left="720"/>
        <w:jc w:val="both"/>
        <w:rPr>
          <w:lang w:val="fr-CA"/>
        </w:rPr>
      </w:pPr>
      <w:r>
        <w:rPr>
          <w:lang w:val="fr-CA"/>
        </w:rPr>
        <w:t>Une meilleure connaissance de l’</w:t>
      </w:r>
      <w:r w:rsidR="00AA2006" w:rsidRPr="00AA2006">
        <w:rPr>
          <w:lang w:val="fr-CA"/>
        </w:rPr>
        <w:t xml:space="preserve">approvisionnement </w:t>
      </w:r>
      <w:r w:rsidR="00AA2006">
        <w:rPr>
          <w:lang w:val="fr-CA"/>
        </w:rPr>
        <w:t xml:space="preserve">en énergie </w:t>
      </w:r>
      <w:r>
        <w:rPr>
          <w:lang w:val="fr-CA"/>
        </w:rPr>
        <w:t xml:space="preserve">et des structures de tarifs </w:t>
      </w:r>
      <w:r w:rsidR="00AA2006">
        <w:rPr>
          <w:lang w:val="fr-CA"/>
        </w:rPr>
        <w:t>ne réduira pas la quantité d’énergie utilisée, mais p</w:t>
      </w:r>
      <w:r>
        <w:rPr>
          <w:lang w:val="fr-CA"/>
        </w:rPr>
        <w:t xml:space="preserve">ourrait </w:t>
      </w:r>
      <w:r w:rsidR="00AA2006">
        <w:rPr>
          <w:lang w:val="fr-CA"/>
        </w:rPr>
        <w:t xml:space="preserve">réduire le coût déboursé pour cette énergie et </w:t>
      </w:r>
      <w:r w:rsidR="000F4843">
        <w:rPr>
          <w:lang w:val="fr-CA"/>
        </w:rPr>
        <w:t>évitera généralement une surcharge des coûts par une meilleure sensibilisation au fonctionnement du marché.</w:t>
      </w:r>
    </w:p>
    <w:p w14:paraId="6A4E92AB" w14:textId="1E665FED" w:rsidR="000F4843" w:rsidRPr="00044B8A" w:rsidRDefault="000F4843" w:rsidP="005B2403">
      <w:pPr>
        <w:ind w:left="720"/>
        <w:rPr>
          <w:lang w:val="fr-CA"/>
        </w:rPr>
      </w:pPr>
      <w:r w:rsidRPr="000F4843">
        <w:rPr>
          <w:lang w:val="fr-CA"/>
        </w:rPr>
        <w:lastRenderedPageBreak/>
        <w:t>Une étude récente de l</w:t>
      </w:r>
      <w:r>
        <w:rPr>
          <w:lang w:val="fr-CA"/>
        </w:rPr>
        <w:t xml:space="preserve">’organisme de règlementation de l’énergie a révélé que plusieurs entreprises payaient un surplus de 30 % pour leur approvisionnement énergétique. </w:t>
      </w:r>
      <w:r w:rsidRPr="000F4843">
        <w:rPr>
          <w:lang w:val="fr-CA"/>
        </w:rPr>
        <w:t xml:space="preserve">Dans certains cas, les entreprises payaient </w:t>
      </w:r>
      <w:r>
        <w:rPr>
          <w:lang w:val="fr-CA"/>
        </w:rPr>
        <w:t xml:space="preserve">leur énergie </w:t>
      </w:r>
      <w:r w:rsidRPr="000F4843">
        <w:rPr>
          <w:lang w:val="fr-CA"/>
        </w:rPr>
        <w:t>le double du t</w:t>
      </w:r>
      <w:r>
        <w:rPr>
          <w:lang w:val="fr-CA"/>
        </w:rPr>
        <w:t xml:space="preserve">aux du marché en raison de la reconduction </w:t>
      </w:r>
      <w:r w:rsidR="00490ABA">
        <w:rPr>
          <w:lang w:val="fr-CA"/>
        </w:rPr>
        <w:t xml:space="preserve">ou </w:t>
      </w:r>
      <w:r>
        <w:rPr>
          <w:lang w:val="fr-CA"/>
        </w:rPr>
        <w:t xml:space="preserve">du renouvellement </w:t>
      </w:r>
      <w:r w:rsidR="00044B8A">
        <w:rPr>
          <w:lang w:val="fr-CA"/>
        </w:rPr>
        <w:t xml:space="preserve">automatique de leurs contrats à coût plus élevé que ceux du contrat original signé par le client. </w:t>
      </w:r>
      <w:r w:rsidR="00044B8A" w:rsidRPr="00044B8A">
        <w:rPr>
          <w:lang w:val="fr-CA"/>
        </w:rPr>
        <w:t>Assurez-vous de connaître les termes des contrats de v</w:t>
      </w:r>
      <w:r w:rsidR="00044B8A">
        <w:rPr>
          <w:lang w:val="fr-CA"/>
        </w:rPr>
        <w:t xml:space="preserve">otre service public, d’éviter les renouvellements automatiques et de tester le marché pour des prix concurrentiels. </w:t>
      </w:r>
    </w:p>
    <w:p w14:paraId="7ADDE255" w14:textId="15CCE89F" w:rsidR="00044B8A" w:rsidRPr="00044B8A" w:rsidRDefault="00044B8A" w:rsidP="004506FE">
      <w:pPr>
        <w:ind w:left="720"/>
        <w:jc w:val="both"/>
        <w:rPr>
          <w:lang w:val="fr-CA"/>
        </w:rPr>
      </w:pPr>
      <w:r w:rsidRPr="00044B8A">
        <w:rPr>
          <w:lang w:val="fr-CA"/>
        </w:rPr>
        <w:t>Dans ce rapport, nous a</w:t>
      </w:r>
      <w:r>
        <w:rPr>
          <w:lang w:val="fr-CA"/>
        </w:rPr>
        <w:t>vons utilisé les prix unitaires moyens « nets » pour l’électricité et le gaz afin de calculer les économies sur le coût de l’énergie projetées associées à plusieurs interventions, qui représentent la véritable opportunité d’économies (</w:t>
      </w:r>
      <w:r w:rsidR="004506FE">
        <w:rPr>
          <w:lang w:val="fr-CA"/>
        </w:rPr>
        <w:t>excluant</w:t>
      </w:r>
      <w:r>
        <w:rPr>
          <w:lang w:val="fr-CA"/>
        </w:rPr>
        <w:t xml:space="preserve"> les éléments à coût fixe comme les frais généraux).</w:t>
      </w:r>
    </w:p>
    <w:p w14:paraId="6E5C6950" w14:textId="5C5D6C81" w:rsidR="0012565A" w:rsidRDefault="00044B8A" w:rsidP="006F6071">
      <w:pPr>
        <w:pStyle w:val="Titre2"/>
        <w:numPr>
          <w:ilvl w:val="1"/>
          <w:numId w:val="8"/>
        </w:numPr>
      </w:pPr>
      <w:r w:rsidRPr="00EF165C">
        <w:rPr>
          <w:lang w:val="fr-CA"/>
        </w:rPr>
        <w:t xml:space="preserve"> </w:t>
      </w:r>
      <w:bookmarkStart w:id="145" w:name="_Toc536456920"/>
      <w:r>
        <w:t>Vue d’ensemble</w:t>
      </w:r>
      <w:bookmarkEnd w:id="145"/>
    </w:p>
    <w:p w14:paraId="5C1EC65F" w14:textId="0CFAED65" w:rsidR="00277596" w:rsidRPr="003C43A4" w:rsidRDefault="003C43A4" w:rsidP="004506FE">
      <w:pPr>
        <w:pStyle w:val="Tabletext"/>
        <w:spacing w:line="276" w:lineRule="auto"/>
        <w:ind w:left="720"/>
        <w:rPr>
          <w:sz w:val="20"/>
          <w:lang w:val="fr-CA" w:eastAsia="en-GB"/>
        </w:rPr>
      </w:pPr>
      <w:r w:rsidRPr="003C43A4">
        <w:rPr>
          <w:sz w:val="20"/>
          <w:lang w:val="fr-CA" w:eastAsia="en-GB"/>
        </w:rPr>
        <w:t>La consommation d’électricité durant l</w:t>
      </w:r>
      <w:r>
        <w:rPr>
          <w:sz w:val="20"/>
          <w:lang w:val="fr-CA" w:eastAsia="en-GB"/>
        </w:rPr>
        <w:t xml:space="preserve">a période du </w:t>
      </w:r>
      <w:r w:rsidRPr="003C43A4">
        <w:rPr>
          <w:sz w:val="20"/>
          <w:lang w:val="fr-CA" w:eastAsia="en-GB"/>
        </w:rPr>
        <w:t>16/06/2012</w:t>
      </w:r>
      <w:r>
        <w:rPr>
          <w:sz w:val="20"/>
          <w:lang w:val="fr-CA" w:eastAsia="en-GB"/>
        </w:rPr>
        <w:t xml:space="preserve"> au </w:t>
      </w:r>
      <w:r w:rsidRPr="003C43A4">
        <w:rPr>
          <w:sz w:val="20"/>
          <w:lang w:val="fr-CA" w:eastAsia="en-GB"/>
        </w:rPr>
        <w:t>15/06/2013</w:t>
      </w:r>
      <w:r>
        <w:rPr>
          <w:sz w:val="20"/>
          <w:lang w:val="fr-CA" w:eastAsia="en-GB"/>
        </w:rPr>
        <w:t xml:space="preserve"> inclusivement (365 jours) a totalisé 1,45 GWh à un coût estimé de xxxxx, ce qui équivaut à un prix unitaire moyen de xxxx/kWh incluant les frais généraux, les taxes et la TVA. </w:t>
      </w:r>
      <w:r w:rsidRPr="003C43A4">
        <w:rPr>
          <w:sz w:val="20"/>
          <w:lang w:val="fr-CA" w:eastAsia="en-GB"/>
        </w:rPr>
        <w:t>La consommation de gaz naturel par la chaufferie et l</w:t>
      </w:r>
      <w:r>
        <w:rPr>
          <w:sz w:val="20"/>
          <w:lang w:val="fr-CA" w:eastAsia="en-GB"/>
        </w:rPr>
        <w:t>a cuisine durant la période de juin 2013</w:t>
      </w:r>
      <w:r>
        <w:rPr>
          <w:sz w:val="20"/>
          <w:lang w:val="fr-CA" w:eastAsia="en-GB"/>
        </w:rPr>
        <w:noBreakHyphen/>
        <w:t>juillet 2013 est estimée à 0,9 GWh à un coût de xxxx; un prix unitaire moyen de xxxx/</w:t>
      </w:r>
      <w:r w:rsidR="00866A20">
        <w:rPr>
          <w:sz w:val="20"/>
          <w:lang w:val="fr-CA" w:eastAsia="en-GB"/>
        </w:rPr>
        <w:t>k</w:t>
      </w:r>
      <w:r>
        <w:rPr>
          <w:sz w:val="20"/>
          <w:lang w:val="fr-CA" w:eastAsia="en-GB"/>
        </w:rPr>
        <w:t>Wh incluant les frais généraux, les taxes et la TVA.</w:t>
      </w:r>
    </w:p>
    <w:p w14:paraId="6A41106E" w14:textId="7411710E" w:rsidR="00E012EE" w:rsidRPr="008D3634" w:rsidRDefault="008D3634" w:rsidP="004506FE">
      <w:pPr>
        <w:pStyle w:val="Tabletext"/>
        <w:spacing w:line="276" w:lineRule="auto"/>
        <w:ind w:left="720"/>
        <w:rPr>
          <w:sz w:val="20"/>
          <w:szCs w:val="20"/>
          <w:lang w:val="fr-CA"/>
        </w:rPr>
      </w:pPr>
      <w:r w:rsidRPr="008D3634">
        <w:rPr>
          <w:sz w:val="20"/>
          <w:szCs w:val="20"/>
          <w:lang w:val="fr-CA"/>
        </w:rPr>
        <w:t>Un résumé de la c</w:t>
      </w:r>
      <w:r>
        <w:rPr>
          <w:sz w:val="20"/>
          <w:szCs w:val="20"/>
          <w:lang w:val="fr-CA"/>
        </w:rPr>
        <w:t xml:space="preserve">onsommation d’énergie annuelle évaluée de </w:t>
      </w:r>
      <w:r>
        <w:rPr>
          <w:i/>
          <w:sz w:val="20"/>
          <w:szCs w:val="20"/>
          <w:lang w:val="fr-CA"/>
        </w:rPr>
        <w:t>Nom de la compagnie cliente</w:t>
      </w:r>
      <w:r>
        <w:rPr>
          <w:sz w:val="20"/>
          <w:szCs w:val="20"/>
          <w:lang w:val="fr-CA"/>
        </w:rPr>
        <w:t xml:space="preserve">, </w:t>
      </w:r>
      <w:r>
        <w:rPr>
          <w:i/>
          <w:sz w:val="20"/>
          <w:szCs w:val="20"/>
          <w:lang w:val="fr-CA"/>
        </w:rPr>
        <w:t>Emplacement</w:t>
      </w:r>
      <w:r>
        <w:rPr>
          <w:sz w:val="20"/>
          <w:szCs w:val="20"/>
          <w:lang w:val="fr-CA"/>
        </w:rPr>
        <w:t xml:space="preserve"> est présenté au Tableau 4 et illustré à la Figure 2 ci-dessous.</w:t>
      </w:r>
    </w:p>
    <w:p w14:paraId="5D203B3A" w14:textId="1FDB2FDA" w:rsidR="00916BE0" w:rsidRPr="004506FE" w:rsidRDefault="004506FE" w:rsidP="004506FE">
      <w:pPr>
        <w:pStyle w:val="Paragraphedeliste"/>
        <w:numPr>
          <w:ilvl w:val="2"/>
          <w:numId w:val="6"/>
        </w:numPr>
        <w:spacing w:before="120" w:after="120"/>
        <w:ind w:left="1797" w:hanging="357"/>
        <w:jc w:val="left"/>
        <w:rPr>
          <w:b/>
          <w:i/>
          <w:color w:val="404040" w:themeColor="text1" w:themeTint="BF"/>
          <w:lang w:val="fr-CA"/>
        </w:rPr>
      </w:pPr>
      <w:r w:rsidRPr="008D3634">
        <w:rPr>
          <w:rStyle w:val="CorpsdetexteCar"/>
          <w:rFonts w:ascii="Verdana" w:hAnsi="Verdana"/>
          <w:b/>
          <w:i/>
          <w:color w:val="404040" w:themeColor="text1" w:themeTint="BF"/>
          <w:lang w:val="fr-CA"/>
        </w:rPr>
        <w:t>Tableau 4</w:t>
      </w:r>
      <w:r w:rsidRPr="008D3634">
        <w:rPr>
          <w:b/>
          <w:i/>
          <w:color w:val="404040" w:themeColor="text1" w:themeTint="BF"/>
          <w:lang w:val="fr-CA"/>
        </w:rPr>
        <w:t xml:space="preserve"> – Consommation et coûts énergé</w:t>
      </w:r>
      <w:r>
        <w:rPr>
          <w:b/>
          <w:i/>
          <w:color w:val="404040" w:themeColor="text1" w:themeTint="BF"/>
          <w:lang w:val="fr-CA"/>
        </w:rPr>
        <w:t xml:space="preserve">tiques annuels </w:t>
      </w:r>
    </w:p>
    <w:tbl>
      <w:tblPr>
        <w:tblW w:w="5760" w:type="dxa"/>
        <w:tblInd w:w="2160" w:type="dxa"/>
        <w:tblLook w:val="04A0" w:firstRow="1" w:lastRow="0" w:firstColumn="1" w:lastColumn="0" w:noHBand="0" w:noVBand="1"/>
      </w:tblPr>
      <w:tblGrid>
        <w:gridCol w:w="1360"/>
        <w:gridCol w:w="1106"/>
        <w:gridCol w:w="1134"/>
        <w:gridCol w:w="959"/>
        <w:gridCol w:w="1201"/>
      </w:tblGrid>
      <w:tr w:rsidR="002D1AE4" w:rsidRPr="002D1AE4" w14:paraId="56994198" w14:textId="77777777" w:rsidTr="002D1AE4">
        <w:trPr>
          <w:trHeight w:val="319"/>
        </w:trPr>
        <w:tc>
          <w:tcPr>
            <w:tcW w:w="1360"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388D1628" w14:textId="77777777" w:rsidR="002D1AE4" w:rsidRPr="00EF165C" w:rsidRDefault="002D1AE4" w:rsidP="002D1AE4">
            <w:pPr>
              <w:spacing w:after="0" w:line="240" w:lineRule="auto"/>
              <w:rPr>
                <w:rFonts w:ascii="Calibri" w:hAnsi="Calibri"/>
                <w:b/>
                <w:bCs/>
                <w:color w:val="000000"/>
                <w:szCs w:val="20"/>
                <w:lang w:val="fr-CA"/>
              </w:rPr>
            </w:pPr>
            <w:r w:rsidRPr="00EF165C">
              <w:rPr>
                <w:rFonts w:ascii="Calibri" w:hAnsi="Calibri"/>
                <w:b/>
                <w:bCs/>
                <w:color w:val="000000"/>
                <w:szCs w:val="20"/>
                <w:lang w:val="fr-CA"/>
              </w:rPr>
              <w:t> </w:t>
            </w:r>
          </w:p>
        </w:tc>
        <w:tc>
          <w:tcPr>
            <w:tcW w:w="2240"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1797E090" w14:textId="512E116A" w:rsidR="002D1AE4" w:rsidRPr="002D1AE4" w:rsidRDefault="002D1AE4" w:rsidP="002D1AE4">
            <w:pPr>
              <w:spacing w:after="0" w:line="240" w:lineRule="auto"/>
              <w:jc w:val="center"/>
              <w:rPr>
                <w:rFonts w:ascii="Calibri" w:hAnsi="Calibri"/>
                <w:b/>
                <w:bCs/>
                <w:color w:val="000000"/>
                <w:szCs w:val="20"/>
              </w:rPr>
            </w:pPr>
            <w:r w:rsidRPr="002D1AE4">
              <w:rPr>
                <w:rFonts w:ascii="Calibri" w:hAnsi="Calibri"/>
                <w:b/>
                <w:bCs/>
                <w:color w:val="000000"/>
                <w:szCs w:val="20"/>
              </w:rPr>
              <w:t>Con</w:t>
            </w:r>
            <w:r w:rsidR="008D3634">
              <w:rPr>
                <w:rFonts w:ascii="Calibri" w:hAnsi="Calibri"/>
                <w:b/>
                <w:bCs/>
                <w:color w:val="000000"/>
                <w:szCs w:val="20"/>
              </w:rPr>
              <w:t>sommation</w:t>
            </w:r>
          </w:p>
        </w:tc>
        <w:tc>
          <w:tcPr>
            <w:tcW w:w="2160"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388EBA99" w14:textId="00B6A72C" w:rsidR="002D1AE4" w:rsidRPr="002D1AE4" w:rsidRDefault="002D1AE4" w:rsidP="002D1AE4">
            <w:pPr>
              <w:spacing w:after="0" w:line="240" w:lineRule="auto"/>
              <w:jc w:val="center"/>
              <w:rPr>
                <w:rFonts w:ascii="Calibri" w:hAnsi="Calibri"/>
                <w:b/>
                <w:bCs/>
                <w:color w:val="000000"/>
                <w:szCs w:val="20"/>
              </w:rPr>
            </w:pPr>
            <w:r w:rsidRPr="002D1AE4">
              <w:rPr>
                <w:rFonts w:ascii="Calibri" w:hAnsi="Calibri"/>
                <w:b/>
                <w:bCs/>
                <w:color w:val="000000"/>
                <w:szCs w:val="20"/>
              </w:rPr>
              <w:t>Co</w:t>
            </w:r>
            <w:r w:rsidR="008D3634">
              <w:rPr>
                <w:rFonts w:ascii="Calibri" w:hAnsi="Calibri"/>
                <w:b/>
                <w:bCs/>
                <w:color w:val="000000"/>
                <w:szCs w:val="20"/>
              </w:rPr>
              <w:t>ût</w:t>
            </w:r>
          </w:p>
        </w:tc>
      </w:tr>
      <w:tr w:rsidR="002D1AE4" w:rsidRPr="002D1AE4" w14:paraId="5AC9E10F" w14:textId="77777777" w:rsidTr="002D1AE4">
        <w:trPr>
          <w:trHeight w:val="319"/>
        </w:trPr>
        <w:tc>
          <w:tcPr>
            <w:tcW w:w="1360" w:type="dxa"/>
            <w:tcBorders>
              <w:top w:val="nil"/>
              <w:left w:val="single" w:sz="8" w:space="0" w:color="auto"/>
              <w:bottom w:val="single" w:sz="8" w:space="0" w:color="auto"/>
              <w:right w:val="single" w:sz="8" w:space="0" w:color="auto"/>
            </w:tcBorders>
            <w:shd w:val="clear" w:color="000000" w:fill="F2F2F2"/>
            <w:noWrap/>
            <w:vAlign w:val="center"/>
            <w:hideMark/>
          </w:tcPr>
          <w:p w14:paraId="50763F08" w14:textId="1DC174A2" w:rsidR="002D1AE4" w:rsidRPr="002D1AE4" w:rsidRDefault="008D3634" w:rsidP="002D1AE4">
            <w:pPr>
              <w:spacing w:after="0" w:line="240" w:lineRule="auto"/>
              <w:rPr>
                <w:rFonts w:ascii="Calibri" w:hAnsi="Calibri"/>
                <w:b/>
                <w:bCs/>
                <w:i/>
                <w:iCs/>
                <w:color w:val="000000"/>
                <w:szCs w:val="20"/>
              </w:rPr>
            </w:pPr>
            <w:r>
              <w:rPr>
                <w:rFonts w:ascii="Calibri" w:hAnsi="Calibri"/>
                <w:b/>
                <w:bCs/>
                <w:i/>
                <w:iCs/>
                <w:color w:val="000000"/>
                <w:szCs w:val="20"/>
              </w:rPr>
              <w:t>Service public</w:t>
            </w:r>
          </w:p>
        </w:tc>
        <w:tc>
          <w:tcPr>
            <w:tcW w:w="1106" w:type="dxa"/>
            <w:tcBorders>
              <w:top w:val="nil"/>
              <w:left w:val="nil"/>
              <w:bottom w:val="single" w:sz="8" w:space="0" w:color="auto"/>
              <w:right w:val="single" w:sz="8" w:space="0" w:color="auto"/>
            </w:tcBorders>
            <w:shd w:val="clear" w:color="000000" w:fill="F2F2F2"/>
            <w:noWrap/>
            <w:vAlign w:val="center"/>
            <w:hideMark/>
          </w:tcPr>
          <w:p w14:paraId="635CF570" w14:textId="77777777" w:rsidR="002D1AE4" w:rsidRPr="002D1AE4" w:rsidRDefault="002D1AE4" w:rsidP="002D1AE4">
            <w:pPr>
              <w:spacing w:after="0" w:line="240" w:lineRule="auto"/>
              <w:jc w:val="center"/>
              <w:rPr>
                <w:rFonts w:ascii="Calibri" w:hAnsi="Calibri"/>
                <w:b/>
                <w:bCs/>
                <w:i/>
                <w:iCs/>
                <w:color w:val="000000"/>
                <w:szCs w:val="20"/>
              </w:rPr>
            </w:pPr>
            <w:r w:rsidRPr="002D1AE4">
              <w:rPr>
                <w:rFonts w:ascii="Calibri" w:hAnsi="Calibri"/>
                <w:b/>
                <w:bCs/>
                <w:i/>
                <w:iCs/>
                <w:color w:val="000000"/>
                <w:szCs w:val="20"/>
              </w:rPr>
              <w:t>kWh</w:t>
            </w:r>
          </w:p>
        </w:tc>
        <w:tc>
          <w:tcPr>
            <w:tcW w:w="1134" w:type="dxa"/>
            <w:tcBorders>
              <w:top w:val="nil"/>
              <w:left w:val="nil"/>
              <w:bottom w:val="single" w:sz="8" w:space="0" w:color="auto"/>
              <w:right w:val="single" w:sz="8" w:space="0" w:color="auto"/>
            </w:tcBorders>
            <w:shd w:val="clear" w:color="000000" w:fill="F2F2F2"/>
            <w:noWrap/>
            <w:vAlign w:val="center"/>
            <w:hideMark/>
          </w:tcPr>
          <w:p w14:paraId="0040BA3C" w14:textId="35C08BB9" w:rsidR="002D1AE4" w:rsidRPr="002D1AE4" w:rsidRDefault="002D1AE4" w:rsidP="002D1AE4">
            <w:pPr>
              <w:spacing w:after="0" w:line="240" w:lineRule="auto"/>
              <w:jc w:val="center"/>
              <w:rPr>
                <w:rFonts w:ascii="Calibri" w:hAnsi="Calibri"/>
                <w:b/>
                <w:bCs/>
                <w:i/>
                <w:iCs/>
                <w:color w:val="000000"/>
                <w:szCs w:val="20"/>
              </w:rPr>
            </w:pPr>
            <w:r w:rsidRPr="002D1AE4">
              <w:rPr>
                <w:rFonts w:ascii="Calibri" w:hAnsi="Calibri"/>
                <w:b/>
                <w:bCs/>
                <w:i/>
                <w:iCs/>
                <w:color w:val="000000"/>
                <w:szCs w:val="20"/>
              </w:rPr>
              <w:t xml:space="preserve">% </w:t>
            </w:r>
            <w:r w:rsidR="008D3634">
              <w:rPr>
                <w:rFonts w:ascii="Calibri" w:hAnsi="Calibri"/>
                <w:b/>
                <w:bCs/>
                <w:i/>
                <w:iCs/>
                <w:color w:val="000000"/>
                <w:szCs w:val="20"/>
              </w:rPr>
              <w:t>du total</w:t>
            </w:r>
          </w:p>
        </w:tc>
        <w:tc>
          <w:tcPr>
            <w:tcW w:w="959" w:type="dxa"/>
            <w:tcBorders>
              <w:top w:val="nil"/>
              <w:left w:val="nil"/>
              <w:bottom w:val="single" w:sz="8" w:space="0" w:color="auto"/>
              <w:right w:val="single" w:sz="8" w:space="0" w:color="auto"/>
            </w:tcBorders>
            <w:shd w:val="clear" w:color="000000" w:fill="F2F2F2"/>
            <w:noWrap/>
            <w:vAlign w:val="center"/>
            <w:hideMark/>
          </w:tcPr>
          <w:p w14:paraId="4E353C87" w14:textId="711B41AF" w:rsidR="002D1AE4" w:rsidRPr="002D1AE4" w:rsidRDefault="00FE4C47" w:rsidP="002D1AE4">
            <w:pPr>
              <w:spacing w:after="0" w:line="240" w:lineRule="auto"/>
              <w:jc w:val="center"/>
              <w:rPr>
                <w:rFonts w:ascii="Calibri" w:hAnsi="Calibri"/>
                <w:b/>
                <w:bCs/>
                <w:i/>
                <w:iCs/>
                <w:color w:val="000000"/>
                <w:szCs w:val="20"/>
              </w:rPr>
            </w:pPr>
            <w:r>
              <w:rPr>
                <w:rFonts w:ascii="Calibri" w:hAnsi="Calibri"/>
                <w:b/>
                <w:bCs/>
                <w:i/>
                <w:iCs/>
                <w:color w:val="000000"/>
                <w:szCs w:val="20"/>
              </w:rPr>
              <w:t>[</w:t>
            </w:r>
            <w:r w:rsidR="008D3634">
              <w:rPr>
                <w:rFonts w:ascii="Calibri" w:hAnsi="Calibri"/>
                <w:b/>
                <w:bCs/>
                <w:i/>
                <w:iCs/>
                <w:color w:val="000000"/>
                <w:szCs w:val="20"/>
              </w:rPr>
              <w:t>Devise</w:t>
            </w:r>
            <w:r>
              <w:rPr>
                <w:rFonts w:ascii="Calibri" w:hAnsi="Calibri"/>
                <w:b/>
                <w:bCs/>
                <w:i/>
                <w:iCs/>
                <w:color w:val="000000"/>
                <w:szCs w:val="20"/>
              </w:rPr>
              <w:t>]</w:t>
            </w:r>
          </w:p>
        </w:tc>
        <w:tc>
          <w:tcPr>
            <w:tcW w:w="1201" w:type="dxa"/>
            <w:tcBorders>
              <w:top w:val="nil"/>
              <w:left w:val="nil"/>
              <w:bottom w:val="single" w:sz="8" w:space="0" w:color="auto"/>
              <w:right w:val="single" w:sz="8" w:space="0" w:color="auto"/>
            </w:tcBorders>
            <w:shd w:val="clear" w:color="000000" w:fill="F2F2F2"/>
            <w:noWrap/>
            <w:vAlign w:val="center"/>
            <w:hideMark/>
          </w:tcPr>
          <w:p w14:paraId="6B5FF1BD" w14:textId="37D22492" w:rsidR="002D1AE4" w:rsidRPr="002D1AE4" w:rsidRDefault="002D1AE4" w:rsidP="002D1AE4">
            <w:pPr>
              <w:spacing w:after="0" w:line="240" w:lineRule="auto"/>
              <w:jc w:val="center"/>
              <w:rPr>
                <w:rFonts w:ascii="Calibri" w:hAnsi="Calibri"/>
                <w:b/>
                <w:bCs/>
                <w:i/>
                <w:iCs/>
                <w:color w:val="000000"/>
                <w:szCs w:val="20"/>
              </w:rPr>
            </w:pPr>
            <w:r w:rsidRPr="002D1AE4">
              <w:rPr>
                <w:rFonts w:ascii="Calibri" w:hAnsi="Calibri"/>
                <w:b/>
                <w:bCs/>
                <w:i/>
                <w:iCs/>
                <w:color w:val="000000"/>
                <w:szCs w:val="20"/>
              </w:rPr>
              <w:t xml:space="preserve">% </w:t>
            </w:r>
            <w:r w:rsidR="008D3634">
              <w:rPr>
                <w:rFonts w:ascii="Calibri" w:hAnsi="Calibri"/>
                <w:b/>
                <w:bCs/>
                <w:i/>
                <w:iCs/>
                <w:color w:val="000000"/>
                <w:szCs w:val="20"/>
              </w:rPr>
              <w:t>du total</w:t>
            </w:r>
          </w:p>
        </w:tc>
      </w:tr>
      <w:tr w:rsidR="005C6454" w:rsidRPr="002D1AE4" w14:paraId="72F0BA34" w14:textId="77777777" w:rsidTr="006F0219">
        <w:trPr>
          <w:trHeight w:val="319"/>
        </w:trPr>
        <w:tc>
          <w:tcPr>
            <w:tcW w:w="1360" w:type="dxa"/>
            <w:tcBorders>
              <w:top w:val="nil"/>
              <w:left w:val="single" w:sz="8" w:space="0" w:color="auto"/>
              <w:bottom w:val="single" w:sz="8" w:space="0" w:color="auto"/>
              <w:right w:val="single" w:sz="8" w:space="0" w:color="auto"/>
            </w:tcBorders>
            <w:shd w:val="clear" w:color="auto" w:fill="auto"/>
            <w:noWrap/>
            <w:vAlign w:val="center"/>
            <w:hideMark/>
          </w:tcPr>
          <w:p w14:paraId="0DCBF0F7" w14:textId="183F3F43" w:rsidR="005C6454" w:rsidRPr="008D3634" w:rsidRDefault="008D3634" w:rsidP="002D1AE4">
            <w:pPr>
              <w:spacing w:after="0" w:line="240" w:lineRule="auto"/>
              <w:rPr>
                <w:rFonts w:ascii="Calibri" w:hAnsi="Calibri"/>
                <w:color w:val="000000"/>
                <w:szCs w:val="20"/>
                <w:lang w:val="fr-CA"/>
              </w:rPr>
            </w:pPr>
            <w:r w:rsidRPr="008D3634">
              <w:rPr>
                <w:rFonts w:ascii="Calibri" w:hAnsi="Calibri"/>
                <w:color w:val="000000"/>
                <w:szCs w:val="20"/>
                <w:lang w:val="fr-CA"/>
              </w:rPr>
              <w:t>Électricité</w:t>
            </w:r>
          </w:p>
        </w:tc>
        <w:tc>
          <w:tcPr>
            <w:tcW w:w="1106" w:type="dxa"/>
            <w:tcBorders>
              <w:top w:val="nil"/>
              <w:left w:val="nil"/>
              <w:bottom w:val="single" w:sz="8" w:space="0" w:color="auto"/>
              <w:right w:val="single" w:sz="8" w:space="0" w:color="auto"/>
            </w:tcBorders>
            <w:shd w:val="clear" w:color="auto" w:fill="auto"/>
            <w:noWrap/>
            <w:vAlign w:val="center"/>
          </w:tcPr>
          <w:p w14:paraId="63E7F883" w14:textId="111E693C" w:rsidR="005C6454" w:rsidRPr="002D1AE4" w:rsidRDefault="005C6454" w:rsidP="002D1AE4">
            <w:pPr>
              <w:spacing w:after="0" w:line="240" w:lineRule="auto"/>
              <w:jc w:val="right"/>
              <w:rPr>
                <w:rFonts w:ascii="Calibri" w:hAnsi="Calibri"/>
                <w:color w:val="000000"/>
                <w:szCs w:val="20"/>
              </w:rPr>
            </w:pPr>
          </w:p>
        </w:tc>
        <w:tc>
          <w:tcPr>
            <w:tcW w:w="1134" w:type="dxa"/>
            <w:tcBorders>
              <w:top w:val="nil"/>
              <w:left w:val="nil"/>
              <w:bottom w:val="single" w:sz="8" w:space="0" w:color="auto"/>
              <w:right w:val="single" w:sz="8" w:space="0" w:color="auto"/>
            </w:tcBorders>
            <w:shd w:val="clear" w:color="auto" w:fill="auto"/>
            <w:noWrap/>
            <w:vAlign w:val="center"/>
          </w:tcPr>
          <w:p w14:paraId="5535B00D" w14:textId="56B7EC00" w:rsidR="005C6454" w:rsidRPr="002D1AE4" w:rsidRDefault="005C6454" w:rsidP="002D1AE4">
            <w:pPr>
              <w:spacing w:after="0" w:line="240" w:lineRule="auto"/>
              <w:jc w:val="right"/>
              <w:rPr>
                <w:rFonts w:ascii="Calibri" w:hAnsi="Calibri"/>
                <w:color w:val="000000"/>
                <w:szCs w:val="20"/>
              </w:rPr>
            </w:pPr>
          </w:p>
        </w:tc>
        <w:tc>
          <w:tcPr>
            <w:tcW w:w="959" w:type="dxa"/>
            <w:tcBorders>
              <w:top w:val="nil"/>
              <w:left w:val="nil"/>
              <w:bottom w:val="single" w:sz="8" w:space="0" w:color="auto"/>
              <w:right w:val="single" w:sz="8" w:space="0" w:color="auto"/>
            </w:tcBorders>
            <w:shd w:val="clear" w:color="auto" w:fill="auto"/>
            <w:noWrap/>
          </w:tcPr>
          <w:p w14:paraId="07AFC33C" w14:textId="68E5A798" w:rsidR="005C6454" w:rsidRPr="005C6454" w:rsidRDefault="005C6454" w:rsidP="005C6454">
            <w:pPr>
              <w:spacing w:after="0"/>
              <w:jc w:val="right"/>
              <w:rPr>
                <w:rFonts w:asciiTheme="minorHAnsi" w:hAnsiTheme="minorHAnsi"/>
              </w:rPr>
            </w:pPr>
          </w:p>
        </w:tc>
        <w:tc>
          <w:tcPr>
            <w:tcW w:w="1201" w:type="dxa"/>
            <w:tcBorders>
              <w:top w:val="nil"/>
              <w:left w:val="nil"/>
              <w:bottom w:val="single" w:sz="8" w:space="0" w:color="auto"/>
              <w:right w:val="single" w:sz="8" w:space="0" w:color="auto"/>
            </w:tcBorders>
            <w:shd w:val="clear" w:color="auto" w:fill="auto"/>
            <w:noWrap/>
            <w:vAlign w:val="center"/>
          </w:tcPr>
          <w:p w14:paraId="7CE18679" w14:textId="4D5B6C20" w:rsidR="005C6454" w:rsidRPr="002D1AE4" w:rsidRDefault="005C6454" w:rsidP="002D1AE4">
            <w:pPr>
              <w:spacing w:after="0" w:line="240" w:lineRule="auto"/>
              <w:jc w:val="right"/>
              <w:rPr>
                <w:rFonts w:ascii="Calibri" w:hAnsi="Calibri"/>
                <w:color w:val="000000"/>
                <w:szCs w:val="20"/>
              </w:rPr>
            </w:pPr>
          </w:p>
        </w:tc>
      </w:tr>
      <w:tr w:rsidR="005C6454" w:rsidRPr="002D1AE4" w14:paraId="18731C2E" w14:textId="77777777" w:rsidTr="006F0219">
        <w:trPr>
          <w:trHeight w:val="319"/>
        </w:trPr>
        <w:tc>
          <w:tcPr>
            <w:tcW w:w="1360" w:type="dxa"/>
            <w:tcBorders>
              <w:top w:val="nil"/>
              <w:left w:val="single" w:sz="8" w:space="0" w:color="auto"/>
              <w:bottom w:val="single" w:sz="8" w:space="0" w:color="auto"/>
              <w:right w:val="single" w:sz="8" w:space="0" w:color="auto"/>
            </w:tcBorders>
            <w:shd w:val="clear" w:color="auto" w:fill="auto"/>
            <w:noWrap/>
            <w:vAlign w:val="center"/>
            <w:hideMark/>
          </w:tcPr>
          <w:p w14:paraId="18244C9D" w14:textId="4EA1A9ED" w:rsidR="005C6454" w:rsidRPr="002D1AE4" w:rsidRDefault="008D3634" w:rsidP="002D1AE4">
            <w:pPr>
              <w:spacing w:after="0" w:line="240" w:lineRule="auto"/>
              <w:rPr>
                <w:rFonts w:ascii="Calibri" w:hAnsi="Calibri"/>
                <w:color w:val="000000"/>
                <w:szCs w:val="20"/>
              </w:rPr>
            </w:pPr>
            <w:r>
              <w:rPr>
                <w:rFonts w:ascii="Calibri" w:hAnsi="Calibri"/>
                <w:color w:val="000000"/>
                <w:szCs w:val="20"/>
              </w:rPr>
              <w:t>Gaz naturel</w:t>
            </w:r>
          </w:p>
        </w:tc>
        <w:tc>
          <w:tcPr>
            <w:tcW w:w="1106" w:type="dxa"/>
            <w:tcBorders>
              <w:top w:val="nil"/>
              <w:left w:val="nil"/>
              <w:bottom w:val="single" w:sz="8" w:space="0" w:color="auto"/>
              <w:right w:val="single" w:sz="8" w:space="0" w:color="auto"/>
            </w:tcBorders>
            <w:shd w:val="clear" w:color="auto" w:fill="auto"/>
            <w:noWrap/>
            <w:vAlign w:val="center"/>
          </w:tcPr>
          <w:p w14:paraId="439BCFEB" w14:textId="474FF5C5" w:rsidR="005C6454" w:rsidRPr="002D1AE4" w:rsidRDefault="005C6454" w:rsidP="002D1AE4">
            <w:pPr>
              <w:spacing w:after="0" w:line="240" w:lineRule="auto"/>
              <w:jc w:val="right"/>
              <w:rPr>
                <w:rFonts w:ascii="Calibri" w:hAnsi="Calibri"/>
                <w:color w:val="000000"/>
                <w:szCs w:val="20"/>
              </w:rPr>
            </w:pPr>
          </w:p>
        </w:tc>
        <w:tc>
          <w:tcPr>
            <w:tcW w:w="1134" w:type="dxa"/>
            <w:tcBorders>
              <w:top w:val="nil"/>
              <w:left w:val="nil"/>
              <w:bottom w:val="single" w:sz="8" w:space="0" w:color="auto"/>
              <w:right w:val="single" w:sz="8" w:space="0" w:color="auto"/>
            </w:tcBorders>
            <w:shd w:val="clear" w:color="auto" w:fill="auto"/>
            <w:noWrap/>
            <w:vAlign w:val="center"/>
          </w:tcPr>
          <w:p w14:paraId="4B843CA4" w14:textId="619460DA" w:rsidR="005C6454" w:rsidRPr="002D1AE4" w:rsidRDefault="005C6454" w:rsidP="002D1AE4">
            <w:pPr>
              <w:spacing w:after="0" w:line="240" w:lineRule="auto"/>
              <w:jc w:val="right"/>
              <w:rPr>
                <w:rFonts w:ascii="Calibri" w:hAnsi="Calibri"/>
                <w:color w:val="000000"/>
                <w:szCs w:val="20"/>
              </w:rPr>
            </w:pPr>
          </w:p>
        </w:tc>
        <w:tc>
          <w:tcPr>
            <w:tcW w:w="959" w:type="dxa"/>
            <w:tcBorders>
              <w:top w:val="nil"/>
              <w:left w:val="nil"/>
              <w:bottom w:val="single" w:sz="8" w:space="0" w:color="auto"/>
              <w:right w:val="single" w:sz="8" w:space="0" w:color="auto"/>
            </w:tcBorders>
            <w:shd w:val="clear" w:color="auto" w:fill="auto"/>
            <w:noWrap/>
          </w:tcPr>
          <w:p w14:paraId="2B174A5A" w14:textId="145486AE" w:rsidR="005C6454" w:rsidRPr="005C6454" w:rsidRDefault="005C6454" w:rsidP="005C6454">
            <w:pPr>
              <w:spacing w:after="0"/>
              <w:jc w:val="right"/>
              <w:rPr>
                <w:rFonts w:asciiTheme="minorHAnsi" w:hAnsiTheme="minorHAnsi"/>
              </w:rPr>
            </w:pPr>
          </w:p>
        </w:tc>
        <w:tc>
          <w:tcPr>
            <w:tcW w:w="1201" w:type="dxa"/>
            <w:tcBorders>
              <w:top w:val="nil"/>
              <w:left w:val="nil"/>
              <w:bottom w:val="single" w:sz="8" w:space="0" w:color="auto"/>
              <w:right w:val="single" w:sz="8" w:space="0" w:color="auto"/>
            </w:tcBorders>
            <w:shd w:val="clear" w:color="auto" w:fill="auto"/>
            <w:noWrap/>
            <w:vAlign w:val="center"/>
          </w:tcPr>
          <w:p w14:paraId="378C3251" w14:textId="09BF81E1" w:rsidR="005C6454" w:rsidRPr="002D1AE4" w:rsidRDefault="005C6454" w:rsidP="002D1AE4">
            <w:pPr>
              <w:spacing w:after="0" w:line="240" w:lineRule="auto"/>
              <w:jc w:val="right"/>
              <w:rPr>
                <w:rFonts w:ascii="Calibri" w:hAnsi="Calibri"/>
                <w:color w:val="000000"/>
                <w:szCs w:val="20"/>
              </w:rPr>
            </w:pPr>
          </w:p>
        </w:tc>
      </w:tr>
      <w:tr w:rsidR="005C6454" w:rsidRPr="002D1AE4" w14:paraId="0D50E6E7" w14:textId="77777777" w:rsidTr="006F0219">
        <w:trPr>
          <w:trHeight w:val="319"/>
        </w:trPr>
        <w:tc>
          <w:tcPr>
            <w:tcW w:w="1360" w:type="dxa"/>
            <w:tcBorders>
              <w:top w:val="nil"/>
              <w:left w:val="single" w:sz="8" w:space="0" w:color="auto"/>
              <w:bottom w:val="single" w:sz="8" w:space="0" w:color="auto"/>
              <w:right w:val="single" w:sz="8" w:space="0" w:color="auto"/>
            </w:tcBorders>
            <w:shd w:val="clear" w:color="000000" w:fill="F2F2F2"/>
            <w:noWrap/>
            <w:vAlign w:val="center"/>
            <w:hideMark/>
          </w:tcPr>
          <w:p w14:paraId="130CC085" w14:textId="77777777" w:rsidR="005C6454" w:rsidRPr="002D1AE4" w:rsidRDefault="005C6454" w:rsidP="002D1AE4">
            <w:pPr>
              <w:spacing w:after="0" w:line="240" w:lineRule="auto"/>
              <w:rPr>
                <w:rFonts w:ascii="Calibri" w:hAnsi="Calibri"/>
                <w:b/>
                <w:bCs/>
                <w:i/>
                <w:iCs/>
                <w:color w:val="000000"/>
                <w:szCs w:val="20"/>
              </w:rPr>
            </w:pPr>
            <w:r w:rsidRPr="002D1AE4">
              <w:rPr>
                <w:rFonts w:ascii="Calibri" w:hAnsi="Calibri"/>
                <w:b/>
                <w:bCs/>
                <w:i/>
                <w:iCs/>
                <w:color w:val="000000"/>
                <w:szCs w:val="20"/>
              </w:rPr>
              <w:t>Total</w:t>
            </w:r>
          </w:p>
        </w:tc>
        <w:tc>
          <w:tcPr>
            <w:tcW w:w="1106" w:type="dxa"/>
            <w:tcBorders>
              <w:top w:val="nil"/>
              <w:left w:val="nil"/>
              <w:bottom w:val="single" w:sz="8" w:space="0" w:color="auto"/>
              <w:right w:val="single" w:sz="8" w:space="0" w:color="auto"/>
            </w:tcBorders>
            <w:shd w:val="clear" w:color="000000" w:fill="F2F2F2"/>
            <w:noWrap/>
            <w:vAlign w:val="center"/>
          </w:tcPr>
          <w:p w14:paraId="6B425D72" w14:textId="12E63EDA" w:rsidR="005C6454" w:rsidRPr="002D1AE4" w:rsidRDefault="005C6454" w:rsidP="002D1AE4">
            <w:pPr>
              <w:spacing w:after="0" w:line="240" w:lineRule="auto"/>
              <w:jc w:val="right"/>
              <w:rPr>
                <w:rFonts w:ascii="Calibri" w:hAnsi="Calibri"/>
                <w:b/>
                <w:bCs/>
                <w:i/>
                <w:iCs/>
                <w:color w:val="000000"/>
                <w:szCs w:val="20"/>
              </w:rPr>
            </w:pPr>
          </w:p>
        </w:tc>
        <w:tc>
          <w:tcPr>
            <w:tcW w:w="1134" w:type="dxa"/>
            <w:tcBorders>
              <w:top w:val="nil"/>
              <w:left w:val="nil"/>
              <w:bottom w:val="single" w:sz="8" w:space="0" w:color="auto"/>
              <w:right w:val="single" w:sz="8" w:space="0" w:color="auto"/>
            </w:tcBorders>
            <w:shd w:val="clear" w:color="000000" w:fill="F2F2F2"/>
            <w:noWrap/>
            <w:vAlign w:val="center"/>
          </w:tcPr>
          <w:p w14:paraId="6C07C1EB" w14:textId="2605E7D2" w:rsidR="005C6454" w:rsidRPr="002D1AE4" w:rsidRDefault="005C6454" w:rsidP="002D1AE4">
            <w:pPr>
              <w:spacing w:after="0" w:line="240" w:lineRule="auto"/>
              <w:jc w:val="right"/>
              <w:rPr>
                <w:rFonts w:ascii="Calibri" w:hAnsi="Calibri"/>
                <w:b/>
                <w:bCs/>
                <w:i/>
                <w:iCs/>
                <w:color w:val="000000"/>
                <w:szCs w:val="20"/>
              </w:rPr>
            </w:pPr>
          </w:p>
        </w:tc>
        <w:tc>
          <w:tcPr>
            <w:tcW w:w="959" w:type="dxa"/>
            <w:tcBorders>
              <w:top w:val="nil"/>
              <w:left w:val="nil"/>
              <w:bottom w:val="single" w:sz="8" w:space="0" w:color="auto"/>
              <w:right w:val="single" w:sz="8" w:space="0" w:color="auto"/>
            </w:tcBorders>
            <w:shd w:val="clear" w:color="000000" w:fill="F2F2F2"/>
            <w:noWrap/>
          </w:tcPr>
          <w:p w14:paraId="00A7369B" w14:textId="4B9B26B9" w:rsidR="005C6454" w:rsidRPr="005C6454" w:rsidRDefault="005C6454" w:rsidP="005C6454">
            <w:pPr>
              <w:spacing w:after="0"/>
              <w:jc w:val="right"/>
              <w:rPr>
                <w:rFonts w:asciiTheme="minorHAnsi" w:hAnsiTheme="minorHAnsi"/>
              </w:rPr>
            </w:pPr>
          </w:p>
        </w:tc>
        <w:tc>
          <w:tcPr>
            <w:tcW w:w="1201" w:type="dxa"/>
            <w:tcBorders>
              <w:top w:val="nil"/>
              <w:left w:val="nil"/>
              <w:bottom w:val="single" w:sz="8" w:space="0" w:color="auto"/>
              <w:right w:val="single" w:sz="8" w:space="0" w:color="auto"/>
            </w:tcBorders>
            <w:shd w:val="clear" w:color="000000" w:fill="F2F2F2"/>
            <w:noWrap/>
            <w:vAlign w:val="center"/>
          </w:tcPr>
          <w:p w14:paraId="29E690E2" w14:textId="1A297355" w:rsidR="005C6454" w:rsidRPr="002D1AE4" w:rsidRDefault="005C6454" w:rsidP="002D1AE4">
            <w:pPr>
              <w:spacing w:after="0" w:line="240" w:lineRule="auto"/>
              <w:jc w:val="right"/>
              <w:rPr>
                <w:rFonts w:ascii="Calibri" w:hAnsi="Calibri"/>
                <w:b/>
                <w:bCs/>
                <w:i/>
                <w:iCs/>
                <w:color w:val="000000"/>
                <w:szCs w:val="20"/>
              </w:rPr>
            </w:pPr>
          </w:p>
        </w:tc>
      </w:tr>
    </w:tbl>
    <w:p w14:paraId="498C8876" w14:textId="6002FB8A" w:rsidR="005B0716" w:rsidRPr="008D3634" w:rsidRDefault="002D1AE4" w:rsidP="002158BA">
      <w:pPr>
        <w:pStyle w:val="Tabletext"/>
        <w:spacing w:after="0" w:line="240" w:lineRule="auto"/>
        <w:ind w:left="720" w:firstLine="720"/>
        <w:jc w:val="left"/>
        <w:rPr>
          <w:rFonts w:asciiTheme="minorHAnsi" w:hAnsiTheme="minorHAnsi" w:cstheme="minorHAnsi"/>
          <w:sz w:val="22"/>
          <w:szCs w:val="22"/>
          <w:lang w:val="fr-CA"/>
        </w:rPr>
      </w:pPr>
      <w:r>
        <w:rPr>
          <w:noProof/>
          <w:lang w:eastAsia="en-GB"/>
        </w:rPr>
        <w:lastRenderedPageBreak/>
        <w:drawing>
          <wp:anchor distT="0" distB="0" distL="114300" distR="114300" simplePos="0" relativeHeight="251747328" behindDoc="0" locked="0" layoutInCell="1" allowOverlap="1" wp14:anchorId="432CA3DE" wp14:editId="22975557">
            <wp:simplePos x="0" y="0"/>
            <wp:positionH relativeFrom="column">
              <wp:posOffset>905510</wp:posOffset>
            </wp:positionH>
            <wp:positionV relativeFrom="paragraph">
              <wp:posOffset>107950</wp:posOffset>
            </wp:positionV>
            <wp:extent cx="4507865" cy="2051050"/>
            <wp:effectExtent l="0" t="0" r="6985" b="635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4507865" cy="2051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06FE">
        <w:rPr>
          <w:rFonts w:asciiTheme="minorHAnsi" w:hAnsiTheme="minorHAnsi" w:cstheme="minorHAnsi"/>
          <w:sz w:val="22"/>
          <w:szCs w:val="22"/>
          <w:lang w:val="fr-CA"/>
        </w:rPr>
        <w:t xml:space="preserve">       </w:t>
      </w:r>
      <w:r w:rsidR="00EC388C" w:rsidRPr="008D3634">
        <w:rPr>
          <w:rFonts w:asciiTheme="minorHAnsi" w:hAnsiTheme="minorHAnsi" w:cstheme="minorHAnsi"/>
          <w:sz w:val="22"/>
          <w:szCs w:val="22"/>
          <w:lang w:val="fr-CA"/>
        </w:rPr>
        <w:t xml:space="preserve">(a) </w:t>
      </w:r>
      <w:r w:rsidR="008D3634" w:rsidRPr="008D3634">
        <w:rPr>
          <w:rFonts w:asciiTheme="minorHAnsi" w:hAnsiTheme="minorHAnsi" w:cstheme="minorHAnsi"/>
          <w:sz w:val="22"/>
          <w:szCs w:val="22"/>
          <w:lang w:val="fr-CA"/>
        </w:rPr>
        <w:t xml:space="preserve">Consommation </w:t>
      </w:r>
      <w:r w:rsidR="008D3634">
        <w:rPr>
          <w:rFonts w:asciiTheme="minorHAnsi" w:hAnsiTheme="minorHAnsi" w:cstheme="minorHAnsi"/>
          <w:sz w:val="22"/>
          <w:szCs w:val="22"/>
          <w:lang w:val="fr-CA"/>
        </w:rPr>
        <w:t>énergétique</w:t>
      </w:r>
      <w:r w:rsidR="00EC388C" w:rsidRPr="008D3634">
        <w:rPr>
          <w:rFonts w:asciiTheme="minorHAnsi" w:hAnsiTheme="minorHAnsi" w:cstheme="minorHAnsi"/>
          <w:sz w:val="22"/>
          <w:szCs w:val="22"/>
          <w:lang w:val="fr-CA"/>
        </w:rPr>
        <w:tab/>
      </w:r>
      <w:r w:rsidR="00EC388C" w:rsidRPr="008D3634">
        <w:rPr>
          <w:rFonts w:asciiTheme="minorHAnsi" w:hAnsiTheme="minorHAnsi" w:cstheme="minorHAnsi"/>
          <w:sz w:val="22"/>
          <w:szCs w:val="22"/>
          <w:lang w:val="fr-CA"/>
        </w:rPr>
        <w:tab/>
      </w:r>
      <w:r w:rsidRPr="008D3634">
        <w:rPr>
          <w:rFonts w:asciiTheme="minorHAnsi" w:hAnsiTheme="minorHAnsi" w:cstheme="minorHAnsi"/>
          <w:sz w:val="22"/>
          <w:szCs w:val="22"/>
          <w:lang w:val="fr-CA"/>
        </w:rPr>
        <w:t xml:space="preserve">   </w:t>
      </w:r>
      <w:r w:rsidR="00EC388C" w:rsidRPr="008D3634">
        <w:rPr>
          <w:rFonts w:asciiTheme="minorHAnsi" w:hAnsiTheme="minorHAnsi" w:cstheme="minorHAnsi"/>
          <w:sz w:val="22"/>
          <w:szCs w:val="22"/>
          <w:lang w:val="fr-CA"/>
        </w:rPr>
        <w:t xml:space="preserve">(b) </w:t>
      </w:r>
      <w:r w:rsidR="008D3634">
        <w:rPr>
          <w:rFonts w:asciiTheme="minorHAnsi" w:hAnsiTheme="minorHAnsi" w:cstheme="minorHAnsi"/>
          <w:sz w:val="22"/>
          <w:szCs w:val="22"/>
          <w:lang w:val="fr-CA"/>
        </w:rPr>
        <w:t>Coût de l’énergie</w:t>
      </w:r>
    </w:p>
    <w:p w14:paraId="2F5C0025" w14:textId="4AB34CB8" w:rsidR="00EC388C" w:rsidRPr="008D3634" w:rsidRDefault="00EC388C" w:rsidP="006F6071">
      <w:pPr>
        <w:pStyle w:val="Paragraphedeliste"/>
        <w:numPr>
          <w:ilvl w:val="0"/>
          <w:numId w:val="7"/>
        </w:numPr>
        <w:spacing w:before="240" w:after="100" w:afterAutospacing="1" w:line="240" w:lineRule="auto"/>
        <w:ind w:left="1797" w:hanging="357"/>
        <w:rPr>
          <w:b/>
          <w:i/>
          <w:color w:val="404040" w:themeColor="text1" w:themeTint="BF"/>
          <w:lang w:val="fr-CA"/>
        </w:rPr>
      </w:pPr>
      <w:r w:rsidRPr="008D3634">
        <w:rPr>
          <w:rStyle w:val="CorpsdetexteCar"/>
          <w:rFonts w:ascii="Verdana" w:hAnsi="Verdana"/>
          <w:b/>
          <w:i/>
          <w:color w:val="404040" w:themeColor="text1" w:themeTint="BF"/>
          <w:lang w:val="fr-CA"/>
        </w:rPr>
        <w:t xml:space="preserve">Figure </w:t>
      </w:r>
      <w:r w:rsidR="000F7838" w:rsidRPr="008D3634">
        <w:rPr>
          <w:rStyle w:val="CorpsdetexteCar"/>
          <w:rFonts w:ascii="Verdana" w:hAnsi="Verdana"/>
          <w:b/>
          <w:i/>
          <w:color w:val="404040" w:themeColor="text1" w:themeTint="BF"/>
          <w:lang w:val="fr-CA"/>
        </w:rPr>
        <w:t>2</w:t>
      </w:r>
      <w:r w:rsidRPr="008D3634">
        <w:rPr>
          <w:b/>
          <w:i/>
          <w:color w:val="404040" w:themeColor="text1" w:themeTint="BF"/>
          <w:lang w:val="fr-CA"/>
        </w:rPr>
        <w:t xml:space="preserve"> – </w:t>
      </w:r>
      <w:r w:rsidR="008D3634" w:rsidRPr="008D3634">
        <w:rPr>
          <w:b/>
          <w:i/>
          <w:color w:val="404040" w:themeColor="text1" w:themeTint="BF"/>
          <w:lang w:val="fr-CA"/>
        </w:rPr>
        <w:t>Ventilation de la consommation et des coûts éner</w:t>
      </w:r>
      <w:r w:rsidR="008D3634">
        <w:rPr>
          <w:b/>
          <w:i/>
          <w:color w:val="404040" w:themeColor="text1" w:themeTint="BF"/>
          <w:lang w:val="fr-CA"/>
        </w:rPr>
        <w:t xml:space="preserve">gétiques annuels </w:t>
      </w:r>
    </w:p>
    <w:p w14:paraId="777E46C8" w14:textId="6AE4B6E4" w:rsidR="00DA77CB" w:rsidRPr="008D3634" w:rsidRDefault="000673BA" w:rsidP="008F0CEA">
      <w:pPr>
        <w:pStyle w:val="Titre1"/>
        <w:rPr>
          <w:lang w:val="fr-CA"/>
        </w:rPr>
      </w:pPr>
      <w:bookmarkStart w:id="146" w:name="_Toc329768168"/>
      <w:bookmarkStart w:id="147" w:name="_Toc334360965"/>
      <w:bookmarkStart w:id="148" w:name="_Toc288829633"/>
      <w:bookmarkStart w:id="149" w:name="_Toc536456921"/>
      <w:r w:rsidRPr="008D3634">
        <w:rPr>
          <w:lang w:val="fr-CA"/>
        </w:rPr>
        <w:t xml:space="preserve">4.0 </w:t>
      </w:r>
      <w:r w:rsidR="008D3634" w:rsidRPr="008D3634">
        <w:rPr>
          <w:lang w:val="fr-CA"/>
        </w:rPr>
        <w:t xml:space="preserve">CARACTÉRISTIQUES DE L’UTILISATION ÉNERGÉTIQUE </w:t>
      </w:r>
      <w:r w:rsidR="008D3634">
        <w:rPr>
          <w:lang w:val="fr-CA"/>
        </w:rPr>
        <w:t xml:space="preserve">DE </w:t>
      </w:r>
      <w:r w:rsidR="008D3634">
        <w:rPr>
          <w:i/>
          <w:lang w:val="fr-CA"/>
        </w:rPr>
        <w:t>NOM DU CLIENT, EMPLACEMENT</w:t>
      </w:r>
      <w:bookmarkEnd w:id="149"/>
      <w:r w:rsidR="008D3634">
        <w:rPr>
          <w:i/>
          <w:lang w:val="fr-CA"/>
        </w:rPr>
        <w:t xml:space="preserve"> </w:t>
      </w:r>
      <w:bookmarkEnd w:id="146"/>
      <w:bookmarkEnd w:id="147"/>
    </w:p>
    <w:p w14:paraId="426E6177" w14:textId="77777777" w:rsidR="002D3309" w:rsidRPr="008D3634" w:rsidRDefault="002D3309" w:rsidP="006F6071">
      <w:pPr>
        <w:pStyle w:val="Paragraphedeliste"/>
        <w:keepNext/>
        <w:numPr>
          <w:ilvl w:val="1"/>
          <w:numId w:val="1"/>
        </w:numPr>
        <w:spacing w:before="240" w:after="60"/>
        <w:outlineLvl w:val="1"/>
        <w:rPr>
          <w:rFonts w:cs="Arial"/>
          <w:b/>
          <w:bCs/>
          <w:iCs/>
          <w:vanish/>
          <w:szCs w:val="28"/>
          <w:lang w:val="fr-CA"/>
        </w:rPr>
      </w:pPr>
      <w:bookmarkStart w:id="150" w:name="_Toc342327489"/>
      <w:bookmarkStart w:id="151" w:name="_Toc342398802"/>
      <w:bookmarkStart w:id="152" w:name="_Toc342486398"/>
      <w:bookmarkStart w:id="153" w:name="_Toc342490729"/>
      <w:bookmarkStart w:id="154" w:name="_Toc342492306"/>
      <w:bookmarkStart w:id="155" w:name="_Toc342676177"/>
      <w:bookmarkStart w:id="156" w:name="_Toc356035393"/>
      <w:bookmarkStart w:id="157" w:name="_Toc356127050"/>
      <w:bookmarkStart w:id="158" w:name="_Toc356134296"/>
      <w:bookmarkStart w:id="159" w:name="_Toc364088039"/>
      <w:bookmarkStart w:id="160" w:name="_Toc371345649"/>
      <w:bookmarkStart w:id="161" w:name="_Toc531096254"/>
      <w:bookmarkStart w:id="162" w:name="_Toc531096358"/>
      <w:bookmarkStart w:id="163" w:name="_Toc535832860"/>
      <w:bookmarkStart w:id="164" w:name="_Toc535833482"/>
      <w:bookmarkStart w:id="165" w:name="_Toc535930450"/>
      <w:bookmarkStart w:id="166" w:name="_Toc536456922"/>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1F9DE0FB" w14:textId="77777777" w:rsidR="002D3309" w:rsidRPr="008D3634" w:rsidRDefault="002D3309" w:rsidP="006F6071">
      <w:pPr>
        <w:pStyle w:val="Paragraphedeliste"/>
        <w:keepNext/>
        <w:numPr>
          <w:ilvl w:val="1"/>
          <w:numId w:val="1"/>
        </w:numPr>
        <w:spacing w:before="240" w:after="60"/>
        <w:outlineLvl w:val="1"/>
        <w:rPr>
          <w:rFonts w:cs="Arial"/>
          <w:b/>
          <w:bCs/>
          <w:iCs/>
          <w:vanish/>
          <w:szCs w:val="28"/>
          <w:lang w:val="fr-CA"/>
        </w:rPr>
      </w:pPr>
      <w:bookmarkStart w:id="167" w:name="_Toc342327490"/>
      <w:bookmarkStart w:id="168" w:name="_Toc342398803"/>
      <w:bookmarkStart w:id="169" w:name="_Toc342486399"/>
      <w:bookmarkStart w:id="170" w:name="_Toc342490730"/>
      <w:bookmarkStart w:id="171" w:name="_Toc342492307"/>
      <w:bookmarkStart w:id="172" w:name="_Toc342676178"/>
      <w:bookmarkStart w:id="173" w:name="_Toc356035394"/>
      <w:bookmarkStart w:id="174" w:name="_Toc356127051"/>
      <w:bookmarkStart w:id="175" w:name="_Toc356134297"/>
      <w:bookmarkStart w:id="176" w:name="_Toc364088040"/>
      <w:bookmarkStart w:id="177" w:name="_Toc371345650"/>
      <w:bookmarkStart w:id="178" w:name="_Toc531096255"/>
      <w:bookmarkStart w:id="179" w:name="_Toc531096359"/>
      <w:bookmarkStart w:id="180" w:name="_Toc535832861"/>
      <w:bookmarkStart w:id="181" w:name="_Toc535833483"/>
      <w:bookmarkStart w:id="182" w:name="_Toc535930451"/>
      <w:bookmarkStart w:id="183" w:name="_Toc536456923"/>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6CCD35B" w14:textId="77777777" w:rsidR="003306DE" w:rsidRPr="008D3634" w:rsidRDefault="003306DE" w:rsidP="006F6071">
      <w:pPr>
        <w:pStyle w:val="Paragraphedeliste"/>
        <w:keepNext/>
        <w:numPr>
          <w:ilvl w:val="0"/>
          <w:numId w:val="9"/>
        </w:numPr>
        <w:spacing w:before="240" w:after="60"/>
        <w:outlineLvl w:val="1"/>
        <w:rPr>
          <w:rFonts w:cs="Arial"/>
          <w:b/>
          <w:bCs/>
          <w:iCs/>
          <w:vanish/>
          <w:szCs w:val="28"/>
          <w:lang w:val="fr-CA"/>
        </w:rPr>
      </w:pPr>
      <w:bookmarkStart w:id="184" w:name="_Toc342327491"/>
      <w:bookmarkStart w:id="185" w:name="_Toc342398804"/>
      <w:bookmarkStart w:id="186" w:name="_Toc342486400"/>
      <w:bookmarkStart w:id="187" w:name="_Toc342490731"/>
      <w:bookmarkStart w:id="188" w:name="_Toc342492308"/>
      <w:bookmarkStart w:id="189" w:name="_Toc342676179"/>
      <w:bookmarkStart w:id="190" w:name="_Toc356035395"/>
      <w:bookmarkStart w:id="191" w:name="_Toc356127052"/>
      <w:bookmarkStart w:id="192" w:name="_Toc356134298"/>
      <w:bookmarkStart w:id="193" w:name="_Toc364088041"/>
      <w:bookmarkStart w:id="194" w:name="_Toc371345651"/>
      <w:bookmarkStart w:id="195" w:name="_Toc531096256"/>
      <w:bookmarkStart w:id="196" w:name="_Toc531096360"/>
      <w:bookmarkStart w:id="197" w:name="_Toc535832862"/>
      <w:bookmarkStart w:id="198" w:name="_Toc535833484"/>
      <w:bookmarkStart w:id="199" w:name="_Toc535930452"/>
      <w:bookmarkStart w:id="200" w:name="_Toc536456924"/>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7AD4F92F" w14:textId="77777777" w:rsidR="003306DE" w:rsidRPr="008D3634" w:rsidRDefault="003306DE" w:rsidP="006F6071">
      <w:pPr>
        <w:pStyle w:val="Paragraphedeliste"/>
        <w:keepNext/>
        <w:numPr>
          <w:ilvl w:val="0"/>
          <w:numId w:val="9"/>
        </w:numPr>
        <w:spacing w:before="240" w:after="60"/>
        <w:outlineLvl w:val="1"/>
        <w:rPr>
          <w:rFonts w:cs="Arial"/>
          <w:b/>
          <w:bCs/>
          <w:iCs/>
          <w:vanish/>
          <w:szCs w:val="28"/>
          <w:lang w:val="fr-CA"/>
        </w:rPr>
      </w:pPr>
      <w:bookmarkStart w:id="201" w:name="_Toc342327492"/>
      <w:bookmarkStart w:id="202" w:name="_Toc342398805"/>
      <w:bookmarkStart w:id="203" w:name="_Toc342486401"/>
      <w:bookmarkStart w:id="204" w:name="_Toc342490732"/>
      <w:bookmarkStart w:id="205" w:name="_Toc342492309"/>
      <w:bookmarkStart w:id="206" w:name="_Toc342676180"/>
      <w:bookmarkStart w:id="207" w:name="_Toc356035396"/>
      <w:bookmarkStart w:id="208" w:name="_Toc356127053"/>
      <w:bookmarkStart w:id="209" w:name="_Toc356134299"/>
      <w:bookmarkStart w:id="210" w:name="_Toc364088042"/>
      <w:bookmarkStart w:id="211" w:name="_Toc371345652"/>
      <w:bookmarkStart w:id="212" w:name="_Toc531096257"/>
      <w:bookmarkStart w:id="213" w:name="_Toc531096361"/>
      <w:bookmarkStart w:id="214" w:name="_Toc535832863"/>
      <w:bookmarkStart w:id="215" w:name="_Toc535833485"/>
      <w:bookmarkStart w:id="216" w:name="_Toc535930453"/>
      <w:bookmarkStart w:id="217" w:name="_Toc536456925"/>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76889F1" w14:textId="500AA31C" w:rsidR="002D3309" w:rsidRPr="008D3634" w:rsidRDefault="008D3634" w:rsidP="006F6071">
      <w:pPr>
        <w:pStyle w:val="Titre2"/>
        <w:numPr>
          <w:ilvl w:val="1"/>
          <w:numId w:val="9"/>
        </w:numPr>
        <w:rPr>
          <w:lang w:val="fr-CA"/>
        </w:rPr>
      </w:pPr>
      <w:r w:rsidRPr="008D3634">
        <w:rPr>
          <w:lang w:val="fr-CA"/>
        </w:rPr>
        <w:t xml:space="preserve"> </w:t>
      </w:r>
      <w:bookmarkStart w:id="218" w:name="_Toc536456926"/>
      <w:r w:rsidRPr="008D3634">
        <w:rPr>
          <w:lang w:val="fr-CA"/>
        </w:rPr>
        <w:t>Consommation énergétique par utilis</w:t>
      </w:r>
      <w:r>
        <w:rPr>
          <w:lang w:val="fr-CA"/>
        </w:rPr>
        <w:t>ation finale</w:t>
      </w:r>
      <w:bookmarkEnd w:id="218"/>
      <w:r>
        <w:rPr>
          <w:lang w:val="fr-CA"/>
        </w:rPr>
        <w:t xml:space="preserve"> </w:t>
      </w:r>
    </w:p>
    <w:p w14:paraId="46B7C746" w14:textId="0C317D2A" w:rsidR="008D3634" w:rsidRPr="004506FE" w:rsidRDefault="002500A0" w:rsidP="004506FE">
      <w:pPr>
        <w:ind w:left="720"/>
        <w:jc w:val="both"/>
        <w:rPr>
          <w:lang w:val="fr-FR"/>
        </w:rPr>
      </w:pPr>
      <w:r w:rsidRPr="002500A0">
        <w:rPr>
          <w:lang w:val="fr-CA"/>
        </w:rPr>
        <w:t>L’absence de sous-compt</w:t>
      </w:r>
      <w:r w:rsidR="004506FE">
        <w:rPr>
          <w:lang w:val="fr-CA"/>
        </w:rPr>
        <w:t>eurs d’énergie sur le site</w:t>
      </w:r>
      <w:r>
        <w:rPr>
          <w:lang w:val="fr-CA"/>
        </w:rPr>
        <w:t xml:space="preserve"> rend impossible de déterminer avec précision où l’énergie est utilisée. </w:t>
      </w:r>
      <w:r w:rsidRPr="00662DF1">
        <w:rPr>
          <w:lang w:val="fr-CA"/>
        </w:rPr>
        <w:t>Cependant, en combinant l’analyse comparative d’installations semblables</w:t>
      </w:r>
      <w:r>
        <w:rPr>
          <w:rStyle w:val="Appelnotedebasdep"/>
        </w:rPr>
        <w:footnoteReference w:id="1"/>
      </w:r>
      <w:r w:rsidRPr="00662DF1">
        <w:rPr>
          <w:lang w:val="fr-CA"/>
        </w:rPr>
        <w:t xml:space="preserve"> </w:t>
      </w:r>
      <w:r w:rsidR="00662DF1" w:rsidRPr="00662DF1">
        <w:rPr>
          <w:lang w:val="fr-CA"/>
        </w:rPr>
        <w:t>et l’information r</w:t>
      </w:r>
      <w:r w:rsidR="00662DF1">
        <w:rPr>
          <w:lang w:val="fr-CA"/>
        </w:rPr>
        <w:t xml:space="preserve">ecueillie durant la visite de site, nous sommes parvenus à modéliser la consommation énergétique annuelle en fonction des principales activités réalisées sur le site. </w:t>
      </w:r>
      <w:r w:rsidR="00662DF1" w:rsidRPr="004506FE">
        <w:rPr>
          <w:lang w:val="fr-FR"/>
        </w:rPr>
        <w:t>Ceci est résumé au Tableau 5 et à la Figure 3.</w:t>
      </w:r>
    </w:p>
    <w:p w14:paraId="20322034" w14:textId="71D4DE14" w:rsidR="004506FE" w:rsidRPr="00EF165C" w:rsidRDefault="004506FE" w:rsidP="004506FE">
      <w:pPr>
        <w:pStyle w:val="Paragraphedeliste"/>
        <w:numPr>
          <w:ilvl w:val="1"/>
          <w:numId w:val="6"/>
        </w:numPr>
        <w:spacing w:before="100" w:beforeAutospacing="1" w:after="100" w:afterAutospacing="1"/>
        <w:ind w:left="720"/>
        <w:rPr>
          <w:lang w:val="fr-CA"/>
        </w:rPr>
      </w:pPr>
      <w:r w:rsidRPr="00EF165C">
        <w:rPr>
          <w:rStyle w:val="CorpsdetexteCar"/>
          <w:rFonts w:ascii="Verdana" w:hAnsi="Verdana"/>
          <w:b/>
          <w:i/>
          <w:color w:val="404040" w:themeColor="text1" w:themeTint="BF"/>
          <w:lang w:val="fr-CA"/>
        </w:rPr>
        <w:t>Table</w:t>
      </w:r>
      <w:r>
        <w:rPr>
          <w:rStyle w:val="CorpsdetexteCar"/>
          <w:rFonts w:ascii="Verdana" w:hAnsi="Verdana"/>
          <w:b/>
          <w:i/>
          <w:color w:val="404040" w:themeColor="text1" w:themeTint="BF"/>
          <w:lang w:val="fr-CA"/>
        </w:rPr>
        <w:t>au</w:t>
      </w:r>
      <w:r w:rsidRPr="00EF165C">
        <w:rPr>
          <w:rStyle w:val="CorpsdetexteCar"/>
          <w:rFonts w:ascii="Verdana" w:hAnsi="Verdana"/>
          <w:b/>
          <w:i/>
          <w:color w:val="404040" w:themeColor="text1" w:themeTint="BF"/>
          <w:lang w:val="fr-CA"/>
        </w:rPr>
        <w:t xml:space="preserve"> 5</w:t>
      </w:r>
      <w:r w:rsidRPr="00EF165C">
        <w:rPr>
          <w:b/>
          <w:i/>
          <w:color w:val="404040" w:themeColor="text1" w:themeTint="BF"/>
          <w:lang w:val="fr-CA"/>
        </w:rPr>
        <w:t xml:space="preserve"> – </w:t>
      </w:r>
      <w:r>
        <w:rPr>
          <w:b/>
          <w:i/>
          <w:color w:val="404040" w:themeColor="text1" w:themeTint="BF"/>
          <w:lang w:val="fr-CA"/>
        </w:rPr>
        <w:t xml:space="preserve">Évaluation </w:t>
      </w:r>
      <w:r w:rsidRPr="00EF165C">
        <w:rPr>
          <w:b/>
          <w:i/>
          <w:color w:val="404040" w:themeColor="text1" w:themeTint="BF"/>
          <w:lang w:val="fr-CA"/>
        </w:rPr>
        <w:t xml:space="preserve">de la consommation énergétique </w:t>
      </w:r>
      <w:r>
        <w:rPr>
          <w:b/>
          <w:i/>
          <w:color w:val="404040" w:themeColor="text1" w:themeTint="BF"/>
          <w:lang w:val="fr-CA"/>
        </w:rPr>
        <w:t>ventilée</w:t>
      </w:r>
      <w:r w:rsidRPr="00EF165C">
        <w:rPr>
          <w:b/>
          <w:i/>
          <w:color w:val="404040" w:themeColor="text1" w:themeTint="BF"/>
          <w:lang w:val="fr-CA"/>
        </w:rPr>
        <w:t xml:space="preserve"> par activité </w:t>
      </w:r>
    </w:p>
    <w:tbl>
      <w:tblPr>
        <w:tblW w:w="7797" w:type="dxa"/>
        <w:tblInd w:w="1242" w:type="dxa"/>
        <w:tblLook w:val="04A0" w:firstRow="1" w:lastRow="0" w:firstColumn="1" w:lastColumn="0" w:noHBand="0" w:noVBand="1"/>
      </w:tblPr>
      <w:tblGrid>
        <w:gridCol w:w="3119"/>
        <w:gridCol w:w="1559"/>
        <w:gridCol w:w="1559"/>
        <w:gridCol w:w="1560"/>
      </w:tblGrid>
      <w:tr w:rsidR="002D1AE4" w:rsidRPr="00866A20" w14:paraId="33AE2044" w14:textId="77777777" w:rsidTr="002D1AE4">
        <w:trPr>
          <w:trHeight w:val="319"/>
        </w:trPr>
        <w:tc>
          <w:tcPr>
            <w:tcW w:w="311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0A0B84" w14:textId="1D8E7BE5" w:rsidR="002D1AE4" w:rsidRPr="00866A20" w:rsidRDefault="00662DF1" w:rsidP="00662DF1">
            <w:pPr>
              <w:keepNext/>
              <w:keepLines/>
              <w:suppressAutoHyphens/>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Nom de la compagnie cliente</w:t>
            </w:r>
            <w:r w:rsidR="002D1AE4" w:rsidRPr="00866A20">
              <w:rPr>
                <w:rFonts w:ascii="Calibri" w:hAnsi="Calibri"/>
                <w:b/>
                <w:bCs/>
                <w:i/>
                <w:iCs/>
                <w:color w:val="000000"/>
                <w:szCs w:val="20"/>
                <w:lang w:val="fr-CA"/>
              </w:rPr>
              <w:t xml:space="preserve">, </w:t>
            </w:r>
            <w:r w:rsidRPr="00866A20">
              <w:rPr>
                <w:rFonts w:ascii="Calibri" w:hAnsi="Calibri"/>
                <w:b/>
                <w:bCs/>
                <w:i/>
                <w:iCs/>
                <w:color w:val="000000"/>
                <w:szCs w:val="20"/>
                <w:lang w:val="fr-CA"/>
              </w:rPr>
              <w:t>Emplacement</w:t>
            </w:r>
          </w:p>
        </w:tc>
        <w:tc>
          <w:tcPr>
            <w:tcW w:w="4678" w:type="dxa"/>
            <w:gridSpan w:val="3"/>
            <w:tcBorders>
              <w:top w:val="single" w:sz="4" w:space="0" w:color="auto"/>
              <w:left w:val="nil"/>
              <w:bottom w:val="single" w:sz="4" w:space="0" w:color="auto"/>
              <w:right w:val="single" w:sz="4" w:space="0" w:color="auto"/>
            </w:tcBorders>
            <w:shd w:val="clear" w:color="000000" w:fill="F2F2F2"/>
            <w:noWrap/>
            <w:vAlign w:val="center"/>
            <w:hideMark/>
          </w:tcPr>
          <w:p w14:paraId="67689F24" w14:textId="0B33203D" w:rsidR="002D1AE4" w:rsidRPr="00866A20" w:rsidRDefault="00662DF1" w:rsidP="00662DF1">
            <w:pPr>
              <w:keepNext/>
              <w:keepLines/>
              <w:suppressAutoHyphens/>
              <w:spacing w:after="0" w:line="240" w:lineRule="auto"/>
              <w:jc w:val="center"/>
              <w:rPr>
                <w:rFonts w:ascii="Calibri" w:hAnsi="Calibri"/>
                <w:b/>
                <w:bCs/>
                <w:i/>
                <w:iCs/>
                <w:color w:val="000000"/>
                <w:szCs w:val="20"/>
                <w:lang w:val="fr-CA"/>
              </w:rPr>
            </w:pPr>
            <w:r w:rsidRPr="00866A20">
              <w:rPr>
                <w:rFonts w:ascii="Calibri" w:hAnsi="Calibri"/>
                <w:b/>
                <w:bCs/>
                <w:i/>
                <w:iCs/>
                <w:color w:val="000000"/>
                <w:szCs w:val="20"/>
                <w:lang w:val="fr-CA"/>
              </w:rPr>
              <w:t>Consommation énergétique annuelle</w:t>
            </w:r>
            <w:r w:rsidR="002D1AE4" w:rsidRPr="00866A20">
              <w:rPr>
                <w:rFonts w:ascii="Calibri" w:hAnsi="Calibri"/>
                <w:b/>
                <w:bCs/>
                <w:i/>
                <w:iCs/>
                <w:color w:val="000000"/>
                <w:szCs w:val="20"/>
                <w:lang w:val="fr-CA"/>
              </w:rPr>
              <w:t xml:space="preserve"> </w:t>
            </w:r>
            <w:r w:rsidR="00866A20" w:rsidRPr="00866A20">
              <w:rPr>
                <w:rFonts w:ascii="Calibri" w:hAnsi="Calibri"/>
                <w:b/>
                <w:bCs/>
                <w:i/>
                <w:iCs/>
                <w:color w:val="000000"/>
                <w:szCs w:val="20"/>
                <w:lang w:val="fr-CA"/>
              </w:rPr>
              <w:t xml:space="preserve">en </w:t>
            </w:r>
            <w:r w:rsidR="002D1AE4" w:rsidRPr="00866A20">
              <w:rPr>
                <w:rFonts w:ascii="Calibri" w:hAnsi="Calibri"/>
                <w:b/>
                <w:bCs/>
                <w:i/>
                <w:iCs/>
                <w:color w:val="000000"/>
                <w:szCs w:val="20"/>
                <w:lang w:val="fr-CA"/>
              </w:rPr>
              <w:t>kWh</w:t>
            </w:r>
          </w:p>
        </w:tc>
      </w:tr>
      <w:tr w:rsidR="002D1AE4" w:rsidRPr="00866A20" w14:paraId="015E28AD" w14:textId="77777777" w:rsidTr="002D1AE4">
        <w:trPr>
          <w:trHeight w:val="319"/>
        </w:trPr>
        <w:tc>
          <w:tcPr>
            <w:tcW w:w="3119" w:type="dxa"/>
            <w:tcBorders>
              <w:top w:val="nil"/>
              <w:left w:val="single" w:sz="4" w:space="0" w:color="auto"/>
              <w:bottom w:val="single" w:sz="4" w:space="0" w:color="auto"/>
              <w:right w:val="single" w:sz="4" w:space="0" w:color="auto"/>
            </w:tcBorders>
            <w:shd w:val="clear" w:color="000000" w:fill="F2F2F2"/>
            <w:noWrap/>
            <w:vAlign w:val="center"/>
            <w:hideMark/>
          </w:tcPr>
          <w:p w14:paraId="3A1891AB" w14:textId="2CB0A980" w:rsidR="002D1AE4" w:rsidRPr="00866A20" w:rsidRDefault="00662DF1" w:rsidP="00662DF1">
            <w:pPr>
              <w:keepNext/>
              <w:keepLines/>
              <w:suppressAutoHyphens/>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Utilisation finale</w:t>
            </w:r>
          </w:p>
        </w:tc>
        <w:tc>
          <w:tcPr>
            <w:tcW w:w="1559" w:type="dxa"/>
            <w:tcBorders>
              <w:top w:val="nil"/>
              <w:left w:val="nil"/>
              <w:bottom w:val="single" w:sz="4" w:space="0" w:color="auto"/>
              <w:right w:val="single" w:sz="4" w:space="0" w:color="auto"/>
            </w:tcBorders>
            <w:shd w:val="clear" w:color="000000" w:fill="F2F2F2"/>
            <w:noWrap/>
            <w:vAlign w:val="center"/>
            <w:hideMark/>
          </w:tcPr>
          <w:p w14:paraId="5B99131A" w14:textId="3AD62C50" w:rsidR="002D1AE4" w:rsidRPr="00866A20" w:rsidRDefault="00662DF1" w:rsidP="00662DF1">
            <w:pPr>
              <w:keepNext/>
              <w:keepLines/>
              <w:suppressAutoHyphens/>
              <w:spacing w:after="0" w:line="240" w:lineRule="auto"/>
              <w:jc w:val="right"/>
              <w:rPr>
                <w:rFonts w:ascii="Calibri" w:hAnsi="Calibri"/>
                <w:b/>
                <w:bCs/>
                <w:i/>
                <w:iCs/>
                <w:color w:val="000000"/>
                <w:szCs w:val="20"/>
                <w:lang w:val="fr-CA"/>
              </w:rPr>
            </w:pPr>
            <w:r w:rsidRPr="00866A20">
              <w:rPr>
                <w:rFonts w:ascii="Calibri" w:hAnsi="Calibri"/>
                <w:b/>
                <w:bCs/>
                <w:i/>
                <w:iCs/>
                <w:color w:val="000000"/>
                <w:szCs w:val="20"/>
                <w:lang w:val="fr-CA"/>
              </w:rPr>
              <w:t>Bonne</w:t>
            </w:r>
          </w:p>
        </w:tc>
        <w:tc>
          <w:tcPr>
            <w:tcW w:w="1559" w:type="dxa"/>
            <w:tcBorders>
              <w:top w:val="nil"/>
              <w:left w:val="nil"/>
              <w:bottom w:val="single" w:sz="4" w:space="0" w:color="auto"/>
              <w:right w:val="single" w:sz="4" w:space="0" w:color="auto"/>
            </w:tcBorders>
            <w:shd w:val="clear" w:color="000000" w:fill="F2F2F2"/>
            <w:noWrap/>
            <w:vAlign w:val="center"/>
            <w:hideMark/>
          </w:tcPr>
          <w:p w14:paraId="1A7EBF50" w14:textId="41FEF997" w:rsidR="002D1AE4" w:rsidRPr="00866A20" w:rsidRDefault="002D1AE4" w:rsidP="00662DF1">
            <w:pPr>
              <w:keepNext/>
              <w:keepLines/>
              <w:suppressAutoHyphens/>
              <w:spacing w:after="0" w:line="240" w:lineRule="auto"/>
              <w:jc w:val="right"/>
              <w:rPr>
                <w:rFonts w:ascii="Calibri" w:hAnsi="Calibri"/>
                <w:b/>
                <w:bCs/>
                <w:i/>
                <w:iCs/>
                <w:color w:val="000000"/>
                <w:szCs w:val="20"/>
                <w:lang w:val="fr-CA"/>
              </w:rPr>
            </w:pPr>
            <w:r w:rsidRPr="00866A20">
              <w:rPr>
                <w:rFonts w:ascii="Calibri" w:hAnsi="Calibri"/>
                <w:b/>
                <w:bCs/>
                <w:i/>
                <w:iCs/>
                <w:color w:val="000000"/>
                <w:szCs w:val="20"/>
                <w:lang w:val="fr-CA"/>
              </w:rPr>
              <w:t>Typi</w:t>
            </w:r>
            <w:r w:rsidR="00662DF1" w:rsidRPr="00866A20">
              <w:rPr>
                <w:rFonts w:ascii="Calibri" w:hAnsi="Calibri"/>
                <w:b/>
                <w:bCs/>
                <w:i/>
                <w:iCs/>
                <w:color w:val="000000"/>
                <w:szCs w:val="20"/>
                <w:lang w:val="fr-CA"/>
              </w:rPr>
              <w:t>que</w:t>
            </w:r>
          </w:p>
        </w:tc>
        <w:tc>
          <w:tcPr>
            <w:tcW w:w="1560" w:type="dxa"/>
            <w:tcBorders>
              <w:top w:val="nil"/>
              <w:left w:val="nil"/>
              <w:bottom w:val="single" w:sz="4" w:space="0" w:color="auto"/>
              <w:right w:val="single" w:sz="4" w:space="0" w:color="auto"/>
            </w:tcBorders>
            <w:shd w:val="clear" w:color="000000" w:fill="F2F2F2"/>
            <w:noWrap/>
            <w:vAlign w:val="center"/>
            <w:hideMark/>
          </w:tcPr>
          <w:p w14:paraId="0B7E2500" w14:textId="4F1A0D47" w:rsidR="002D1AE4" w:rsidRPr="00866A20" w:rsidRDefault="00662DF1" w:rsidP="00662DF1">
            <w:pPr>
              <w:keepNext/>
              <w:keepLines/>
              <w:suppressAutoHyphens/>
              <w:spacing w:after="0" w:line="240" w:lineRule="auto"/>
              <w:jc w:val="right"/>
              <w:rPr>
                <w:rFonts w:ascii="Calibri" w:hAnsi="Calibri"/>
                <w:b/>
                <w:bCs/>
                <w:i/>
                <w:iCs/>
                <w:color w:val="000000"/>
                <w:szCs w:val="20"/>
                <w:lang w:val="fr-CA"/>
              </w:rPr>
            </w:pPr>
            <w:r w:rsidRPr="00866A20">
              <w:rPr>
                <w:rFonts w:ascii="Calibri" w:hAnsi="Calibri"/>
                <w:b/>
                <w:bCs/>
                <w:i/>
                <w:iCs/>
                <w:color w:val="000000"/>
                <w:szCs w:val="20"/>
                <w:lang w:val="fr-CA"/>
              </w:rPr>
              <w:t>Évaluée</w:t>
            </w:r>
          </w:p>
        </w:tc>
      </w:tr>
      <w:tr w:rsidR="002D1AE4" w:rsidRPr="00866A20" w14:paraId="7ED072F6"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44B26C1" w14:textId="763EE1AB" w:rsidR="002D1AE4" w:rsidRPr="00866A20" w:rsidRDefault="00662DF1" w:rsidP="00662DF1">
            <w:pPr>
              <w:keepNext/>
              <w:keepLines/>
              <w:suppressAutoHyphens/>
              <w:spacing w:after="0" w:line="240" w:lineRule="auto"/>
              <w:rPr>
                <w:rFonts w:ascii="Calibri" w:hAnsi="Calibri"/>
                <w:color w:val="000000"/>
                <w:szCs w:val="20"/>
                <w:lang w:val="fr-CA"/>
              </w:rPr>
            </w:pPr>
            <w:r w:rsidRPr="00866A20">
              <w:rPr>
                <w:rFonts w:ascii="Calibri" w:hAnsi="Calibri"/>
                <w:color w:val="000000"/>
                <w:szCs w:val="20"/>
                <w:lang w:val="fr-CA"/>
              </w:rPr>
              <w:t xml:space="preserve">Chauffage au gaz/huile et </w:t>
            </w:r>
            <w:r w:rsidR="004506FE">
              <w:rPr>
                <w:rFonts w:ascii="Calibri" w:hAnsi="Calibri"/>
                <w:color w:val="000000"/>
                <w:szCs w:val="20"/>
                <w:lang w:val="fr-CA"/>
              </w:rPr>
              <w:t>eau chaude domestique (ECD)</w:t>
            </w:r>
          </w:p>
        </w:tc>
        <w:tc>
          <w:tcPr>
            <w:tcW w:w="1559" w:type="dxa"/>
            <w:tcBorders>
              <w:top w:val="nil"/>
              <w:left w:val="nil"/>
              <w:bottom w:val="single" w:sz="4" w:space="0" w:color="auto"/>
              <w:right w:val="single" w:sz="4" w:space="0" w:color="auto"/>
            </w:tcBorders>
            <w:shd w:val="clear" w:color="auto" w:fill="auto"/>
            <w:noWrap/>
            <w:vAlign w:val="center"/>
            <w:hideMark/>
          </w:tcPr>
          <w:p w14:paraId="221A6C8B" w14:textId="1AB10F28" w:rsidR="002D1AE4" w:rsidRPr="00866A20" w:rsidRDefault="002D1AE4" w:rsidP="00662DF1">
            <w:pPr>
              <w:keepNext/>
              <w:keepLines/>
              <w:suppressAutoHyphens/>
              <w:spacing w:after="0" w:line="240" w:lineRule="auto"/>
              <w:rPr>
                <w:rFonts w:ascii="Calibri" w:hAnsi="Calibri"/>
                <w:color w:val="000000"/>
                <w:szCs w:val="20"/>
                <w:lang w:val="fr-CA"/>
              </w:rPr>
            </w:pPr>
            <w:r w:rsidRPr="00866A20">
              <w:rPr>
                <w:rFonts w:ascii="Calibri" w:hAnsi="Calibri"/>
                <w:color w:val="000000"/>
                <w:szCs w:val="20"/>
                <w:lang w:val="fr-CA"/>
              </w:rPr>
              <w:t xml:space="preserve">         600</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188 </w:t>
            </w:r>
          </w:p>
        </w:tc>
        <w:tc>
          <w:tcPr>
            <w:tcW w:w="1559" w:type="dxa"/>
            <w:tcBorders>
              <w:top w:val="nil"/>
              <w:left w:val="nil"/>
              <w:bottom w:val="single" w:sz="4" w:space="0" w:color="auto"/>
              <w:right w:val="single" w:sz="4" w:space="0" w:color="auto"/>
            </w:tcBorders>
            <w:shd w:val="clear" w:color="auto" w:fill="auto"/>
            <w:noWrap/>
            <w:vAlign w:val="center"/>
            <w:hideMark/>
          </w:tcPr>
          <w:p w14:paraId="6AC2D8D6" w14:textId="706B0739" w:rsidR="002D1AE4" w:rsidRPr="00866A20" w:rsidRDefault="002D1AE4" w:rsidP="00662DF1">
            <w:pPr>
              <w:keepNext/>
              <w:keepLines/>
              <w:suppressAutoHyphens/>
              <w:spacing w:after="0" w:line="240" w:lineRule="auto"/>
              <w:rPr>
                <w:rFonts w:ascii="Calibri" w:hAnsi="Calibri"/>
                <w:color w:val="000000"/>
                <w:szCs w:val="20"/>
                <w:lang w:val="fr-CA"/>
              </w:rPr>
            </w:pPr>
            <w:r w:rsidRPr="00866A20">
              <w:rPr>
                <w:rFonts w:ascii="Calibri" w:hAnsi="Calibri"/>
                <w:color w:val="000000"/>
                <w:szCs w:val="20"/>
                <w:lang w:val="fr-CA"/>
              </w:rPr>
              <w:t xml:space="preserve">    1</w:t>
            </w:r>
            <w:r w:rsidR="00866A20" w:rsidRPr="00866A20">
              <w:rPr>
                <w:rFonts w:ascii="Calibri" w:hAnsi="Calibri"/>
                <w:color w:val="000000"/>
                <w:szCs w:val="20"/>
                <w:lang w:val="fr-CA"/>
              </w:rPr>
              <w:t> </w:t>
            </w:r>
            <w:r w:rsidRPr="00866A20">
              <w:rPr>
                <w:rFonts w:ascii="Calibri" w:hAnsi="Calibri"/>
                <w:color w:val="000000"/>
                <w:szCs w:val="20"/>
                <w:lang w:val="fr-CA"/>
              </w:rPr>
              <w:t>101</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375 </w:t>
            </w:r>
          </w:p>
        </w:tc>
        <w:tc>
          <w:tcPr>
            <w:tcW w:w="1560" w:type="dxa"/>
            <w:tcBorders>
              <w:top w:val="nil"/>
              <w:left w:val="nil"/>
              <w:bottom w:val="single" w:sz="4" w:space="0" w:color="auto"/>
              <w:right w:val="single" w:sz="4" w:space="0" w:color="auto"/>
            </w:tcBorders>
            <w:shd w:val="clear" w:color="auto" w:fill="auto"/>
            <w:noWrap/>
            <w:vAlign w:val="center"/>
            <w:hideMark/>
          </w:tcPr>
          <w:p w14:paraId="5005851C" w14:textId="24445B66" w:rsidR="002D1AE4" w:rsidRPr="00866A20" w:rsidRDefault="002D1AE4" w:rsidP="00662DF1">
            <w:pPr>
              <w:keepNext/>
              <w:keepLines/>
              <w:suppressAutoHyphens/>
              <w:spacing w:after="0" w:line="240" w:lineRule="auto"/>
              <w:rPr>
                <w:rFonts w:ascii="Calibri" w:hAnsi="Calibri"/>
                <w:color w:val="000000"/>
                <w:szCs w:val="20"/>
                <w:lang w:val="fr-CA"/>
              </w:rPr>
            </w:pPr>
            <w:r w:rsidRPr="00866A20">
              <w:rPr>
                <w:rFonts w:ascii="Calibri" w:hAnsi="Calibri"/>
                <w:color w:val="000000"/>
                <w:szCs w:val="20"/>
                <w:lang w:val="fr-CA"/>
              </w:rPr>
              <w:t xml:space="preserve">         844</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566 </w:t>
            </w:r>
          </w:p>
        </w:tc>
      </w:tr>
      <w:tr w:rsidR="002D1AE4" w:rsidRPr="00866A20" w14:paraId="23F12893"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DD747DF" w14:textId="56FDC07A" w:rsidR="002D1AE4" w:rsidRPr="00866A20" w:rsidRDefault="00662DF1" w:rsidP="00662DF1">
            <w:pPr>
              <w:keepNext/>
              <w:keepLines/>
              <w:suppressAutoHyphens/>
              <w:spacing w:after="0" w:line="240" w:lineRule="auto"/>
              <w:rPr>
                <w:rFonts w:ascii="Calibri" w:hAnsi="Calibri"/>
                <w:color w:val="000000"/>
                <w:szCs w:val="20"/>
                <w:lang w:val="fr-CA"/>
              </w:rPr>
            </w:pPr>
            <w:r w:rsidRPr="00866A20">
              <w:rPr>
                <w:rFonts w:ascii="Calibri" w:hAnsi="Calibri"/>
                <w:color w:val="000000"/>
                <w:szCs w:val="20"/>
                <w:lang w:val="fr-CA"/>
              </w:rPr>
              <w:t>Ventilateurs, pompes et co</w:t>
            </w:r>
            <w:r w:rsidR="004506FE">
              <w:rPr>
                <w:rFonts w:ascii="Calibri" w:hAnsi="Calibri"/>
                <w:color w:val="000000"/>
                <w:szCs w:val="20"/>
                <w:lang w:val="fr-CA"/>
              </w:rPr>
              <w:t>ntrôles</w:t>
            </w:r>
          </w:p>
        </w:tc>
        <w:tc>
          <w:tcPr>
            <w:tcW w:w="1559" w:type="dxa"/>
            <w:tcBorders>
              <w:top w:val="nil"/>
              <w:left w:val="nil"/>
              <w:bottom w:val="single" w:sz="4" w:space="0" w:color="auto"/>
              <w:right w:val="single" w:sz="4" w:space="0" w:color="auto"/>
            </w:tcBorders>
            <w:shd w:val="clear" w:color="auto" w:fill="auto"/>
            <w:noWrap/>
            <w:vAlign w:val="center"/>
            <w:hideMark/>
          </w:tcPr>
          <w:p w14:paraId="66ECFD44" w14:textId="15C5EA9E" w:rsidR="002D1AE4" w:rsidRPr="00866A20" w:rsidRDefault="002D1AE4" w:rsidP="00662DF1">
            <w:pPr>
              <w:keepNext/>
              <w:keepLines/>
              <w:suppressAutoHyphens/>
              <w:spacing w:after="0" w:line="240" w:lineRule="auto"/>
              <w:rPr>
                <w:rFonts w:ascii="Calibri" w:hAnsi="Calibri"/>
                <w:color w:val="000000"/>
                <w:szCs w:val="20"/>
                <w:lang w:val="fr-CA"/>
              </w:rPr>
            </w:pPr>
            <w:r w:rsidRPr="00866A20">
              <w:rPr>
                <w:rFonts w:ascii="Calibri" w:hAnsi="Calibri"/>
                <w:color w:val="000000"/>
                <w:szCs w:val="20"/>
                <w:lang w:val="fr-CA"/>
              </w:rPr>
              <w:t xml:space="preserve">         185</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625 </w:t>
            </w:r>
          </w:p>
        </w:tc>
        <w:tc>
          <w:tcPr>
            <w:tcW w:w="1559" w:type="dxa"/>
            <w:tcBorders>
              <w:top w:val="nil"/>
              <w:left w:val="nil"/>
              <w:bottom w:val="single" w:sz="4" w:space="0" w:color="auto"/>
              <w:right w:val="single" w:sz="4" w:space="0" w:color="auto"/>
            </w:tcBorders>
            <w:shd w:val="clear" w:color="auto" w:fill="auto"/>
            <w:noWrap/>
            <w:vAlign w:val="center"/>
            <w:hideMark/>
          </w:tcPr>
          <w:p w14:paraId="2CBD0FF1" w14:textId="224B6481" w:rsidR="002D1AE4" w:rsidRPr="00866A20" w:rsidRDefault="002D1AE4" w:rsidP="00662DF1">
            <w:pPr>
              <w:keepNext/>
              <w:keepLines/>
              <w:suppressAutoHyphens/>
              <w:spacing w:after="0" w:line="240" w:lineRule="auto"/>
              <w:rPr>
                <w:rFonts w:ascii="Calibri" w:hAnsi="Calibri"/>
                <w:color w:val="000000"/>
                <w:szCs w:val="20"/>
                <w:lang w:val="fr-CA"/>
              </w:rPr>
            </w:pPr>
            <w:r w:rsidRPr="00866A20">
              <w:rPr>
                <w:rFonts w:ascii="Calibri" w:hAnsi="Calibri"/>
                <w:color w:val="000000"/>
                <w:szCs w:val="20"/>
                <w:lang w:val="fr-CA"/>
              </w:rPr>
              <w:t xml:space="preserve">        371</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250 </w:t>
            </w:r>
          </w:p>
        </w:tc>
        <w:tc>
          <w:tcPr>
            <w:tcW w:w="1560" w:type="dxa"/>
            <w:tcBorders>
              <w:top w:val="nil"/>
              <w:left w:val="nil"/>
              <w:bottom w:val="single" w:sz="4" w:space="0" w:color="auto"/>
              <w:right w:val="single" w:sz="4" w:space="0" w:color="auto"/>
            </w:tcBorders>
            <w:shd w:val="clear" w:color="auto" w:fill="auto"/>
            <w:noWrap/>
            <w:vAlign w:val="center"/>
            <w:hideMark/>
          </w:tcPr>
          <w:p w14:paraId="6C195C27" w14:textId="73A7B9E4" w:rsidR="002D1AE4" w:rsidRPr="00866A20" w:rsidRDefault="002D1AE4" w:rsidP="00662DF1">
            <w:pPr>
              <w:keepNext/>
              <w:keepLines/>
              <w:suppressAutoHyphens/>
              <w:spacing w:after="0" w:line="240" w:lineRule="auto"/>
              <w:rPr>
                <w:rFonts w:ascii="Calibri" w:hAnsi="Calibri"/>
                <w:color w:val="000000"/>
                <w:szCs w:val="20"/>
                <w:lang w:val="fr-CA"/>
              </w:rPr>
            </w:pPr>
            <w:r w:rsidRPr="00866A20">
              <w:rPr>
                <w:rFonts w:ascii="Calibri" w:hAnsi="Calibri"/>
                <w:color w:val="000000"/>
                <w:szCs w:val="20"/>
                <w:lang w:val="fr-CA"/>
              </w:rPr>
              <w:t xml:space="preserve">         385</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241 </w:t>
            </w:r>
          </w:p>
        </w:tc>
      </w:tr>
      <w:tr w:rsidR="002D1AE4" w:rsidRPr="00866A20" w14:paraId="59D9E272"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5AE5229" w14:textId="276F9067" w:rsidR="002D1AE4" w:rsidRPr="00866A20" w:rsidRDefault="00662DF1"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Éclairage </w:t>
            </w:r>
          </w:p>
        </w:tc>
        <w:tc>
          <w:tcPr>
            <w:tcW w:w="1559" w:type="dxa"/>
            <w:tcBorders>
              <w:top w:val="nil"/>
              <w:left w:val="nil"/>
              <w:bottom w:val="single" w:sz="4" w:space="0" w:color="auto"/>
              <w:right w:val="single" w:sz="4" w:space="0" w:color="auto"/>
            </w:tcBorders>
            <w:shd w:val="clear" w:color="auto" w:fill="auto"/>
            <w:noWrap/>
            <w:vAlign w:val="center"/>
            <w:hideMark/>
          </w:tcPr>
          <w:p w14:paraId="3B92E907" w14:textId="29E01C25"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167</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063 </w:t>
            </w:r>
          </w:p>
        </w:tc>
        <w:tc>
          <w:tcPr>
            <w:tcW w:w="1559" w:type="dxa"/>
            <w:tcBorders>
              <w:top w:val="nil"/>
              <w:left w:val="nil"/>
              <w:bottom w:val="single" w:sz="4" w:space="0" w:color="auto"/>
              <w:right w:val="single" w:sz="4" w:space="0" w:color="auto"/>
            </w:tcBorders>
            <w:shd w:val="clear" w:color="auto" w:fill="auto"/>
            <w:noWrap/>
            <w:vAlign w:val="center"/>
            <w:hideMark/>
          </w:tcPr>
          <w:p w14:paraId="0E028E62" w14:textId="6C08C3B6"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334</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125 </w:t>
            </w:r>
          </w:p>
        </w:tc>
        <w:tc>
          <w:tcPr>
            <w:tcW w:w="1560" w:type="dxa"/>
            <w:tcBorders>
              <w:top w:val="nil"/>
              <w:left w:val="nil"/>
              <w:bottom w:val="single" w:sz="4" w:space="0" w:color="auto"/>
              <w:right w:val="single" w:sz="4" w:space="0" w:color="auto"/>
            </w:tcBorders>
            <w:shd w:val="clear" w:color="auto" w:fill="auto"/>
            <w:noWrap/>
            <w:vAlign w:val="center"/>
            <w:hideMark/>
          </w:tcPr>
          <w:p w14:paraId="131CFB1A" w14:textId="24482B1F"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331</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798 </w:t>
            </w:r>
          </w:p>
        </w:tc>
      </w:tr>
      <w:tr w:rsidR="002D1AE4" w:rsidRPr="00866A20" w14:paraId="66A19F1C"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6D10CA1" w14:textId="77CDDA63" w:rsidR="002D1AE4" w:rsidRPr="00866A20" w:rsidRDefault="00662DF1" w:rsidP="002D1AE4">
            <w:pPr>
              <w:spacing w:after="0" w:line="240" w:lineRule="auto"/>
              <w:rPr>
                <w:rFonts w:ascii="Calibri" w:hAnsi="Calibri"/>
                <w:color w:val="000000"/>
                <w:szCs w:val="20"/>
                <w:lang w:val="fr-CA"/>
              </w:rPr>
            </w:pPr>
            <w:r w:rsidRPr="00866A20">
              <w:rPr>
                <w:rFonts w:ascii="Calibri" w:hAnsi="Calibri"/>
                <w:color w:val="000000"/>
                <w:szCs w:val="20"/>
                <w:lang w:val="fr-CA"/>
              </w:rPr>
              <w:t>Climatisation et ventilation</w:t>
            </w:r>
          </w:p>
        </w:tc>
        <w:tc>
          <w:tcPr>
            <w:tcW w:w="1559" w:type="dxa"/>
            <w:tcBorders>
              <w:top w:val="nil"/>
              <w:left w:val="nil"/>
              <w:bottom w:val="single" w:sz="4" w:space="0" w:color="auto"/>
              <w:right w:val="single" w:sz="4" w:space="0" w:color="auto"/>
            </w:tcBorders>
            <w:shd w:val="clear" w:color="auto" w:fill="auto"/>
            <w:noWrap/>
            <w:vAlign w:val="center"/>
            <w:hideMark/>
          </w:tcPr>
          <w:p w14:paraId="6CDE2E77" w14:textId="61025B65"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86</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625 </w:t>
            </w:r>
          </w:p>
        </w:tc>
        <w:tc>
          <w:tcPr>
            <w:tcW w:w="1559" w:type="dxa"/>
            <w:tcBorders>
              <w:top w:val="nil"/>
              <w:left w:val="nil"/>
              <w:bottom w:val="single" w:sz="4" w:space="0" w:color="auto"/>
              <w:right w:val="single" w:sz="4" w:space="0" w:color="auto"/>
            </w:tcBorders>
            <w:shd w:val="clear" w:color="auto" w:fill="auto"/>
            <w:noWrap/>
            <w:vAlign w:val="center"/>
            <w:hideMark/>
          </w:tcPr>
          <w:p w14:paraId="22A96AFE" w14:textId="37C92910"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191</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813 </w:t>
            </w:r>
          </w:p>
        </w:tc>
        <w:tc>
          <w:tcPr>
            <w:tcW w:w="1560" w:type="dxa"/>
            <w:tcBorders>
              <w:top w:val="nil"/>
              <w:left w:val="nil"/>
              <w:bottom w:val="single" w:sz="4" w:space="0" w:color="auto"/>
              <w:right w:val="single" w:sz="4" w:space="0" w:color="auto"/>
            </w:tcBorders>
            <w:shd w:val="clear" w:color="auto" w:fill="auto"/>
            <w:noWrap/>
            <w:vAlign w:val="center"/>
            <w:hideMark/>
          </w:tcPr>
          <w:p w14:paraId="587A4B25" w14:textId="600B1B82"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199</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041 </w:t>
            </w:r>
          </w:p>
        </w:tc>
      </w:tr>
      <w:tr w:rsidR="002D1AE4" w:rsidRPr="00866A20" w14:paraId="0305FA1D"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6161D8C0" w14:textId="1E3F46A9" w:rsidR="002D1AE4" w:rsidRPr="00866A20" w:rsidRDefault="00662DF1" w:rsidP="002D1AE4">
            <w:pPr>
              <w:spacing w:after="0" w:line="240" w:lineRule="auto"/>
              <w:rPr>
                <w:rFonts w:ascii="Calibri" w:hAnsi="Calibri"/>
                <w:color w:val="000000"/>
                <w:szCs w:val="20"/>
                <w:lang w:val="fr-CA"/>
              </w:rPr>
            </w:pPr>
            <w:r w:rsidRPr="00866A20">
              <w:rPr>
                <w:rFonts w:ascii="Calibri" w:hAnsi="Calibri"/>
                <w:color w:val="000000"/>
                <w:szCs w:val="20"/>
                <w:lang w:val="fr-CA"/>
              </w:rPr>
              <w:t>Équipement de bureau</w:t>
            </w:r>
          </w:p>
        </w:tc>
        <w:tc>
          <w:tcPr>
            <w:tcW w:w="1559" w:type="dxa"/>
            <w:tcBorders>
              <w:top w:val="nil"/>
              <w:left w:val="nil"/>
              <w:bottom w:val="single" w:sz="4" w:space="0" w:color="auto"/>
              <w:right w:val="single" w:sz="4" w:space="0" w:color="auto"/>
            </w:tcBorders>
            <w:shd w:val="clear" w:color="auto" w:fill="auto"/>
            <w:noWrap/>
            <w:vAlign w:val="center"/>
            <w:hideMark/>
          </w:tcPr>
          <w:p w14:paraId="01C526F4" w14:textId="68ADD2B9"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142</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313 </w:t>
            </w:r>
          </w:p>
        </w:tc>
        <w:tc>
          <w:tcPr>
            <w:tcW w:w="1559" w:type="dxa"/>
            <w:tcBorders>
              <w:top w:val="nil"/>
              <w:left w:val="nil"/>
              <w:bottom w:val="single" w:sz="4" w:space="0" w:color="auto"/>
              <w:right w:val="single" w:sz="4" w:space="0" w:color="auto"/>
            </w:tcBorders>
            <w:shd w:val="clear" w:color="auto" w:fill="auto"/>
            <w:noWrap/>
            <w:vAlign w:val="center"/>
            <w:hideMark/>
          </w:tcPr>
          <w:p w14:paraId="03741305" w14:textId="16BC34D2"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191</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813 </w:t>
            </w:r>
          </w:p>
        </w:tc>
        <w:tc>
          <w:tcPr>
            <w:tcW w:w="1560" w:type="dxa"/>
            <w:tcBorders>
              <w:top w:val="nil"/>
              <w:left w:val="nil"/>
              <w:bottom w:val="single" w:sz="4" w:space="0" w:color="auto"/>
              <w:right w:val="single" w:sz="4" w:space="0" w:color="auto"/>
            </w:tcBorders>
            <w:shd w:val="clear" w:color="auto" w:fill="auto"/>
            <w:noWrap/>
            <w:vAlign w:val="center"/>
            <w:hideMark/>
          </w:tcPr>
          <w:p w14:paraId="170A5906" w14:textId="046C6255"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183</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774 </w:t>
            </w:r>
          </w:p>
        </w:tc>
      </w:tr>
      <w:tr w:rsidR="002D1AE4" w:rsidRPr="00866A20" w14:paraId="1EA50227"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758E4F2" w14:textId="3BB62965" w:rsidR="002D1AE4" w:rsidRPr="00866A20" w:rsidRDefault="00662DF1" w:rsidP="002D1AE4">
            <w:pPr>
              <w:spacing w:after="0" w:line="240" w:lineRule="auto"/>
              <w:rPr>
                <w:rFonts w:ascii="Calibri" w:hAnsi="Calibri"/>
                <w:color w:val="000000"/>
                <w:szCs w:val="20"/>
                <w:lang w:val="fr-CA"/>
              </w:rPr>
            </w:pPr>
            <w:r w:rsidRPr="00866A20">
              <w:rPr>
                <w:rFonts w:ascii="Calibri" w:hAnsi="Calibri"/>
                <w:color w:val="000000"/>
                <w:szCs w:val="20"/>
                <w:lang w:val="fr-CA"/>
              </w:rPr>
              <w:t>Groupes générateurs électriques</w:t>
            </w:r>
          </w:p>
        </w:tc>
        <w:tc>
          <w:tcPr>
            <w:tcW w:w="1559" w:type="dxa"/>
            <w:tcBorders>
              <w:top w:val="nil"/>
              <w:left w:val="nil"/>
              <w:bottom w:val="single" w:sz="4" w:space="0" w:color="auto"/>
              <w:right w:val="single" w:sz="4" w:space="0" w:color="auto"/>
            </w:tcBorders>
            <w:shd w:val="clear" w:color="auto" w:fill="auto"/>
            <w:noWrap/>
            <w:vAlign w:val="center"/>
            <w:hideMark/>
          </w:tcPr>
          <w:p w14:paraId="4853CECD" w14:textId="7777777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w:t>
            </w:r>
          </w:p>
        </w:tc>
        <w:tc>
          <w:tcPr>
            <w:tcW w:w="1559" w:type="dxa"/>
            <w:tcBorders>
              <w:top w:val="nil"/>
              <w:left w:val="nil"/>
              <w:bottom w:val="single" w:sz="4" w:space="0" w:color="auto"/>
              <w:right w:val="single" w:sz="4" w:space="0" w:color="auto"/>
            </w:tcBorders>
            <w:shd w:val="clear" w:color="auto" w:fill="auto"/>
            <w:noWrap/>
            <w:vAlign w:val="center"/>
            <w:hideMark/>
          </w:tcPr>
          <w:p w14:paraId="52316E1E" w14:textId="7777777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w:t>
            </w:r>
          </w:p>
        </w:tc>
        <w:tc>
          <w:tcPr>
            <w:tcW w:w="1560" w:type="dxa"/>
            <w:tcBorders>
              <w:top w:val="nil"/>
              <w:left w:val="nil"/>
              <w:bottom w:val="single" w:sz="4" w:space="0" w:color="auto"/>
              <w:right w:val="single" w:sz="4" w:space="0" w:color="auto"/>
            </w:tcBorders>
            <w:shd w:val="clear" w:color="auto" w:fill="auto"/>
            <w:noWrap/>
            <w:vAlign w:val="center"/>
            <w:hideMark/>
          </w:tcPr>
          <w:p w14:paraId="4D5A5CC0" w14:textId="55FAD043"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124</w:t>
            </w:r>
            <w:r w:rsidR="00866A20" w:rsidRPr="00866A20">
              <w:rPr>
                <w:rFonts w:ascii="Calibri" w:hAnsi="Calibri"/>
                <w:color w:val="000000"/>
                <w:szCs w:val="20"/>
                <w:lang w:val="fr-CA"/>
              </w:rPr>
              <w:t xml:space="preserve"> </w:t>
            </w:r>
            <w:r w:rsidRPr="00866A20">
              <w:rPr>
                <w:rFonts w:ascii="Calibri" w:hAnsi="Calibri"/>
                <w:color w:val="000000"/>
                <w:szCs w:val="20"/>
                <w:lang w:val="fr-CA"/>
              </w:rPr>
              <w:t xml:space="preserve">230 </w:t>
            </w:r>
          </w:p>
        </w:tc>
      </w:tr>
      <w:tr w:rsidR="002D1AE4" w:rsidRPr="00866A20" w14:paraId="05F7A597"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3B5041D3" w14:textId="1FC6EDD0" w:rsidR="002D1AE4" w:rsidRPr="00866A20" w:rsidRDefault="00441DA6" w:rsidP="002D1AE4">
            <w:pPr>
              <w:spacing w:after="0" w:line="240" w:lineRule="auto"/>
              <w:rPr>
                <w:rFonts w:ascii="Calibri" w:hAnsi="Calibri"/>
                <w:color w:val="000000"/>
                <w:szCs w:val="20"/>
                <w:lang w:val="fr-CA"/>
              </w:rPr>
            </w:pPr>
            <w:r w:rsidRPr="00866A20">
              <w:rPr>
                <w:rFonts w:ascii="Calibri" w:hAnsi="Calibri"/>
                <w:color w:val="000000"/>
                <w:szCs w:val="20"/>
                <w:lang w:val="fr-CA"/>
              </w:rPr>
              <w:lastRenderedPageBreak/>
              <w:t>Salles informatiques</w:t>
            </w:r>
            <w:r w:rsidR="004506FE">
              <w:rPr>
                <w:rFonts w:ascii="Calibri" w:hAnsi="Calibri"/>
                <w:color w:val="000000"/>
                <w:szCs w:val="20"/>
                <w:lang w:val="fr-CA"/>
              </w:rPr>
              <w:t xml:space="preserve"> et communications</w:t>
            </w:r>
          </w:p>
        </w:tc>
        <w:tc>
          <w:tcPr>
            <w:tcW w:w="1559" w:type="dxa"/>
            <w:tcBorders>
              <w:top w:val="nil"/>
              <w:left w:val="nil"/>
              <w:bottom w:val="single" w:sz="4" w:space="0" w:color="auto"/>
              <w:right w:val="single" w:sz="4" w:space="0" w:color="auto"/>
            </w:tcBorders>
            <w:shd w:val="clear" w:color="auto" w:fill="auto"/>
            <w:noWrap/>
            <w:vAlign w:val="center"/>
            <w:hideMark/>
          </w:tcPr>
          <w:p w14:paraId="10FA0336" w14:textId="54E67071"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86</w:t>
            </w:r>
            <w:r w:rsidR="00866A20">
              <w:rPr>
                <w:rFonts w:ascii="Calibri" w:hAnsi="Calibri"/>
                <w:color w:val="000000"/>
                <w:szCs w:val="20"/>
                <w:lang w:val="fr-CA"/>
              </w:rPr>
              <w:t xml:space="preserve"> </w:t>
            </w:r>
            <w:r w:rsidRPr="00866A20">
              <w:rPr>
                <w:rFonts w:ascii="Calibri" w:hAnsi="Calibri"/>
                <w:color w:val="000000"/>
                <w:szCs w:val="20"/>
                <w:lang w:val="fr-CA"/>
              </w:rPr>
              <w:t xml:space="preserve">625 </w:t>
            </w:r>
          </w:p>
        </w:tc>
        <w:tc>
          <w:tcPr>
            <w:tcW w:w="1559" w:type="dxa"/>
            <w:tcBorders>
              <w:top w:val="nil"/>
              <w:left w:val="nil"/>
              <w:bottom w:val="single" w:sz="4" w:space="0" w:color="auto"/>
              <w:right w:val="single" w:sz="4" w:space="0" w:color="auto"/>
            </w:tcBorders>
            <w:shd w:val="clear" w:color="auto" w:fill="auto"/>
            <w:noWrap/>
            <w:vAlign w:val="center"/>
            <w:hideMark/>
          </w:tcPr>
          <w:p w14:paraId="6259F400" w14:textId="382CA1D1"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111</w:t>
            </w:r>
            <w:r w:rsidR="00866A20">
              <w:rPr>
                <w:rFonts w:ascii="Calibri" w:hAnsi="Calibri"/>
                <w:color w:val="000000"/>
                <w:szCs w:val="20"/>
                <w:lang w:val="fr-CA"/>
              </w:rPr>
              <w:t xml:space="preserve"> </w:t>
            </w:r>
            <w:r w:rsidRPr="00866A20">
              <w:rPr>
                <w:rFonts w:ascii="Calibri" w:hAnsi="Calibri"/>
                <w:color w:val="000000"/>
                <w:szCs w:val="20"/>
                <w:lang w:val="fr-CA"/>
              </w:rPr>
              <w:t xml:space="preserve">375 </w:t>
            </w:r>
          </w:p>
        </w:tc>
        <w:tc>
          <w:tcPr>
            <w:tcW w:w="1560" w:type="dxa"/>
            <w:tcBorders>
              <w:top w:val="nil"/>
              <w:left w:val="nil"/>
              <w:bottom w:val="single" w:sz="4" w:space="0" w:color="auto"/>
              <w:right w:val="single" w:sz="4" w:space="0" w:color="auto"/>
            </w:tcBorders>
            <w:shd w:val="clear" w:color="auto" w:fill="auto"/>
            <w:noWrap/>
            <w:vAlign w:val="center"/>
            <w:hideMark/>
          </w:tcPr>
          <w:p w14:paraId="2FF2857C" w14:textId="34994339"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115</w:t>
            </w:r>
            <w:r w:rsidR="00866A20">
              <w:rPr>
                <w:rFonts w:ascii="Calibri" w:hAnsi="Calibri"/>
                <w:color w:val="000000"/>
                <w:szCs w:val="20"/>
                <w:lang w:val="fr-CA"/>
              </w:rPr>
              <w:t xml:space="preserve"> </w:t>
            </w:r>
            <w:r w:rsidRPr="00866A20">
              <w:rPr>
                <w:rFonts w:ascii="Calibri" w:hAnsi="Calibri"/>
                <w:color w:val="000000"/>
                <w:szCs w:val="20"/>
                <w:lang w:val="fr-CA"/>
              </w:rPr>
              <w:t xml:space="preserve">572 </w:t>
            </w:r>
          </w:p>
        </w:tc>
      </w:tr>
      <w:tr w:rsidR="002D1AE4" w:rsidRPr="00866A20" w14:paraId="1FB79200"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08984689" w14:textId="5B31ED93" w:rsidR="002D1AE4" w:rsidRPr="00866A20" w:rsidRDefault="00EF165C" w:rsidP="002D1AE4">
            <w:pPr>
              <w:spacing w:after="0" w:line="240" w:lineRule="auto"/>
              <w:rPr>
                <w:rFonts w:ascii="Calibri" w:hAnsi="Calibri"/>
                <w:color w:val="000000"/>
                <w:szCs w:val="20"/>
                <w:lang w:val="fr-CA"/>
              </w:rPr>
            </w:pPr>
            <w:r w:rsidRPr="00866A20">
              <w:rPr>
                <w:rFonts w:ascii="Calibri" w:hAnsi="Calibri"/>
                <w:color w:val="000000"/>
                <w:szCs w:val="20"/>
                <w:lang w:val="fr-CA"/>
              </w:rPr>
              <w:t>Gaz de cuisson</w:t>
            </w:r>
          </w:p>
        </w:tc>
        <w:tc>
          <w:tcPr>
            <w:tcW w:w="1559" w:type="dxa"/>
            <w:tcBorders>
              <w:top w:val="nil"/>
              <w:left w:val="nil"/>
              <w:bottom w:val="single" w:sz="4" w:space="0" w:color="auto"/>
              <w:right w:val="single" w:sz="4" w:space="0" w:color="auto"/>
            </w:tcBorders>
            <w:shd w:val="clear" w:color="auto" w:fill="auto"/>
            <w:noWrap/>
            <w:vAlign w:val="center"/>
            <w:hideMark/>
          </w:tcPr>
          <w:p w14:paraId="54D69D7B" w14:textId="7777777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   </w:t>
            </w:r>
          </w:p>
        </w:tc>
        <w:tc>
          <w:tcPr>
            <w:tcW w:w="1559" w:type="dxa"/>
            <w:tcBorders>
              <w:top w:val="nil"/>
              <w:left w:val="nil"/>
              <w:bottom w:val="single" w:sz="4" w:space="0" w:color="auto"/>
              <w:right w:val="single" w:sz="4" w:space="0" w:color="auto"/>
            </w:tcBorders>
            <w:shd w:val="clear" w:color="auto" w:fill="auto"/>
            <w:noWrap/>
            <w:vAlign w:val="center"/>
            <w:hideMark/>
          </w:tcPr>
          <w:p w14:paraId="48645BDD" w14:textId="7777777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   </w:t>
            </w:r>
          </w:p>
        </w:tc>
        <w:tc>
          <w:tcPr>
            <w:tcW w:w="1560" w:type="dxa"/>
            <w:tcBorders>
              <w:top w:val="nil"/>
              <w:left w:val="nil"/>
              <w:bottom w:val="single" w:sz="4" w:space="0" w:color="auto"/>
              <w:right w:val="single" w:sz="4" w:space="0" w:color="auto"/>
            </w:tcBorders>
            <w:shd w:val="clear" w:color="auto" w:fill="auto"/>
            <w:noWrap/>
            <w:vAlign w:val="center"/>
            <w:hideMark/>
          </w:tcPr>
          <w:p w14:paraId="4D250181" w14:textId="0C249736"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55</w:t>
            </w:r>
            <w:r w:rsidR="00866A20">
              <w:rPr>
                <w:rFonts w:ascii="Calibri" w:hAnsi="Calibri"/>
                <w:color w:val="000000"/>
                <w:szCs w:val="20"/>
                <w:lang w:val="fr-CA"/>
              </w:rPr>
              <w:t xml:space="preserve"> </w:t>
            </w:r>
            <w:r w:rsidRPr="00866A20">
              <w:rPr>
                <w:rFonts w:ascii="Calibri" w:hAnsi="Calibri"/>
                <w:color w:val="000000"/>
                <w:szCs w:val="20"/>
                <w:lang w:val="fr-CA"/>
              </w:rPr>
              <w:t xml:space="preserve">688 </w:t>
            </w:r>
          </w:p>
        </w:tc>
      </w:tr>
      <w:tr w:rsidR="002D1AE4" w:rsidRPr="00866A20" w14:paraId="6EC66EC9"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6068BF33" w14:textId="7C1C006B" w:rsidR="002D1AE4" w:rsidRPr="00866A20" w:rsidRDefault="00EF165C" w:rsidP="002D1AE4">
            <w:pPr>
              <w:spacing w:after="0" w:line="240" w:lineRule="auto"/>
              <w:rPr>
                <w:rFonts w:ascii="Calibri" w:hAnsi="Calibri"/>
                <w:color w:val="000000"/>
                <w:szCs w:val="20"/>
                <w:lang w:val="fr-CA"/>
              </w:rPr>
            </w:pPr>
            <w:r w:rsidRPr="00866A20">
              <w:rPr>
                <w:rFonts w:ascii="Calibri" w:hAnsi="Calibri"/>
                <w:color w:val="000000"/>
                <w:szCs w:val="20"/>
                <w:lang w:val="fr-CA"/>
              </w:rPr>
              <w:t>Autre électricité</w:t>
            </w:r>
          </w:p>
        </w:tc>
        <w:tc>
          <w:tcPr>
            <w:tcW w:w="1559" w:type="dxa"/>
            <w:tcBorders>
              <w:top w:val="nil"/>
              <w:left w:val="nil"/>
              <w:bottom w:val="single" w:sz="4" w:space="0" w:color="auto"/>
              <w:right w:val="single" w:sz="4" w:space="0" w:color="auto"/>
            </w:tcBorders>
            <w:shd w:val="clear" w:color="auto" w:fill="auto"/>
            <w:noWrap/>
            <w:vAlign w:val="center"/>
            <w:hideMark/>
          </w:tcPr>
          <w:p w14:paraId="2D7BE005" w14:textId="390F82DB"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43</w:t>
            </w:r>
            <w:r w:rsidR="00866A20">
              <w:rPr>
                <w:rFonts w:ascii="Calibri" w:hAnsi="Calibri"/>
                <w:color w:val="000000"/>
                <w:szCs w:val="20"/>
                <w:lang w:val="fr-CA"/>
              </w:rPr>
              <w:t xml:space="preserve"> </w:t>
            </w:r>
            <w:r w:rsidRPr="00866A20">
              <w:rPr>
                <w:rFonts w:ascii="Calibri" w:hAnsi="Calibri"/>
                <w:color w:val="000000"/>
                <w:szCs w:val="20"/>
                <w:lang w:val="fr-CA"/>
              </w:rPr>
              <w:t xml:space="preserve">313 </w:t>
            </w:r>
          </w:p>
        </w:tc>
        <w:tc>
          <w:tcPr>
            <w:tcW w:w="1559" w:type="dxa"/>
            <w:tcBorders>
              <w:top w:val="nil"/>
              <w:left w:val="nil"/>
              <w:bottom w:val="single" w:sz="4" w:space="0" w:color="auto"/>
              <w:right w:val="single" w:sz="4" w:space="0" w:color="auto"/>
            </w:tcBorders>
            <w:shd w:val="clear" w:color="auto" w:fill="auto"/>
            <w:noWrap/>
            <w:vAlign w:val="center"/>
            <w:hideMark/>
          </w:tcPr>
          <w:p w14:paraId="044DE727" w14:textId="3330F61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49</w:t>
            </w:r>
            <w:r w:rsidR="00866A20">
              <w:rPr>
                <w:rFonts w:ascii="Calibri" w:hAnsi="Calibri"/>
                <w:color w:val="000000"/>
                <w:szCs w:val="20"/>
                <w:lang w:val="fr-CA"/>
              </w:rPr>
              <w:t xml:space="preserve"> </w:t>
            </w:r>
            <w:r w:rsidRPr="00866A20">
              <w:rPr>
                <w:rFonts w:ascii="Calibri" w:hAnsi="Calibri"/>
                <w:color w:val="000000"/>
                <w:szCs w:val="20"/>
                <w:lang w:val="fr-CA"/>
              </w:rPr>
              <w:t xml:space="preserve">500 </w:t>
            </w:r>
          </w:p>
        </w:tc>
        <w:tc>
          <w:tcPr>
            <w:tcW w:w="1560" w:type="dxa"/>
            <w:tcBorders>
              <w:top w:val="nil"/>
              <w:left w:val="nil"/>
              <w:bottom w:val="single" w:sz="4" w:space="0" w:color="auto"/>
              <w:right w:val="single" w:sz="4" w:space="0" w:color="auto"/>
            </w:tcBorders>
            <w:shd w:val="clear" w:color="auto" w:fill="auto"/>
            <w:noWrap/>
            <w:vAlign w:val="center"/>
            <w:hideMark/>
          </w:tcPr>
          <w:p w14:paraId="3BA973A6" w14:textId="3CD339F1"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51</w:t>
            </w:r>
            <w:r w:rsidR="00866A20">
              <w:rPr>
                <w:rFonts w:ascii="Calibri" w:hAnsi="Calibri"/>
                <w:color w:val="000000"/>
                <w:szCs w:val="20"/>
                <w:lang w:val="fr-CA"/>
              </w:rPr>
              <w:t xml:space="preserve"> </w:t>
            </w:r>
            <w:r w:rsidRPr="00866A20">
              <w:rPr>
                <w:rFonts w:ascii="Calibri" w:hAnsi="Calibri"/>
                <w:color w:val="000000"/>
                <w:szCs w:val="20"/>
                <w:lang w:val="fr-CA"/>
              </w:rPr>
              <w:t xml:space="preserve">365 </w:t>
            </w:r>
          </w:p>
        </w:tc>
      </w:tr>
      <w:tr w:rsidR="002D1AE4" w:rsidRPr="00866A20" w14:paraId="178CF863"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4D94F9CC" w14:textId="591CDB1A" w:rsidR="002D1AE4" w:rsidRPr="00866A20" w:rsidRDefault="00EF165C" w:rsidP="002D1AE4">
            <w:pPr>
              <w:spacing w:after="0" w:line="240" w:lineRule="auto"/>
              <w:rPr>
                <w:rFonts w:ascii="Calibri" w:hAnsi="Calibri"/>
                <w:color w:val="000000"/>
                <w:szCs w:val="20"/>
                <w:lang w:val="fr-CA"/>
              </w:rPr>
            </w:pPr>
            <w:r w:rsidRPr="00866A20">
              <w:rPr>
                <w:rFonts w:ascii="Calibri" w:hAnsi="Calibri"/>
                <w:color w:val="000000"/>
                <w:szCs w:val="20"/>
                <w:lang w:val="fr-CA"/>
              </w:rPr>
              <w:t>Électricité pour la cuisson</w:t>
            </w:r>
          </w:p>
        </w:tc>
        <w:tc>
          <w:tcPr>
            <w:tcW w:w="1559" w:type="dxa"/>
            <w:tcBorders>
              <w:top w:val="nil"/>
              <w:left w:val="nil"/>
              <w:bottom w:val="single" w:sz="4" w:space="0" w:color="auto"/>
              <w:right w:val="single" w:sz="4" w:space="0" w:color="auto"/>
            </w:tcBorders>
            <w:shd w:val="clear" w:color="auto" w:fill="auto"/>
            <w:noWrap/>
            <w:vAlign w:val="center"/>
            <w:hideMark/>
          </w:tcPr>
          <w:p w14:paraId="673FECC9" w14:textId="7FBAF18B"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30</w:t>
            </w:r>
            <w:r w:rsidR="00866A20">
              <w:rPr>
                <w:rFonts w:ascii="Calibri" w:hAnsi="Calibri"/>
                <w:color w:val="000000"/>
                <w:szCs w:val="20"/>
                <w:lang w:val="fr-CA"/>
              </w:rPr>
              <w:t xml:space="preserve"> </w:t>
            </w:r>
            <w:r w:rsidRPr="00866A20">
              <w:rPr>
                <w:rFonts w:ascii="Calibri" w:hAnsi="Calibri"/>
                <w:color w:val="000000"/>
                <w:szCs w:val="20"/>
                <w:lang w:val="fr-CA"/>
              </w:rPr>
              <w:t xml:space="preserve">938 </w:t>
            </w:r>
          </w:p>
        </w:tc>
        <w:tc>
          <w:tcPr>
            <w:tcW w:w="1559" w:type="dxa"/>
            <w:tcBorders>
              <w:top w:val="nil"/>
              <w:left w:val="nil"/>
              <w:bottom w:val="single" w:sz="4" w:space="0" w:color="auto"/>
              <w:right w:val="single" w:sz="4" w:space="0" w:color="auto"/>
            </w:tcBorders>
            <w:shd w:val="clear" w:color="auto" w:fill="auto"/>
            <w:noWrap/>
            <w:vAlign w:val="center"/>
            <w:hideMark/>
          </w:tcPr>
          <w:p w14:paraId="1A6BC785" w14:textId="2E43133C"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37</w:t>
            </w:r>
            <w:r w:rsidR="00866A20">
              <w:rPr>
                <w:rFonts w:ascii="Calibri" w:hAnsi="Calibri"/>
                <w:color w:val="000000"/>
                <w:szCs w:val="20"/>
                <w:lang w:val="fr-CA"/>
              </w:rPr>
              <w:t xml:space="preserve"> </w:t>
            </w:r>
            <w:r w:rsidRPr="00866A20">
              <w:rPr>
                <w:rFonts w:ascii="Calibri" w:hAnsi="Calibri"/>
                <w:color w:val="000000"/>
                <w:szCs w:val="20"/>
                <w:lang w:val="fr-CA"/>
              </w:rPr>
              <w:t xml:space="preserve">125 </w:t>
            </w:r>
          </w:p>
        </w:tc>
        <w:tc>
          <w:tcPr>
            <w:tcW w:w="1560" w:type="dxa"/>
            <w:tcBorders>
              <w:top w:val="nil"/>
              <w:left w:val="nil"/>
              <w:bottom w:val="single" w:sz="4" w:space="0" w:color="auto"/>
              <w:right w:val="single" w:sz="4" w:space="0" w:color="auto"/>
            </w:tcBorders>
            <w:shd w:val="clear" w:color="auto" w:fill="auto"/>
            <w:noWrap/>
            <w:vAlign w:val="center"/>
            <w:hideMark/>
          </w:tcPr>
          <w:p w14:paraId="33D1ED65" w14:textId="7C1A3760"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38</w:t>
            </w:r>
            <w:r w:rsidR="00866A20">
              <w:rPr>
                <w:rFonts w:ascii="Calibri" w:hAnsi="Calibri"/>
                <w:color w:val="000000"/>
                <w:szCs w:val="20"/>
                <w:lang w:val="fr-CA"/>
              </w:rPr>
              <w:t xml:space="preserve"> </w:t>
            </w:r>
            <w:r w:rsidRPr="00866A20">
              <w:rPr>
                <w:rFonts w:ascii="Calibri" w:hAnsi="Calibri"/>
                <w:color w:val="000000"/>
                <w:szCs w:val="20"/>
                <w:lang w:val="fr-CA"/>
              </w:rPr>
              <w:t xml:space="preserve">524 </w:t>
            </w:r>
          </w:p>
        </w:tc>
      </w:tr>
      <w:tr w:rsidR="002D1AE4" w:rsidRPr="00866A20" w14:paraId="6DD5194E"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621A664" w14:textId="5B3DFDE9" w:rsidR="002D1AE4" w:rsidRPr="00866A20" w:rsidRDefault="00EF165C" w:rsidP="002D1AE4">
            <w:pPr>
              <w:spacing w:after="0" w:line="240" w:lineRule="auto"/>
              <w:rPr>
                <w:rFonts w:ascii="Calibri" w:hAnsi="Calibri"/>
                <w:color w:val="000000"/>
                <w:szCs w:val="20"/>
                <w:lang w:val="fr-CA"/>
              </w:rPr>
            </w:pPr>
            <w:r w:rsidRPr="00866A20">
              <w:rPr>
                <w:rFonts w:ascii="Calibri" w:hAnsi="Calibri"/>
                <w:color w:val="000000"/>
                <w:szCs w:val="20"/>
                <w:lang w:val="fr-CA"/>
              </w:rPr>
              <w:t>Air comprimé</w:t>
            </w:r>
          </w:p>
        </w:tc>
        <w:tc>
          <w:tcPr>
            <w:tcW w:w="1559" w:type="dxa"/>
            <w:tcBorders>
              <w:top w:val="nil"/>
              <w:left w:val="nil"/>
              <w:bottom w:val="single" w:sz="4" w:space="0" w:color="auto"/>
              <w:right w:val="single" w:sz="4" w:space="0" w:color="auto"/>
            </w:tcBorders>
            <w:shd w:val="clear" w:color="auto" w:fill="auto"/>
            <w:noWrap/>
            <w:vAlign w:val="center"/>
            <w:hideMark/>
          </w:tcPr>
          <w:p w14:paraId="23F8F530" w14:textId="7777777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w:t>
            </w:r>
          </w:p>
        </w:tc>
        <w:tc>
          <w:tcPr>
            <w:tcW w:w="1559" w:type="dxa"/>
            <w:tcBorders>
              <w:top w:val="nil"/>
              <w:left w:val="nil"/>
              <w:bottom w:val="single" w:sz="4" w:space="0" w:color="auto"/>
              <w:right w:val="single" w:sz="4" w:space="0" w:color="auto"/>
            </w:tcBorders>
            <w:shd w:val="clear" w:color="auto" w:fill="auto"/>
            <w:noWrap/>
            <w:vAlign w:val="center"/>
            <w:hideMark/>
          </w:tcPr>
          <w:p w14:paraId="20E30862" w14:textId="7777777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w:t>
            </w:r>
          </w:p>
        </w:tc>
        <w:tc>
          <w:tcPr>
            <w:tcW w:w="1560" w:type="dxa"/>
            <w:tcBorders>
              <w:top w:val="nil"/>
              <w:left w:val="nil"/>
              <w:bottom w:val="single" w:sz="4" w:space="0" w:color="auto"/>
              <w:right w:val="single" w:sz="4" w:space="0" w:color="auto"/>
            </w:tcBorders>
            <w:shd w:val="clear" w:color="auto" w:fill="auto"/>
            <w:noWrap/>
            <w:vAlign w:val="center"/>
            <w:hideMark/>
          </w:tcPr>
          <w:p w14:paraId="40C55831" w14:textId="5621D6D3"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23</w:t>
            </w:r>
            <w:r w:rsidR="00866A20">
              <w:rPr>
                <w:rFonts w:ascii="Calibri" w:hAnsi="Calibri"/>
                <w:color w:val="000000"/>
                <w:szCs w:val="20"/>
                <w:lang w:val="fr-CA"/>
              </w:rPr>
              <w:t xml:space="preserve"> </w:t>
            </w:r>
            <w:r w:rsidRPr="00866A20">
              <w:rPr>
                <w:rFonts w:ascii="Calibri" w:hAnsi="Calibri"/>
                <w:color w:val="000000"/>
                <w:szCs w:val="20"/>
                <w:lang w:val="fr-CA"/>
              </w:rPr>
              <w:t xml:space="preserve">400 </w:t>
            </w:r>
          </w:p>
        </w:tc>
      </w:tr>
      <w:tr w:rsidR="002D1AE4" w:rsidRPr="00866A20" w14:paraId="60AAF83A" w14:textId="77777777" w:rsidTr="002D1AE4">
        <w:trPr>
          <w:trHeight w:val="319"/>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2338A672" w14:textId="7777777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Humidification</w:t>
            </w:r>
          </w:p>
        </w:tc>
        <w:tc>
          <w:tcPr>
            <w:tcW w:w="1559" w:type="dxa"/>
            <w:tcBorders>
              <w:top w:val="nil"/>
              <w:left w:val="nil"/>
              <w:bottom w:val="single" w:sz="4" w:space="0" w:color="auto"/>
              <w:right w:val="single" w:sz="4" w:space="0" w:color="auto"/>
            </w:tcBorders>
            <w:shd w:val="clear" w:color="auto" w:fill="auto"/>
            <w:noWrap/>
            <w:vAlign w:val="center"/>
            <w:hideMark/>
          </w:tcPr>
          <w:p w14:paraId="4F562679" w14:textId="17984D78"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49</w:t>
            </w:r>
            <w:r w:rsidR="00866A20">
              <w:rPr>
                <w:rFonts w:ascii="Calibri" w:hAnsi="Calibri"/>
                <w:color w:val="000000"/>
                <w:szCs w:val="20"/>
                <w:lang w:val="fr-CA"/>
              </w:rPr>
              <w:t xml:space="preserve"> </w:t>
            </w:r>
            <w:r w:rsidRPr="00866A20">
              <w:rPr>
                <w:rFonts w:ascii="Calibri" w:hAnsi="Calibri"/>
                <w:color w:val="000000"/>
                <w:szCs w:val="20"/>
                <w:lang w:val="fr-CA"/>
              </w:rPr>
              <w:t xml:space="preserve">500 </w:t>
            </w:r>
          </w:p>
        </w:tc>
        <w:tc>
          <w:tcPr>
            <w:tcW w:w="1559" w:type="dxa"/>
            <w:tcBorders>
              <w:top w:val="nil"/>
              <w:left w:val="nil"/>
              <w:bottom w:val="single" w:sz="4" w:space="0" w:color="auto"/>
              <w:right w:val="single" w:sz="4" w:space="0" w:color="auto"/>
            </w:tcBorders>
            <w:shd w:val="clear" w:color="auto" w:fill="auto"/>
            <w:noWrap/>
            <w:vAlign w:val="center"/>
            <w:hideMark/>
          </w:tcPr>
          <w:p w14:paraId="370EDF9A" w14:textId="720079A4"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111</w:t>
            </w:r>
            <w:r w:rsidR="00866A20">
              <w:rPr>
                <w:rFonts w:ascii="Calibri" w:hAnsi="Calibri"/>
                <w:color w:val="000000"/>
                <w:szCs w:val="20"/>
                <w:lang w:val="fr-CA"/>
              </w:rPr>
              <w:t xml:space="preserve"> </w:t>
            </w:r>
            <w:r w:rsidRPr="00866A20">
              <w:rPr>
                <w:rFonts w:ascii="Calibri" w:hAnsi="Calibri"/>
                <w:color w:val="000000"/>
                <w:szCs w:val="20"/>
                <w:lang w:val="fr-CA"/>
              </w:rPr>
              <w:t xml:space="preserve">375 </w:t>
            </w:r>
          </w:p>
        </w:tc>
        <w:tc>
          <w:tcPr>
            <w:tcW w:w="1560" w:type="dxa"/>
            <w:tcBorders>
              <w:top w:val="nil"/>
              <w:left w:val="nil"/>
              <w:bottom w:val="single" w:sz="4" w:space="0" w:color="auto"/>
              <w:right w:val="single" w:sz="4" w:space="0" w:color="auto"/>
            </w:tcBorders>
            <w:shd w:val="clear" w:color="auto" w:fill="auto"/>
            <w:noWrap/>
            <w:vAlign w:val="center"/>
            <w:hideMark/>
          </w:tcPr>
          <w:p w14:paraId="50A4E326" w14:textId="77777777" w:rsidR="002D1AE4" w:rsidRPr="00866A20" w:rsidRDefault="002D1AE4" w:rsidP="002D1AE4">
            <w:pPr>
              <w:spacing w:after="0" w:line="240" w:lineRule="auto"/>
              <w:rPr>
                <w:rFonts w:ascii="Calibri" w:hAnsi="Calibri"/>
                <w:color w:val="000000"/>
                <w:szCs w:val="20"/>
                <w:lang w:val="fr-CA"/>
              </w:rPr>
            </w:pPr>
            <w:r w:rsidRPr="00866A20">
              <w:rPr>
                <w:rFonts w:ascii="Calibri" w:hAnsi="Calibri"/>
                <w:color w:val="000000"/>
                <w:szCs w:val="20"/>
                <w:lang w:val="fr-CA"/>
              </w:rPr>
              <w:t xml:space="preserve">                     -   </w:t>
            </w:r>
          </w:p>
        </w:tc>
      </w:tr>
      <w:tr w:rsidR="002D1AE4" w:rsidRPr="00866A20" w14:paraId="533E3FC3" w14:textId="77777777" w:rsidTr="002D1AE4">
        <w:trPr>
          <w:trHeight w:val="319"/>
        </w:trPr>
        <w:tc>
          <w:tcPr>
            <w:tcW w:w="3119" w:type="dxa"/>
            <w:tcBorders>
              <w:top w:val="nil"/>
              <w:left w:val="single" w:sz="4" w:space="0" w:color="auto"/>
              <w:bottom w:val="single" w:sz="4" w:space="0" w:color="auto"/>
              <w:right w:val="single" w:sz="4" w:space="0" w:color="auto"/>
            </w:tcBorders>
            <w:shd w:val="clear" w:color="000000" w:fill="F2F2F2"/>
            <w:noWrap/>
            <w:vAlign w:val="center"/>
            <w:hideMark/>
          </w:tcPr>
          <w:p w14:paraId="1A01B798" w14:textId="1245DB9C" w:rsidR="002D1AE4" w:rsidRPr="00866A20" w:rsidRDefault="00EF165C" w:rsidP="002D1AE4">
            <w:pPr>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Gas/combustible total</w:t>
            </w:r>
          </w:p>
        </w:tc>
        <w:tc>
          <w:tcPr>
            <w:tcW w:w="1559" w:type="dxa"/>
            <w:tcBorders>
              <w:top w:val="nil"/>
              <w:left w:val="nil"/>
              <w:bottom w:val="single" w:sz="4" w:space="0" w:color="auto"/>
              <w:right w:val="single" w:sz="4" w:space="0" w:color="auto"/>
            </w:tcBorders>
            <w:shd w:val="clear" w:color="000000" w:fill="F2F2F2"/>
            <w:noWrap/>
            <w:vAlign w:val="center"/>
            <w:hideMark/>
          </w:tcPr>
          <w:p w14:paraId="4EECF29F" w14:textId="77777777" w:rsidR="002D1AE4" w:rsidRPr="00866A20" w:rsidRDefault="002D1AE4" w:rsidP="002D1AE4">
            <w:pPr>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 </w:t>
            </w:r>
          </w:p>
        </w:tc>
        <w:tc>
          <w:tcPr>
            <w:tcW w:w="1559" w:type="dxa"/>
            <w:tcBorders>
              <w:top w:val="nil"/>
              <w:left w:val="nil"/>
              <w:bottom w:val="single" w:sz="4" w:space="0" w:color="auto"/>
              <w:right w:val="single" w:sz="4" w:space="0" w:color="auto"/>
            </w:tcBorders>
            <w:shd w:val="clear" w:color="000000" w:fill="F2F2F2"/>
            <w:noWrap/>
            <w:vAlign w:val="center"/>
            <w:hideMark/>
          </w:tcPr>
          <w:p w14:paraId="7324A4A3" w14:textId="77777777" w:rsidR="002D1AE4" w:rsidRPr="00866A20" w:rsidRDefault="002D1AE4" w:rsidP="002D1AE4">
            <w:pPr>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 </w:t>
            </w:r>
          </w:p>
        </w:tc>
        <w:tc>
          <w:tcPr>
            <w:tcW w:w="1560" w:type="dxa"/>
            <w:tcBorders>
              <w:top w:val="nil"/>
              <w:left w:val="nil"/>
              <w:bottom w:val="single" w:sz="4" w:space="0" w:color="auto"/>
              <w:right w:val="single" w:sz="4" w:space="0" w:color="auto"/>
            </w:tcBorders>
            <w:shd w:val="clear" w:color="000000" w:fill="F2F2F2"/>
            <w:noWrap/>
            <w:vAlign w:val="center"/>
            <w:hideMark/>
          </w:tcPr>
          <w:p w14:paraId="5FCCEA1D" w14:textId="5D130A00" w:rsidR="002D1AE4" w:rsidRPr="00866A20" w:rsidRDefault="002D1AE4" w:rsidP="002D1AE4">
            <w:pPr>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 xml:space="preserve">         900</w:t>
            </w:r>
            <w:r w:rsidR="00866A20">
              <w:rPr>
                <w:rFonts w:ascii="Calibri" w:hAnsi="Calibri"/>
                <w:b/>
                <w:bCs/>
                <w:i/>
                <w:iCs/>
                <w:color w:val="000000"/>
                <w:szCs w:val="20"/>
                <w:lang w:val="fr-CA"/>
              </w:rPr>
              <w:t xml:space="preserve"> </w:t>
            </w:r>
            <w:r w:rsidRPr="00866A20">
              <w:rPr>
                <w:rFonts w:ascii="Calibri" w:hAnsi="Calibri"/>
                <w:b/>
                <w:bCs/>
                <w:i/>
                <w:iCs/>
                <w:color w:val="000000"/>
                <w:szCs w:val="20"/>
                <w:lang w:val="fr-CA"/>
              </w:rPr>
              <w:t xml:space="preserve">254 </w:t>
            </w:r>
          </w:p>
        </w:tc>
      </w:tr>
      <w:tr w:rsidR="002D1AE4" w:rsidRPr="00866A20" w14:paraId="1260ABA9" w14:textId="77777777" w:rsidTr="002D1AE4">
        <w:trPr>
          <w:trHeight w:val="319"/>
        </w:trPr>
        <w:tc>
          <w:tcPr>
            <w:tcW w:w="3119" w:type="dxa"/>
            <w:tcBorders>
              <w:top w:val="nil"/>
              <w:left w:val="single" w:sz="4" w:space="0" w:color="auto"/>
              <w:bottom w:val="single" w:sz="4" w:space="0" w:color="auto"/>
              <w:right w:val="single" w:sz="4" w:space="0" w:color="auto"/>
            </w:tcBorders>
            <w:shd w:val="clear" w:color="000000" w:fill="F2F2F2"/>
            <w:noWrap/>
            <w:vAlign w:val="center"/>
            <w:hideMark/>
          </w:tcPr>
          <w:p w14:paraId="162104E4" w14:textId="5DCE5137" w:rsidR="002D1AE4" w:rsidRPr="00866A20" w:rsidRDefault="00EF165C" w:rsidP="002D1AE4">
            <w:pPr>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Électricité totale</w:t>
            </w:r>
          </w:p>
        </w:tc>
        <w:tc>
          <w:tcPr>
            <w:tcW w:w="1559" w:type="dxa"/>
            <w:tcBorders>
              <w:top w:val="nil"/>
              <w:left w:val="nil"/>
              <w:bottom w:val="single" w:sz="4" w:space="0" w:color="auto"/>
              <w:right w:val="single" w:sz="4" w:space="0" w:color="auto"/>
            </w:tcBorders>
            <w:shd w:val="clear" w:color="000000" w:fill="F2F2F2"/>
            <w:noWrap/>
            <w:vAlign w:val="center"/>
            <w:hideMark/>
          </w:tcPr>
          <w:p w14:paraId="0BC56BA2" w14:textId="77777777" w:rsidR="002D1AE4" w:rsidRPr="00866A20" w:rsidRDefault="002D1AE4" w:rsidP="002D1AE4">
            <w:pPr>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 </w:t>
            </w:r>
          </w:p>
        </w:tc>
        <w:tc>
          <w:tcPr>
            <w:tcW w:w="1559" w:type="dxa"/>
            <w:tcBorders>
              <w:top w:val="nil"/>
              <w:left w:val="nil"/>
              <w:bottom w:val="single" w:sz="4" w:space="0" w:color="auto"/>
              <w:right w:val="single" w:sz="4" w:space="0" w:color="auto"/>
            </w:tcBorders>
            <w:shd w:val="clear" w:color="000000" w:fill="F2F2F2"/>
            <w:noWrap/>
            <w:vAlign w:val="center"/>
            <w:hideMark/>
          </w:tcPr>
          <w:p w14:paraId="2FBEE04C" w14:textId="77777777" w:rsidR="002D1AE4" w:rsidRPr="00866A20" w:rsidRDefault="002D1AE4" w:rsidP="002D1AE4">
            <w:pPr>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 </w:t>
            </w:r>
          </w:p>
        </w:tc>
        <w:tc>
          <w:tcPr>
            <w:tcW w:w="1560" w:type="dxa"/>
            <w:tcBorders>
              <w:top w:val="nil"/>
              <w:left w:val="nil"/>
              <w:bottom w:val="single" w:sz="4" w:space="0" w:color="auto"/>
              <w:right w:val="single" w:sz="4" w:space="0" w:color="auto"/>
            </w:tcBorders>
            <w:shd w:val="clear" w:color="000000" w:fill="F2F2F2"/>
            <w:noWrap/>
            <w:vAlign w:val="center"/>
            <w:hideMark/>
          </w:tcPr>
          <w:p w14:paraId="48AF9129" w14:textId="6BF7F665" w:rsidR="002D1AE4" w:rsidRPr="00866A20" w:rsidRDefault="002D1AE4" w:rsidP="002D1AE4">
            <w:pPr>
              <w:spacing w:after="0" w:line="240" w:lineRule="auto"/>
              <w:rPr>
                <w:rFonts w:ascii="Calibri" w:hAnsi="Calibri"/>
                <w:b/>
                <w:bCs/>
                <w:i/>
                <w:iCs/>
                <w:color w:val="000000"/>
                <w:szCs w:val="20"/>
                <w:lang w:val="fr-CA"/>
              </w:rPr>
            </w:pPr>
            <w:r w:rsidRPr="00866A20">
              <w:rPr>
                <w:rFonts w:ascii="Calibri" w:hAnsi="Calibri"/>
                <w:b/>
                <w:bCs/>
                <w:i/>
                <w:iCs/>
                <w:color w:val="000000"/>
                <w:szCs w:val="20"/>
                <w:lang w:val="fr-CA"/>
              </w:rPr>
              <w:t xml:space="preserve">     1</w:t>
            </w:r>
            <w:r w:rsidR="00866A20">
              <w:rPr>
                <w:rFonts w:ascii="Calibri" w:hAnsi="Calibri"/>
                <w:b/>
                <w:bCs/>
                <w:i/>
                <w:iCs/>
                <w:color w:val="000000"/>
                <w:szCs w:val="20"/>
                <w:lang w:val="fr-CA"/>
              </w:rPr>
              <w:t xml:space="preserve"> </w:t>
            </w:r>
            <w:r w:rsidRPr="00866A20">
              <w:rPr>
                <w:rFonts w:ascii="Calibri" w:hAnsi="Calibri"/>
                <w:b/>
                <w:bCs/>
                <w:i/>
                <w:iCs/>
                <w:color w:val="000000"/>
                <w:szCs w:val="20"/>
                <w:lang w:val="fr-CA"/>
              </w:rPr>
              <w:t>451</w:t>
            </w:r>
            <w:r w:rsidR="00866A20">
              <w:rPr>
                <w:rFonts w:ascii="Calibri" w:hAnsi="Calibri"/>
                <w:b/>
                <w:bCs/>
                <w:i/>
                <w:iCs/>
                <w:color w:val="000000"/>
                <w:szCs w:val="20"/>
                <w:lang w:val="fr-CA"/>
              </w:rPr>
              <w:t xml:space="preserve"> </w:t>
            </w:r>
            <w:r w:rsidRPr="00866A20">
              <w:rPr>
                <w:rFonts w:ascii="Calibri" w:hAnsi="Calibri"/>
                <w:b/>
                <w:bCs/>
                <w:i/>
                <w:iCs/>
                <w:color w:val="000000"/>
                <w:szCs w:val="20"/>
                <w:lang w:val="fr-CA"/>
              </w:rPr>
              <w:t xml:space="preserve">073 </w:t>
            </w:r>
          </w:p>
        </w:tc>
      </w:tr>
    </w:tbl>
    <w:p w14:paraId="470AA22E" w14:textId="2D9E0F6B" w:rsidR="00516658" w:rsidRPr="00516658" w:rsidRDefault="00EF165C" w:rsidP="00516658">
      <w:pPr>
        <w:spacing w:before="100" w:beforeAutospacing="1" w:after="100" w:afterAutospacing="1"/>
        <w:ind w:left="360"/>
        <w:rPr>
          <w:lang w:val="fr-CA"/>
        </w:rPr>
      </w:pPr>
      <w:r w:rsidRPr="00516658">
        <w:rPr>
          <w:lang w:val="fr-CA"/>
        </w:rPr>
        <w:t>Lorsqu’appro</w:t>
      </w:r>
      <w:r w:rsidR="000E362E" w:rsidRPr="00516658">
        <w:rPr>
          <w:lang w:val="fr-CA"/>
        </w:rPr>
        <w:t>pri</w:t>
      </w:r>
      <w:r w:rsidR="00516658" w:rsidRPr="00516658">
        <w:rPr>
          <w:lang w:val="fr-CA"/>
        </w:rPr>
        <w:t>é</w:t>
      </w:r>
      <w:r w:rsidR="00652161">
        <w:rPr>
          <w:lang w:val="fr-CA"/>
        </w:rPr>
        <w:t>s</w:t>
      </w:r>
      <w:r w:rsidR="00516658" w:rsidRPr="00516658">
        <w:rPr>
          <w:lang w:val="fr-CA"/>
        </w:rPr>
        <w:t>, les résultats évalués d</w:t>
      </w:r>
      <w:r w:rsidR="00AB2962">
        <w:rPr>
          <w:lang w:val="fr-CA"/>
        </w:rPr>
        <w:t>’</w:t>
      </w:r>
      <w:r w:rsidR="00516658">
        <w:rPr>
          <w:i/>
          <w:lang w:val="fr-CA"/>
        </w:rPr>
        <w:t>Emplacement</w:t>
      </w:r>
      <w:r w:rsidR="00516658">
        <w:rPr>
          <w:lang w:val="fr-CA"/>
        </w:rPr>
        <w:t xml:space="preserve"> sont dérivés d’analyses comparatives de bureaux climatisés « standard » et basés sur une surface traitée équivalente à 95 % de la surface brute de 6 875 m</w:t>
      </w:r>
      <w:r w:rsidR="00516658">
        <w:rPr>
          <w:vertAlign w:val="superscript"/>
          <w:lang w:val="fr-CA"/>
        </w:rPr>
        <w:t>2</w:t>
      </w:r>
      <w:r w:rsidR="00516658">
        <w:rPr>
          <w:lang w:val="fr-CA"/>
        </w:rPr>
        <w:t>.</w:t>
      </w:r>
    </w:p>
    <w:p w14:paraId="10E32613" w14:textId="77777777" w:rsidR="00F972BA" w:rsidRPr="00F972BA" w:rsidRDefault="00926E93" w:rsidP="00516658">
      <w:pPr>
        <w:spacing w:before="100" w:beforeAutospacing="1" w:after="100" w:afterAutospacing="1"/>
        <w:ind w:left="720"/>
        <w:jc w:val="center"/>
        <w:rPr>
          <w:color w:val="404040" w:themeColor="text1" w:themeTint="BF"/>
        </w:rPr>
      </w:pPr>
      <w:r>
        <w:rPr>
          <w:noProof/>
          <w:color w:val="404040" w:themeColor="text1" w:themeTint="BF"/>
        </w:rPr>
        <w:drawing>
          <wp:inline distT="0" distB="0" distL="0" distR="0" wp14:anchorId="22B1AE58" wp14:editId="5B450021">
            <wp:extent cx="6182995" cy="4593712"/>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l="13978" t="1608" r="1782" b="2371"/>
                    <a:stretch/>
                  </pic:blipFill>
                  <pic:spPr bwMode="auto">
                    <a:xfrm>
                      <a:off x="0" y="0"/>
                      <a:ext cx="6189110" cy="4598255"/>
                    </a:xfrm>
                    <a:prstGeom prst="rect">
                      <a:avLst/>
                    </a:prstGeom>
                    <a:noFill/>
                    <a:ln>
                      <a:noFill/>
                    </a:ln>
                    <a:extLst>
                      <a:ext uri="{53640926-AAD7-44D8-BBD7-CCE9431645EC}">
                        <a14:shadowObscured xmlns:a14="http://schemas.microsoft.com/office/drawing/2010/main"/>
                      </a:ext>
                    </a:extLst>
                  </pic:spPr>
                </pic:pic>
              </a:graphicData>
            </a:graphic>
          </wp:inline>
        </w:drawing>
      </w:r>
    </w:p>
    <w:p w14:paraId="75384FD0" w14:textId="2C1F0BD2" w:rsidR="00BD62C5" w:rsidRPr="00516658" w:rsidRDefault="003401A3" w:rsidP="006F6071">
      <w:pPr>
        <w:pStyle w:val="Paragraphedeliste"/>
        <w:numPr>
          <w:ilvl w:val="0"/>
          <w:numId w:val="7"/>
        </w:numPr>
        <w:spacing w:after="0"/>
        <w:ind w:left="714" w:hanging="357"/>
        <w:jc w:val="center"/>
        <w:rPr>
          <w:lang w:val="fr-CA"/>
        </w:rPr>
      </w:pPr>
      <w:r w:rsidRPr="00516658">
        <w:rPr>
          <w:rStyle w:val="CorpsdetexteCar"/>
          <w:rFonts w:ascii="Verdana" w:hAnsi="Verdana"/>
          <w:b/>
          <w:i/>
          <w:color w:val="404040" w:themeColor="text1" w:themeTint="BF"/>
          <w:lang w:val="fr-CA"/>
        </w:rPr>
        <w:t xml:space="preserve">Figure </w:t>
      </w:r>
      <w:r w:rsidR="00E57D32" w:rsidRPr="00516658">
        <w:rPr>
          <w:rStyle w:val="CorpsdetexteCar"/>
          <w:rFonts w:ascii="Verdana" w:hAnsi="Verdana"/>
          <w:b/>
          <w:i/>
          <w:color w:val="404040" w:themeColor="text1" w:themeTint="BF"/>
          <w:lang w:val="fr-CA"/>
        </w:rPr>
        <w:t>3</w:t>
      </w:r>
      <w:r w:rsidRPr="00516658">
        <w:rPr>
          <w:b/>
          <w:i/>
          <w:color w:val="404040" w:themeColor="text1" w:themeTint="BF"/>
          <w:lang w:val="fr-CA"/>
        </w:rPr>
        <w:t xml:space="preserve"> – </w:t>
      </w:r>
      <w:r w:rsidR="00516658" w:rsidRPr="00516658">
        <w:rPr>
          <w:b/>
          <w:i/>
          <w:color w:val="404040" w:themeColor="text1" w:themeTint="BF"/>
          <w:lang w:val="fr-CA"/>
        </w:rPr>
        <w:t xml:space="preserve">Ventilation de la consommation </w:t>
      </w:r>
      <w:r w:rsidR="004506FE" w:rsidRPr="00516658">
        <w:rPr>
          <w:b/>
          <w:i/>
          <w:color w:val="404040" w:themeColor="text1" w:themeTint="BF"/>
          <w:lang w:val="fr-CA"/>
        </w:rPr>
        <w:t xml:space="preserve">annuelle </w:t>
      </w:r>
      <w:r w:rsidR="00516658" w:rsidRPr="00516658">
        <w:rPr>
          <w:b/>
          <w:i/>
          <w:color w:val="404040" w:themeColor="text1" w:themeTint="BF"/>
          <w:lang w:val="fr-CA"/>
        </w:rPr>
        <w:t>d’</w:t>
      </w:r>
      <w:r w:rsidR="004506FE">
        <w:rPr>
          <w:b/>
          <w:i/>
          <w:color w:val="404040" w:themeColor="text1" w:themeTint="BF"/>
          <w:lang w:val="fr-CA"/>
        </w:rPr>
        <w:t>énergie</w:t>
      </w:r>
      <w:r w:rsidR="00516658" w:rsidRPr="00516658">
        <w:rPr>
          <w:b/>
          <w:i/>
          <w:color w:val="404040" w:themeColor="text1" w:themeTint="BF"/>
          <w:lang w:val="fr-CA"/>
        </w:rPr>
        <w:t xml:space="preserve"> par acti</w:t>
      </w:r>
      <w:r w:rsidR="00516658">
        <w:rPr>
          <w:b/>
          <w:i/>
          <w:color w:val="404040" w:themeColor="text1" w:themeTint="BF"/>
          <w:lang w:val="fr-CA"/>
        </w:rPr>
        <w:t>vité</w:t>
      </w:r>
    </w:p>
    <w:p w14:paraId="0C5ACAA6" w14:textId="68157628" w:rsidR="00B76FE2" w:rsidRPr="00516658" w:rsidRDefault="00516658" w:rsidP="00B76FE2">
      <w:pPr>
        <w:pStyle w:val="Titre2"/>
        <w:rPr>
          <w:lang w:val="fr-CA"/>
        </w:rPr>
      </w:pPr>
      <w:bookmarkStart w:id="219" w:name="_Toc342676183"/>
      <w:r w:rsidRPr="00516658">
        <w:rPr>
          <w:lang w:val="fr-CA"/>
        </w:rPr>
        <w:lastRenderedPageBreak/>
        <w:t xml:space="preserve"> </w:t>
      </w:r>
      <w:bookmarkStart w:id="220" w:name="_Toc536456927"/>
      <w:r w:rsidRPr="00516658">
        <w:rPr>
          <w:lang w:val="fr-CA"/>
        </w:rPr>
        <w:t>Analyse de la consommation de ga</w:t>
      </w:r>
      <w:r w:rsidR="00652161">
        <w:rPr>
          <w:lang w:val="fr-CA"/>
        </w:rPr>
        <w:t>z</w:t>
      </w:r>
      <w:r w:rsidRPr="00516658">
        <w:rPr>
          <w:lang w:val="fr-CA"/>
        </w:rPr>
        <w:t xml:space="preserve"> n</w:t>
      </w:r>
      <w:r>
        <w:rPr>
          <w:lang w:val="fr-CA"/>
        </w:rPr>
        <w:t>aturel</w:t>
      </w:r>
      <w:bookmarkEnd w:id="219"/>
      <w:bookmarkEnd w:id="220"/>
    </w:p>
    <w:p w14:paraId="121D09B7" w14:textId="41914122" w:rsidR="007C027A" w:rsidRPr="00516658" w:rsidRDefault="00516658" w:rsidP="004506FE">
      <w:pPr>
        <w:ind w:left="720"/>
        <w:jc w:val="both"/>
        <w:rPr>
          <w:lang w:val="fr-CA"/>
        </w:rPr>
      </w:pPr>
      <w:r w:rsidRPr="00516658">
        <w:rPr>
          <w:lang w:val="fr-CA"/>
        </w:rPr>
        <w:t>Le chauffage des espaces e</w:t>
      </w:r>
      <w:r>
        <w:rPr>
          <w:lang w:val="fr-CA"/>
        </w:rPr>
        <w:t>st principalement fourni par une combinaison de :</w:t>
      </w:r>
    </w:p>
    <w:p w14:paraId="531ACAA0" w14:textId="7B1AC7C1" w:rsidR="00516658" w:rsidRPr="00025EA7" w:rsidRDefault="00516658" w:rsidP="004506FE">
      <w:pPr>
        <w:pStyle w:val="Paragraphedeliste"/>
        <w:numPr>
          <w:ilvl w:val="0"/>
          <w:numId w:val="7"/>
        </w:numPr>
        <w:rPr>
          <w:lang w:val="fr-CA"/>
        </w:rPr>
      </w:pPr>
      <w:r w:rsidRPr="00025EA7">
        <w:rPr>
          <w:lang w:val="fr-CA"/>
        </w:rPr>
        <w:t xml:space="preserve">Chaudières </w:t>
      </w:r>
      <w:r w:rsidR="00652161">
        <w:rPr>
          <w:lang w:val="fr-CA"/>
        </w:rPr>
        <w:t>à</w:t>
      </w:r>
      <w:r w:rsidRPr="00025EA7">
        <w:rPr>
          <w:lang w:val="fr-CA"/>
        </w:rPr>
        <w:t xml:space="preserve"> ga</w:t>
      </w:r>
      <w:r w:rsidR="00652161">
        <w:rPr>
          <w:lang w:val="fr-CA"/>
        </w:rPr>
        <w:t>z</w:t>
      </w:r>
      <w:r w:rsidRPr="00025EA7">
        <w:rPr>
          <w:lang w:val="fr-CA"/>
        </w:rPr>
        <w:t xml:space="preserve"> naturel </w:t>
      </w:r>
      <w:r w:rsidR="00025EA7" w:rsidRPr="00025EA7">
        <w:rPr>
          <w:lang w:val="fr-CA"/>
        </w:rPr>
        <w:t>a</w:t>
      </w:r>
      <w:r w:rsidR="00025EA7">
        <w:rPr>
          <w:lang w:val="fr-CA"/>
        </w:rPr>
        <w:t xml:space="preserve">limentant </w:t>
      </w:r>
      <w:r w:rsidR="00761DE7">
        <w:rPr>
          <w:lang w:val="fr-CA"/>
        </w:rPr>
        <w:t>d</w:t>
      </w:r>
      <w:r w:rsidR="00025EA7">
        <w:rPr>
          <w:lang w:val="fr-CA"/>
        </w:rPr>
        <w:t xml:space="preserve">es radiateurs </w:t>
      </w:r>
      <w:r w:rsidR="00761DE7">
        <w:rPr>
          <w:lang w:val="fr-CA"/>
        </w:rPr>
        <w:t>avec des</w:t>
      </w:r>
      <w:r w:rsidR="00025EA7">
        <w:rPr>
          <w:lang w:val="fr-CA"/>
        </w:rPr>
        <w:t xml:space="preserve"> circuits d’eau chaude </w:t>
      </w:r>
      <w:r w:rsidR="00761DE7">
        <w:rPr>
          <w:lang w:val="fr-CA"/>
        </w:rPr>
        <w:t xml:space="preserve">à </w:t>
      </w:r>
      <w:r w:rsidR="00025EA7">
        <w:rPr>
          <w:lang w:val="fr-CA"/>
        </w:rPr>
        <w:t>basse température; et</w:t>
      </w:r>
    </w:p>
    <w:p w14:paraId="4744EB7D" w14:textId="70D68058" w:rsidR="00025EA7" w:rsidRPr="00025EA7" w:rsidRDefault="00025EA7" w:rsidP="004506FE">
      <w:pPr>
        <w:pStyle w:val="Paragraphedeliste"/>
        <w:numPr>
          <w:ilvl w:val="0"/>
          <w:numId w:val="7"/>
        </w:numPr>
        <w:rPr>
          <w:lang w:val="fr-CA"/>
        </w:rPr>
      </w:pPr>
      <w:r w:rsidRPr="00025EA7">
        <w:rPr>
          <w:lang w:val="fr-CA"/>
        </w:rPr>
        <w:t>Systèmes de</w:t>
      </w:r>
      <w:r w:rsidR="005F5E1F">
        <w:rPr>
          <w:lang w:val="fr-CA"/>
        </w:rPr>
        <w:t xml:space="preserve"> chauffage</w:t>
      </w:r>
      <w:r w:rsidR="00761DE7">
        <w:rPr>
          <w:lang w:val="fr-CA"/>
        </w:rPr>
        <w:t xml:space="preserve"> de type</w:t>
      </w:r>
      <w:r w:rsidR="005F5E1F">
        <w:rPr>
          <w:lang w:val="fr-CA"/>
        </w:rPr>
        <w:t xml:space="preserve"> thermo</w:t>
      </w:r>
      <w:r w:rsidR="00761DE7">
        <w:rPr>
          <w:lang w:val="fr-CA"/>
        </w:rPr>
        <w:t>pompe</w:t>
      </w:r>
      <w:r>
        <w:rPr>
          <w:lang w:val="fr-CA"/>
        </w:rPr>
        <w:t xml:space="preserve">/VRV à base de réfrigérant fournissant de l’air chaud par l’intermédiaire d’unités intérieures </w:t>
      </w:r>
      <w:r w:rsidR="00761DE7">
        <w:rPr>
          <w:lang w:val="fr-CA"/>
        </w:rPr>
        <w:t>de plafond</w:t>
      </w:r>
      <w:r>
        <w:rPr>
          <w:lang w:val="fr-CA"/>
        </w:rPr>
        <w:t xml:space="preserve"> </w:t>
      </w:r>
      <w:r w:rsidR="00761DE7">
        <w:rPr>
          <w:lang w:val="fr-CA"/>
        </w:rPr>
        <w:t>ou</w:t>
      </w:r>
      <w:r>
        <w:rPr>
          <w:lang w:val="fr-CA"/>
        </w:rPr>
        <w:t xml:space="preserve"> murales.</w:t>
      </w:r>
    </w:p>
    <w:p w14:paraId="548C431F" w14:textId="5E5E0C94" w:rsidR="00025EA7" w:rsidRPr="00025EA7" w:rsidRDefault="00025EA7" w:rsidP="004506FE">
      <w:pPr>
        <w:ind w:left="720"/>
        <w:jc w:val="both"/>
        <w:rPr>
          <w:lang w:val="fr-CA"/>
        </w:rPr>
      </w:pPr>
      <w:r w:rsidRPr="00025EA7">
        <w:rPr>
          <w:lang w:val="fr-CA"/>
        </w:rPr>
        <w:t>De plus, il y a</w:t>
      </w:r>
      <w:r>
        <w:rPr>
          <w:lang w:val="fr-CA"/>
        </w:rPr>
        <w:t xml:space="preserve"> plusieurs convecteurs électriques directs fixes (voir les photos en annexe).</w:t>
      </w:r>
    </w:p>
    <w:p w14:paraId="45A055B7" w14:textId="3EA04AE3" w:rsidR="00025EA7" w:rsidRPr="00EE39D0" w:rsidRDefault="00025EA7" w:rsidP="004506FE">
      <w:pPr>
        <w:ind w:left="720"/>
        <w:jc w:val="both"/>
        <w:rPr>
          <w:lang w:val="fr-CA"/>
        </w:rPr>
      </w:pPr>
      <w:r>
        <w:rPr>
          <w:lang w:val="fr-CA"/>
        </w:rPr>
        <w:t>Il a été déterminé que l</w:t>
      </w:r>
      <w:r w:rsidRPr="00025EA7">
        <w:rPr>
          <w:lang w:val="fr-CA"/>
        </w:rPr>
        <w:t>a grande majorité (&gt;93 %) du g</w:t>
      </w:r>
      <w:r>
        <w:rPr>
          <w:lang w:val="fr-CA"/>
        </w:rPr>
        <w:t xml:space="preserve">az naturel utilisé par </w:t>
      </w:r>
      <w:r>
        <w:rPr>
          <w:i/>
          <w:lang w:val="fr-CA"/>
        </w:rPr>
        <w:t>Nom du client, Emplacement</w:t>
      </w:r>
      <w:r>
        <w:rPr>
          <w:lang w:val="fr-CA"/>
        </w:rPr>
        <w:t xml:space="preserve"> est utilisé à des fins de chauffage</w:t>
      </w:r>
      <w:r w:rsidR="00B0116C">
        <w:rPr>
          <w:lang w:val="fr-CA"/>
        </w:rPr>
        <w:t xml:space="preserve"> </w:t>
      </w:r>
      <w:r w:rsidR="00761DE7">
        <w:rPr>
          <w:lang w:val="fr-CA"/>
        </w:rPr>
        <w:t>des locaux</w:t>
      </w:r>
      <w:r>
        <w:rPr>
          <w:lang w:val="fr-CA"/>
        </w:rPr>
        <w:t xml:space="preserve">. </w:t>
      </w:r>
      <w:r w:rsidR="00B0116C">
        <w:rPr>
          <w:lang w:val="fr-CA"/>
        </w:rPr>
        <w:t xml:space="preserve">Une méthode </w:t>
      </w:r>
      <w:r w:rsidR="00761DE7">
        <w:rPr>
          <w:lang w:val="fr-CA"/>
        </w:rPr>
        <w:t xml:space="preserve">commune </w:t>
      </w:r>
      <w:r w:rsidR="00B0116C">
        <w:rPr>
          <w:lang w:val="fr-CA"/>
        </w:rPr>
        <w:t xml:space="preserve">pour évaluer le niveau de contrôle des systèmes de chauffage </w:t>
      </w:r>
      <w:r w:rsidR="00761DE7">
        <w:rPr>
          <w:lang w:val="fr-CA"/>
        </w:rPr>
        <w:t>des espaces</w:t>
      </w:r>
      <w:r w:rsidR="00B0116C">
        <w:rPr>
          <w:lang w:val="fr-CA"/>
        </w:rPr>
        <w:t xml:space="preserve"> est de corréler la consommation énergétique aux degrés-jours à l’aide d’une analyse de régression. </w:t>
      </w:r>
      <w:r w:rsidR="00B0116C" w:rsidRPr="00EE39D0">
        <w:rPr>
          <w:lang w:val="fr-CA"/>
        </w:rPr>
        <w:t>En bref</w:t>
      </w:r>
      <w:r w:rsidR="00EE39D0" w:rsidRPr="00EE39D0">
        <w:rPr>
          <w:lang w:val="fr-CA"/>
        </w:rPr>
        <w:t xml:space="preserve">, les degrés-jours sont le cumul des écarts </w:t>
      </w:r>
      <w:r w:rsidR="00EE39D0">
        <w:rPr>
          <w:lang w:val="fr-CA"/>
        </w:rPr>
        <w:t xml:space="preserve">de température au fil du temps et ils capturent donc à la fois les extrémités et la durée des températures extérieures. </w:t>
      </w:r>
      <w:r w:rsidR="00EE39D0" w:rsidRPr="00EE39D0">
        <w:rPr>
          <w:lang w:val="fr-CA"/>
        </w:rPr>
        <w:t>Les systèmes bien contrôlés affichent une étroite corrélation entre l</w:t>
      </w:r>
      <w:r w:rsidR="00EE39D0">
        <w:rPr>
          <w:lang w:val="fr-CA"/>
        </w:rPr>
        <w:t>a consommation énergétique réelle et le nombre correspondant de degrés-jours</w:t>
      </w:r>
      <w:r w:rsidR="00326CC9">
        <w:rPr>
          <w:lang w:val="fr-CA"/>
        </w:rPr>
        <w:t xml:space="preserve"> c.-à-d. </w:t>
      </w:r>
      <w:r w:rsidR="00761DE7">
        <w:rPr>
          <w:lang w:val="fr-CA"/>
        </w:rPr>
        <w:t xml:space="preserve">que </w:t>
      </w:r>
      <w:r w:rsidR="00326CC9">
        <w:rPr>
          <w:lang w:val="fr-CA"/>
        </w:rPr>
        <w:t>durant les périodes où le nombre de degrés-jours est élevé, il faudrait s’attendre à une augmentation correspondante de la consommation énergétique.</w:t>
      </w:r>
    </w:p>
    <w:p w14:paraId="50FF1700" w14:textId="2100B0CC" w:rsidR="00B76FE2" w:rsidRPr="00326CC9" w:rsidRDefault="00326CC9" w:rsidP="004506FE">
      <w:pPr>
        <w:ind w:left="720"/>
        <w:jc w:val="both"/>
        <w:rPr>
          <w:lang w:val="fr-CA"/>
        </w:rPr>
      </w:pPr>
      <w:r>
        <w:rPr>
          <w:lang w:val="fr-CA"/>
        </w:rPr>
        <w:t xml:space="preserve">Les </w:t>
      </w:r>
      <w:r w:rsidR="00652161">
        <w:rPr>
          <w:lang w:val="fr-CA"/>
        </w:rPr>
        <w:t>f</w:t>
      </w:r>
      <w:r>
        <w:rPr>
          <w:lang w:val="fr-CA"/>
        </w:rPr>
        <w:t>igures 4 à 11 illustrent la courbe mensuelle de la consommation de gaz en degrés-jours pour chaque bâtiment/chaufferie (Bâtiment 1 a,</w:t>
      </w:r>
      <w:r w:rsidR="00761DE7">
        <w:rPr>
          <w:lang w:val="fr-CA"/>
        </w:rPr>
        <w:t xml:space="preserve"> </w:t>
      </w:r>
      <w:r>
        <w:rPr>
          <w:lang w:val="fr-CA"/>
        </w:rPr>
        <w:t>b,</w:t>
      </w:r>
      <w:r w:rsidR="00761DE7">
        <w:rPr>
          <w:lang w:val="fr-CA"/>
        </w:rPr>
        <w:t xml:space="preserve"> </w:t>
      </w:r>
      <w:r>
        <w:rPr>
          <w:lang w:val="fr-CA"/>
        </w:rPr>
        <w:t>c et Bâtiment 2)</w:t>
      </w:r>
      <w:r w:rsidR="00761DE7">
        <w:rPr>
          <w:lang w:val="fr-CA"/>
        </w:rPr>
        <w:t xml:space="preserve"> </w:t>
      </w:r>
      <w:r>
        <w:rPr>
          <w:lang w:val="fr-CA"/>
        </w:rPr>
        <w:t xml:space="preserve">et </w:t>
      </w:r>
      <w:r w:rsidR="00761DE7">
        <w:rPr>
          <w:lang w:val="fr-CA"/>
        </w:rPr>
        <w:t xml:space="preserve">l’ajustement de </w:t>
      </w:r>
      <w:r>
        <w:rPr>
          <w:lang w:val="fr-CA"/>
        </w:rPr>
        <w:t>la courbe d’analyse de régression linéaire associée pour la période analysée de juillet 2012-juin 2013.</w:t>
      </w:r>
    </w:p>
    <w:p w14:paraId="49652C27" w14:textId="0B5001CD" w:rsidR="00326CC9" w:rsidRPr="00E605E6" w:rsidRDefault="00326CC9" w:rsidP="004506FE">
      <w:pPr>
        <w:ind w:left="720"/>
        <w:jc w:val="both"/>
        <w:rPr>
          <w:lang w:val="fr-CA"/>
        </w:rPr>
      </w:pPr>
      <w:r w:rsidRPr="00326CC9">
        <w:rPr>
          <w:lang w:val="fr-CA"/>
        </w:rPr>
        <w:t>La courbe de régression l</w:t>
      </w:r>
      <w:r>
        <w:rPr>
          <w:lang w:val="fr-CA"/>
        </w:rPr>
        <w:t xml:space="preserve">inéaire </w:t>
      </w:r>
      <w:r w:rsidR="00761DE7">
        <w:rPr>
          <w:lang w:val="fr-CA"/>
        </w:rPr>
        <w:t xml:space="preserve">est aussi </w:t>
      </w:r>
      <w:r>
        <w:rPr>
          <w:lang w:val="fr-CA"/>
        </w:rPr>
        <w:t>connue sous le nom de la courbe de « performance énergétique du bâtiment</w:t>
      </w:r>
      <w:r w:rsidR="00761DE7">
        <w:rPr>
          <w:lang w:val="fr-CA"/>
        </w:rPr>
        <w:t xml:space="preserve"> </w:t>
      </w:r>
      <w:r>
        <w:rPr>
          <w:lang w:val="fr-CA"/>
        </w:rPr>
        <w:t xml:space="preserve">». </w:t>
      </w:r>
      <w:r w:rsidRPr="00E605E6">
        <w:rPr>
          <w:lang w:val="fr-CA"/>
        </w:rPr>
        <w:t>L’équation de la courbe (p. ex. pour C1 </w:t>
      </w:r>
      <w:r w:rsidR="00E605E6" w:rsidRPr="00E605E6">
        <w:rPr>
          <w:lang w:val="fr-CA"/>
        </w:rPr>
        <w:t>: y = 121,49x</w:t>
      </w:r>
      <w:r w:rsidR="00E605E6">
        <w:rPr>
          <w:lang w:val="fr-CA"/>
        </w:rPr>
        <w:t> - 7310,9) indique que la charge de base du bâtiment c.-à-d. l’exigence mensuelle annuelle est négatif 7 310 kWh (ce qui implique une faible corrélation avec la température de base et/ou d’autres sources de chaleur dans le bâtiment, comme c’est le cas ici) et la courbe implique que 121,49 kWh d’énergie sont consommés pour chaque degré-jour. R</w:t>
      </w:r>
      <w:r w:rsidR="00E605E6" w:rsidRPr="00E605E6">
        <w:rPr>
          <w:vertAlign w:val="superscript"/>
          <w:lang w:val="fr-CA"/>
        </w:rPr>
        <w:t>2</w:t>
      </w:r>
      <w:r w:rsidR="00E605E6">
        <w:rPr>
          <w:lang w:val="fr-CA"/>
        </w:rPr>
        <w:t xml:space="preserve"> est un nombre entre 0 et 1. </w:t>
      </w:r>
      <w:r w:rsidR="00E605E6" w:rsidRPr="00E605E6">
        <w:rPr>
          <w:lang w:val="fr-CA"/>
        </w:rPr>
        <w:t>Plus le nombre est élevé, plus le modèle de r</w:t>
      </w:r>
      <w:r w:rsidR="00E605E6">
        <w:rPr>
          <w:lang w:val="fr-CA"/>
        </w:rPr>
        <w:t>égression est fiable, donc un chiffre de 0,65 pour le Bâtiment 1a indique une faible corrélation de performance, impliquant un mauvais contrôle du temps et/ou de la température des systèmes de chauffage et/ou l’influence d’autres systèmes et des gains de chaleurs dans le bâtiment.</w:t>
      </w:r>
    </w:p>
    <w:p w14:paraId="154125D5" w14:textId="7DE7FE6D" w:rsidR="00E605E6" w:rsidRPr="00810DF0" w:rsidRDefault="00810DF0" w:rsidP="004506FE">
      <w:pPr>
        <w:ind w:left="720"/>
        <w:jc w:val="both"/>
        <w:rPr>
          <w:lang w:val="fr-CA"/>
        </w:rPr>
      </w:pPr>
      <w:r w:rsidRPr="00810DF0">
        <w:rPr>
          <w:lang w:val="fr-CA"/>
        </w:rPr>
        <w:t>Nous encourageons l’utilisation systématique e</w:t>
      </w:r>
      <w:r>
        <w:rPr>
          <w:lang w:val="fr-CA"/>
        </w:rPr>
        <w:t xml:space="preserve">t régulière de l’analyse degré-jour dans le cadre d’un programme complet de gestion de l’énergie à </w:t>
      </w:r>
      <w:r>
        <w:rPr>
          <w:i/>
          <w:lang w:val="fr-CA"/>
        </w:rPr>
        <w:t>Emplacement</w:t>
      </w:r>
      <w:r>
        <w:rPr>
          <w:lang w:val="fr-CA"/>
        </w:rPr>
        <w:t xml:space="preserve"> avec des mesures prises pour </w:t>
      </w:r>
      <w:r w:rsidR="00652161">
        <w:rPr>
          <w:lang w:val="fr-CA"/>
        </w:rPr>
        <w:t>étudier</w:t>
      </w:r>
      <w:r>
        <w:rPr>
          <w:lang w:val="fr-CA"/>
        </w:rPr>
        <w:t xml:space="preserve"> les écarts significatifs des consommations énergétiques pré</w:t>
      </w:r>
      <w:r w:rsidR="00761DE7">
        <w:rPr>
          <w:lang w:val="fr-CA"/>
        </w:rPr>
        <w:t>di</w:t>
      </w:r>
      <w:r>
        <w:rPr>
          <w:lang w:val="fr-CA"/>
        </w:rPr>
        <w:t>s.</w:t>
      </w:r>
    </w:p>
    <w:p w14:paraId="0517206A" w14:textId="77777777" w:rsidR="00B77AE4" w:rsidRDefault="00FC34CF" w:rsidP="00B76FE2">
      <w:pPr>
        <w:ind w:left="720"/>
      </w:pPr>
      <w:r>
        <w:rPr>
          <w:noProof/>
        </w:rPr>
        <w:lastRenderedPageBreak/>
        <w:drawing>
          <wp:inline distT="0" distB="0" distL="0" distR="0" wp14:anchorId="0959EEA4" wp14:editId="5A24B602">
            <wp:extent cx="5677231" cy="37004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78428" cy="3701197"/>
                    </a:xfrm>
                    <a:prstGeom prst="rect">
                      <a:avLst/>
                    </a:prstGeom>
                    <a:noFill/>
                  </pic:spPr>
                </pic:pic>
              </a:graphicData>
            </a:graphic>
          </wp:inline>
        </w:drawing>
      </w:r>
    </w:p>
    <w:p w14:paraId="63432DD1" w14:textId="77777777" w:rsidR="00E57D32" w:rsidRDefault="00FC34CF" w:rsidP="00B76FE2">
      <w:pPr>
        <w:ind w:left="720"/>
      </w:pPr>
      <w:r>
        <w:rPr>
          <w:noProof/>
        </w:rPr>
        <w:drawing>
          <wp:inline distT="0" distB="0" distL="0" distR="0" wp14:anchorId="4D675FEA" wp14:editId="11D77126">
            <wp:extent cx="5661328" cy="3690052"/>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62523" cy="3690831"/>
                    </a:xfrm>
                    <a:prstGeom prst="rect">
                      <a:avLst/>
                    </a:prstGeom>
                    <a:noFill/>
                  </pic:spPr>
                </pic:pic>
              </a:graphicData>
            </a:graphic>
          </wp:inline>
        </w:drawing>
      </w:r>
    </w:p>
    <w:p w14:paraId="23418451" w14:textId="77777777" w:rsidR="008E0E44" w:rsidRDefault="00FC34CF" w:rsidP="00B76FE2">
      <w:pPr>
        <w:ind w:left="720"/>
      </w:pPr>
      <w:r>
        <w:rPr>
          <w:noProof/>
        </w:rPr>
        <w:lastRenderedPageBreak/>
        <w:drawing>
          <wp:inline distT="0" distB="0" distL="0" distR="0" wp14:anchorId="111C69D1" wp14:editId="0A143472">
            <wp:extent cx="5624932" cy="366632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30529" cy="3669977"/>
                    </a:xfrm>
                    <a:prstGeom prst="rect">
                      <a:avLst/>
                    </a:prstGeom>
                    <a:noFill/>
                  </pic:spPr>
                </pic:pic>
              </a:graphicData>
            </a:graphic>
          </wp:inline>
        </w:drawing>
      </w:r>
    </w:p>
    <w:p w14:paraId="237DE5A7" w14:textId="77777777" w:rsidR="00B76FE2" w:rsidRDefault="00FC34CF" w:rsidP="00B76FE2">
      <w:pPr>
        <w:ind w:left="720"/>
      </w:pPr>
      <w:r>
        <w:rPr>
          <w:noProof/>
        </w:rPr>
        <w:drawing>
          <wp:inline distT="0" distB="0" distL="0" distR="0" wp14:anchorId="442CB1C3" wp14:editId="01AC5019">
            <wp:extent cx="5623741" cy="366555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29880" cy="3669553"/>
                    </a:xfrm>
                    <a:prstGeom prst="rect">
                      <a:avLst/>
                    </a:prstGeom>
                    <a:noFill/>
                  </pic:spPr>
                </pic:pic>
              </a:graphicData>
            </a:graphic>
          </wp:inline>
        </w:drawing>
      </w:r>
    </w:p>
    <w:p w14:paraId="2FE0036C" w14:textId="77777777" w:rsidR="008E0E44" w:rsidRDefault="00FC34CF" w:rsidP="00B76FE2">
      <w:pPr>
        <w:ind w:left="720"/>
      </w:pPr>
      <w:r>
        <w:rPr>
          <w:noProof/>
        </w:rPr>
        <w:lastRenderedPageBreak/>
        <w:drawing>
          <wp:inline distT="0" distB="0" distL="0" distR="0" wp14:anchorId="4A8982C8" wp14:editId="186B193D">
            <wp:extent cx="5661329" cy="3690054"/>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69581" cy="3695433"/>
                    </a:xfrm>
                    <a:prstGeom prst="rect">
                      <a:avLst/>
                    </a:prstGeom>
                    <a:noFill/>
                  </pic:spPr>
                </pic:pic>
              </a:graphicData>
            </a:graphic>
          </wp:inline>
        </w:drawing>
      </w:r>
    </w:p>
    <w:p w14:paraId="3FF01236" w14:textId="77777777" w:rsidR="00A06828" w:rsidRDefault="00FC34CF" w:rsidP="00A06828">
      <w:pPr>
        <w:ind w:left="720"/>
      </w:pPr>
      <w:r>
        <w:rPr>
          <w:noProof/>
        </w:rPr>
        <w:drawing>
          <wp:inline distT="0" distB="0" distL="0" distR="0" wp14:anchorId="5FB3F6D3" wp14:editId="1610E94D">
            <wp:extent cx="5661329" cy="3690052"/>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62523" cy="3690830"/>
                    </a:xfrm>
                    <a:prstGeom prst="rect">
                      <a:avLst/>
                    </a:prstGeom>
                    <a:noFill/>
                  </pic:spPr>
                </pic:pic>
              </a:graphicData>
            </a:graphic>
          </wp:inline>
        </w:drawing>
      </w:r>
    </w:p>
    <w:p w14:paraId="77F7827F" w14:textId="77777777" w:rsidR="008E0E44" w:rsidRDefault="00FC34CF" w:rsidP="00A06828">
      <w:pPr>
        <w:ind w:left="720"/>
      </w:pPr>
      <w:r>
        <w:rPr>
          <w:noProof/>
        </w:rPr>
        <w:lastRenderedPageBreak/>
        <w:drawing>
          <wp:inline distT="0" distB="0" distL="0" distR="0" wp14:anchorId="21D2F0FD" wp14:editId="3473CE5C">
            <wp:extent cx="5613621" cy="3658956"/>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14805" cy="3659728"/>
                    </a:xfrm>
                    <a:prstGeom prst="rect">
                      <a:avLst/>
                    </a:prstGeom>
                    <a:noFill/>
                  </pic:spPr>
                </pic:pic>
              </a:graphicData>
            </a:graphic>
          </wp:inline>
        </w:drawing>
      </w:r>
    </w:p>
    <w:p w14:paraId="6D563D04" w14:textId="77777777" w:rsidR="002C099E" w:rsidRDefault="00FC34CF" w:rsidP="000277CE">
      <w:pPr>
        <w:ind w:left="720"/>
      </w:pPr>
      <w:r>
        <w:rPr>
          <w:noProof/>
        </w:rPr>
        <w:drawing>
          <wp:inline distT="0" distB="0" distL="0" distR="0" wp14:anchorId="59C07EF4" wp14:editId="48D3472F">
            <wp:extent cx="5613621" cy="3658956"/>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17702" cy="3661616"/>
                    </a:xfrm>
                    <a:prstGeom prst="rect">
                      <a:avLst/>
                    </a:prstGeom>
                    <a:noFill/>
                  </pic:spPr>
                </pic:pic>
              </a:graphicData>
            </a:graphic>
          </wp:inline>
        </w:drawing>
      </w:r>
    </w:p>
    <w:p w14:paraId="206FBE76" w14:textId="48189A14" w:rsidR="00AB32EE" w:rsidRPr="00F31A58" w:rsidRDefault="00F31A58" w:rsidP="00341125">
      <w:pPr>
        <w:pStyle w:val="Titre2"/>
        <w:rPr>
          <w:lang w:val="fr-CA"/>
        </w:rPr>
      </w:pPr>
      <w:r w:rsidRPr="00F31A58">
        <w:rPr>
          <w:lang w:val="fr-CA"/>
        </w:rPr>
        <w:lastRenderedPageBreak/>
        <w:t xml:space="preserve"> </w:t>
      </w:r>
      <w:bookmarkStart w:id="221" w:name="_Toc536456928"/>
      <w:r w:rsidRPr="00F31A58">
        <w:rPr>
          <w:lang w:val="fr-CA"/>
        </w:rPr>
        <w:t>Note</w:t>
      </w:r>
      <w:r w:rsidR="00761DE7">
        <w:rPr>
          <w:lang w:val="fr-CA"/>
        </w:rPr>
        <w:t>s</w:t>
      </w:r>
      <w:r w:rsidRPr="00F31A58">
        <w:rPr>
          <w:lang w:val="fr-CA"/>
        </w:rPr>
        <w:t xml:space="preserve"> sur la consommation de gaz n</w:t>
      </w:r>
      <w:r>
        <w:rPr>
          <w:lang w:val="fr-CA"/>
        </w:rPr>
        <w:t>aturel</w:t>
      </w:r>
      <w:bookmarkEnd w:id="221"/>
      <w:r>
        <w:rPr>
          <w:lang w:val="fr-CA"/>
        </w:rPr>
        <w:t xml:space="preserve"> </w:t>
      </w:r>
    </w:p>
    <w:p w14:paraId="43D038D5" w14:textId="752C2121" w:rsidR="00F31A58" w:rsidRPr="008C5324" w:rsidRDefault="00F31A58" w:rsidP="00761DE7">
      <w:pPr>
        <w:ind w:left="720"/>
        <w:jc w:val="both"/>
        <w:rPr>
          <w:lang w:val="fr-CA"/>
        </w:rPr>
      </w:pPr>
      <w:r w:rsidRPr="00F31A58">
        <w:rPr>
          <w:lang w:val="fr-CA"/>
        </w:rPr>
        <w:t>Aucun des graphiques ci-d</w:t>
      </w:r>
      <w:r>
        <w:rPr>
          <w:lang w:val="fr-CA"/>
        </w:rPr>
        <w:t>essus ne représentent des profils/courbes attendus de</w:t>
      </w:r>
      <w:r w:rsidR="00652161">
        <w:rPr>
          <w:lang w:val="fr-CA"/>
        </w:rPr>
        <w:t>s</w:t>
      </w:r>
      <w:r>
        <w:rPr>
          <w:lang w:val="fr-CA"/>
        </w:rPr>
        <w:t xml:space="preserve"> systèmes de chauffage bien contrôlés </w:t>
      </w:r>
      <w:r w:rsidR="008C5324">
        <w:rPr>
          <w:lang w:val="fr-CA"/>
        </w:rPr>
        <w:t xml:space="preserve">et ayant visité le site et analysé les données, nous sommes d’avis qu’il y a entrecroisement considérable entre les systèmes de chauffage à chaudière et </w:t>
      </w:r>
      <w:r w:rsidR="001003E1">
        <w:rPr>
          <w:lang w:val="fr-CA"/>
        </w:rPr>
        <w:t xml:space="preserve">ceux </w:t>
      </w:r>
      <w:r w:rsidR="008C5324" w:rsidRPr="008C5324">
        <w:rPr>
          <w:lang w:val="fr-CA"/>
        </w:rPr>
        <w:t>de</w:t>
      </w:r>
      <w:r w:rsidR="001003E1">
        <w:rPr>
          <w:lang w:val="fr-CA"/>
        </w:rPr>
        <w:t>s</w:t>
      </w:r>
      <w:r w:rsidR="008C5324" w:rsidRPr="008C5324">
        <w:rPr>
          <w:lang w:val="fr-CA"/>
        </w:rPr>
        <w:t xml:space="preserve"> </w:t>
      </w:r>
      <w:r w:rsidR="00652161">
        <w:rPr>
          <w:lang w:val="fr-CA"/>
        </w:rPr>
        <w:t>thermo</w:t>
      </w:r>
      <w:r w:rsidR="008C5324" w:rsidRPr="008C5324">
        <w:rPr>
          <w:lang w:val="fr-CA"/>
        </w:rPr>
        <w:t>pompes/VRV</w:t>
      </w:r>
      <w:r w:rsidR="008C5324">
        <w:rPr>
          <w:lang w:val="fr-CA"/>
        </w:rPr>
        <w:t xml:space="preserve">. </w:t>
      </w:r>
      <w:r w:rsidR="008C5324" w:rsidRPr="008C5324">
        <w:rPr>
          <w:lang w:val="fr-CA"/>
        </w:rPr>
        <w:t>Puisque les deux systèmes fonctionnent indépendamment, il est très p</w:t>
      </w:r>
      <w:r w:rsidR="008C5324">
        <w:rPr>
          <w:lang w:val="fr-CA"/>
        </w:rPr>
        <w:t>robable qu’ils sont occasionnellement en conflit, c.-à-d. tentant de chauffer ou de refroidir les espaces simultanément.</w:t>
      </w:r>
    </w:p>
    <w:p w14:paraId="343E20C6" w14:textId="1663E7CB" w:rsidR="005E08D2" w:rsidRPr="00995687" w:rsidRDefault="008C5324" w:rsidP="00761DE7">
      <w:pPr>
        <w:ind w:left="720"/>
        <w:jc w:val="both"/>
        <w:rPr>
          <w:lang w:val="fr-CA"/>
        </w:rPr>
      </w:pPr>
      <w:r w:rsidRPr="008C5324">
        <w:rPr>
          <w:lang w:val="fr-CA"/>
        </w:rPr>
        <w:t>L’analyse des données de l</w:t>
      </w:r>
      <w:r>
        <w:rPr>
          <w:lang w:val="fr-CA"/>
        </w:rPr>
        <w:t>a consommation de ga</w:t>
      </w:r>
      <w:r w:rsidR="00652161">
        <w:rPr>
          <w:lang w:val="fr-CA"/>
        </w:rPr>
        <w:t>z</w:t>
      </w:r>
      <w:r>
        <w:rPr>
          <w:lang w:val="fr-CA"/>
        </w:rPr>
        <w:t xml:space="preserve"> indique également que les chaudières fonctionnent pour de longues périodes, qui excèdent considérablement les périodes de fonctionnement associées à ce genre d’installation.</w:t>
      </w:r>
      <w:r w:rsidR="00F5619E">
        <w:rPr>
          <w:lang w:val="fr-CA"/>
        </w:rPr>
        <w:t xml:space="preserve"> Mis à part de l’utilisation en cuisine, les besoins en eau chaude domestique (ECD) sont modestes, étant limités au</w:t>
      </w:r>
      <w:r w:rsidR="001003E1">
        <w:rPr>
          <w:lang w:val="fr-CA"/>
        </w:rPr>
        <w:t>x éviers et</w:t>
      </w:r>
      <w:r w:rsidR="00F5619E">
        <w:rPr>
          <w:lang w:val="fr-CA"/>
        </w:rPr>
        <w:t xml:space="preserve"> </w:t>
      </w:r>
      <w:r w:rsidR="001918C8">
        <w:rPr>
          <w:lang w:val="fr-CA"/>
        </w:rPr>
        <w:t xml:space="preserve">à l’utilisation des douches. </w:t>
      </w:r>
      <w:r w:rsidR="001003E1">
        <w:rPr>
          <w:lang w:val="fr-CA"/>
        </w:rPr>
        <w:t>De plus</w:t>
      </w:r>
      <w:r w:rsidR="001918C8" w:rsidRPr="001918C8">
        <w:rPr>
          <w:lang w:val="fr-CA"/>
        </w:rPr>
        <w:t xml:space="preserve">, </w:t>
      </w:r>
      <w:r w:rsidR="00995687">
        <w:rPr>
          <w:lang w:val="fr-CA"/>
        </w:rPr>
        <w:t xml:space="preserve">diviser </w:t>
      </w:r>
      <w:r w:rsidR="001918C8" w:rsidRPr="001918C8">
        <w:rPr>
          <w:lang w:val="fr-CA"/>
        </w:rPr>
        <w:t>la consommation annuelle de gaz de chaque b</w:t>
      </w:r>
      <w:r w:rsidR="001918C8">
        <w:rPr>
          <w:lang w:val="fr-CA"/>
        </w:rPr>
        <w:t xml:space="preserve">âtiment </w:t>
      </w:r>
      <w:r w:rsidR="00995687">
        <w:rPr>
          <w:lang w:val="fr-CA"/>
        </w:rPr>
        <w:t xml:space="preserve">par la capacité nominale de chaque chaudière </w:t>
      </w:r>
      <w:r w:rsidR="001003E1">
        <w:rPr>
          <w:lang w:val="fr-CA"/>
        </w:rPr>
        <w:t>équivaut aux</w:t>
      </w:r>
      <w:r w:rsidR="00995687">
        <w:rPr>
          <w:lang w:val="fr-CA"/>
        </w:rPr>
        <w:t xml:space="preserve"> chaudière</w:t>
      </w:r>
      <w:r w:rsidR="00652161">
        <w:rPr>
          <w:lang w:val="fr-CA"/>
        </w:rPr>
        <w:t>s</w:t>
      </w:r>
      <w:r w:rsidR="00995687">
        <w:rPr>
          <w:lang w:val="fr-CA"/>
        </w:rPr>
        <w:t xml:space="preserve"> fonctionnant à plein</w:t>
      </w:r>
      <w:r w:rsidR="00652161">
        <w:rPr>
          <w:lang w:val="fr-CA"/>
        </w:rPr>
        <w:t xml:space="preserve"> rendement</w:t>
      </w:r>
      <w:r w:rsidR="00995687">
        <w:rPr>
          <w:lang w:val="fr-CA"/>
        </w:rPr>
        <w:t xml:space="preserve"> pendant les heures suivantes annuellement </w:t>
      </w:r>
      <w:r w:rsidR="001003E1">
        <w:rPr>
          <w:lang w:val="fr-CA"/>
        </w:rPr>
        <w:t>(heures équivalentes à pleine charge)</w:t>
      </w:r>
      <w:r w:rsidR="00995687">
        <w:rPr>
          <w:lang w:val="fr-CA"/>
        </w:rPr>
        <w:t>:</w:t>
      </w:r>
    </w:p>
    <w:p w14:paraId="4E7C2791" w14:textId="77777777" w:rsidR="005E08D2" w:rsidRPr="00CF6E43" w:rsidRDefault="005E08D2" w:rsidP="006F6071">
      <w:pPr>
        <w:pStyle w:val="Paragraphedeliste"/>
        <w:numPr>
          <w:ilvl w:val="0"/>
          <w:numId w:val="24"/>
        </w:numPr>
        <w:spacing w:after="120" w:line="240" w:lineRule="auto"/>
        <w:ind w:left="1434" w:hanging="357"/>
        <w:rPr>
          <w:lang w:val="fr-CA"/>
        </w:rPr>
        <w:sectPr w:rsidR="005E08D2" w:rsidRPr="00CF6E43" w:rsidSect="00422B8C">
          <w:footerReference w:type="default" r:id="rId30"/>
          <w:pgSz w:w="11906" w:h="16838" w:code="9"/>
          <w:pgMar w:top="2438" w:right="1134" w:bottom="2155" w:left="851" w:header="284" w:footer="284" w:gutter="0"/>
          <w:pgNumType w:start="5"/>
          <w:cols w:space="708"/>
          <w:docGrid w:linePitch="360"/>
        </w:sectPr>
      </w:pPr>
    </w:p>
    <w:p w14:paraId="0C06C523" w14:textId="788A9BE1" w:rsidR="005E08D2" w:rsidRDefault="00FD6605" w:rsidP="006F6071">
      <w:pPr>
        <w:pStyle w:val="Paragraphedeliste"/>
        <w:numPr>
          <w:ilvl w:val="0"/>
          <w:numId w:val="24"/>
        </w:numPr>
        <w:spacing w:after="120" w:line="240" w:lineRule="auto"/>
        <w:ind w:left="1434" w:hanging="357"/>
      </w:pPr>
      <w:r>
        <w:t>B</w:t>
      </w:r>
      <w:r w:rsidR="00995687">
        <w:t>âtiment</w:t>
      </w:r>
      <w:r>
        <w:t xml:space="preserve"> 1a</w:t>
      </w:r>
      <w:r w:rsidR="005E08D2">
        <w:t xml:space="preserve"> = 4</w:t>
      </w:r>
      <w:r w:rsidR="001003E1">
        <w:t> </w:t>
      </w:r>
      <w:r w:rsidR="005E08D2">
        <w:t>100</w:t>
      </w:r>
      <w:r w:rsidR="001003E1">
        <w:t xml:space="preserve"> heures </w:t>
      </w:r>
    </w:p>
    <w:p w14:paraId="7AC592EC" w14:textId="0ECEC01A" w:rsidR="005E08D2" w:rsidRDefault="00FD6605" w:rsidP="006F6071">
      <w:pPr>
        <w:pStyle w:val="Paragraphedeliste"/>
        <w:numPr>
          <w:ilvl w:val="0"/>
          <w:numId w:val="24"/>
        </w:numPr>
        <w:spacing w:after="120" w:line="240" w:lineRule="auto"/>
        <w:ind w:left="1434" w:hanging="357"/>
      </w:pPr>
      <w:r>
        <w:t>B</w:t>
      </w:r>
      <w:r w:rsidR="00995687">
        <w:t>âtiment</w:t>
      </w:r>
      <w:r>
        <w:t xml:space="preserve"> 1b</w:t>
      </w:r>
      <w:r w:rsidR="005E08D2">
        <w:t xml:space="preserve"> = 3</w:t>
      </w:r>
      <w:r w:rsidR="001003E1">
        <w:t> </w:t>
      </w:r>
      <w:r w:rsidR="005E08D2">
        <w:t>860</w:t>
      </w:r>
      <w:r w:rsidR="001003E1">
        <w:t xml:space="preserve"> heures</w:t>
      </w:r>
    </w:p>
    <w:p w14:paraId="08A26551" w14:textId="6569B04C" w:rsidR="005E08D2" w:rsidRDefault="00FD6605" w:rsidP="006F6071">
      <w:pPr>
        <w:pStyle w:val="Paragraphedeliste"/>
        <w:numPr>
          <w:ilvl w:val="0"/>
          <w:numId w:val="24"/>
        </w:numPr>
        <w:spacing w:after="120" w:line="240" w:lineRule="auto"/>
        <w:ind w:left="1434" w:hanging="357"/>
      </w:pPr>
      <w:r>
        <w:t>B</w:t>
      </w:r>
      <w:r w:rsidR="00995687">
        <w:t>âtiment</w:t>
      </w:r>
      <w:r>
        <w:t xml:space="preserve"> 1c</w:t>
      </w:r>
      <w:r w:rsidR="005E08D2">
        <w:t xml:space="preserve"> = 1</w:t>
      </w:r>
      <w:r w:rsidR="001003E1">
        <w:t> </w:t>
      </w:r>
      <w:r w:rsidR="005E08D2">
        <w:t>350</w:t>
      </w:r>
      <w:r w:rsidR="001003E1">
        <w:t xml:space="preserve"> heures</w:t>
      </w:r>
    </w:p>
    <w:p w14:paraId="2C83DE24" w14:textId="2B933E96" w:rsidR="005E08D2" w:rsidRDefault="00FD6605" w:rsidP="001003E1">
      <w:pPr>
        <w:pStyle w:val="Paragraphedeliste"/>
        <w:numPr>
          <w:ilvl w:val="0"/>
          <w:numId w:val="24"/>
        </w:numPr>
        <w:spacing w:after="120" w:line="240" w:lineRule="auto"/>
        <w:ind w:left="1434" w:hanging="357"/>
        <w:sectPr w:rsidR="005E08D2" w:rsidSect="00422B8C">
          <w:type w:val="continuous"/>
          <w:pgSz w:w="11906" w:h="16838" w:code="9"/>
          <w:pgMar w:top="2438" w:right="1134" w:bottom="2155" w:left="851" w:header="284" w:footer="284" w:gutter="0"/>
          <w:pgNumType w:start="5"/>
          <w:cols w:num="2" w:space="708"/>
          <w:docGrid w:linePitch="360"/>
        </w:sectPr>
      </w:pPr>
      <w:r>
        <w:t>B</w:t>
      </w:r>
      <w:r w:rsidR="00995687">
        <w:t>âtiment</w:t>
      </w:r>
      <w:r>
        <w:t xml:space="preserve"> 2</w:t>
      </w:r>
      <w:r w:rsidR="005E08D2">
        <w:t xml:space="preserve"> = 4</w:t>
      </w:r>
      <w:r w:rsidR="001003E1">
        <w:t> </w:t>
      </w:r>
      <w:r w:rsidR="005E08D2">
        <w:t>040</w:t>
      </w:r>
      <w:r w:rsidR="001003E1">
        <w:t xml:space="preserve"> heures</w:t>
      </w:r>
    </w:p>
    <w:p w14:paraId="319CBB3D" w14:textId="3A93C62A" w:rsidR="00995687" w:rsidRPr="00EC6DEB" w:rsidRDefault="00995687" w:rsidP="00761DE7">
      <w:pPr>
        <w:ind w:left="720"/>
        <w:jc w:val="both"/>
        <w:rPr>
          <w:lang w:val="fr-CA"/>
        </w:rPr>
      </w:pPr>
      <w:r w:rsidRPr="00995687">
        <w:rPr>
          <w:lang w:val="fr-CA"/>
        </w:rPr>
        <w:t xml:space="preserve">Une généreuse </w:t>
      </w:r>
      <w:r>
        <w:rPr>
          <w:lang w:val="fr-CA"/>
        </w:rPr>
        <w:t xml:space="preserve">« </w:t>
      </w:r>
      <w:r w:rsidRPr="00995687">
        <w:rPr>
          <w:lang w:val="fr-CA"/>
        </w:rPr>
        <w:t>période de c</w:t>
      </w:r>
      <w:r>
        <w:rPr>
          <w:lang w:val="fr-CA"/>
        </w:rPr>
        <w:t>hauffage »</w:t>
      </w:r>
      <w:r w:rsidR="009765C3">
        <w:rPr>
          <w:lang w:val="fr-CA"/>
        </w:rPr>
        <w:t xml:space="preserve"> de 36 semaines </w:t>
      </w:r>
      <w:r w:rsidR="00EC6DEB">
        <w:rPr>
          <w:lang w:val="fr-CA"/>
        </w:rPr>
        <w:t>avec le chauffage requis pour 12 heures/jour, 5,5 jours/semaine équivaudrait à approximativement 2 400 heures et ni les charges d’ECD</w:t>
      </w:r>
      <w:r w:rsidR="001003E1">
        <w:rPr>
          <w:lang w:val="fr-CA"/>
        </w:rPr>
        <w:t>. N</w:t>
      </w:r>
      <w:r w:rsidR="00EC6DEB">
        <w:rPr>
          <w:lang w:val="fr-CA"/>
        </w:rPr>
        <w:t xml:space="preserve">i le faible (bas) taux d’efficacité de la chaufferie (78 % du chiffre indiqué dans les spécifications) n’expliquent de façon satisfaisante la consommation élevée de gaz. </w:t>
      </w:r>
      <w:r w:rsidR="00EC6DEB" w:rsidRPr="00EC6DEB">
        <w:rPr>
          <w:lang w:val="fr-CA"/>
        </w:rPr>
        <w:t xml:space="preserve">Nous pouvons seulement </w:t>
      </w:r>
      <w:r w:rsidR="00EC6DEB">
        <w:rPr>
          <w:lang w:val="fr-CA"/>
        </w:rPr>
        <w:t xml:space="preserve">en </w:t>
      </w:r>
      <w:r w:rsidR="00EC6DEB" w:rsidRPr="00EC6DEB">
        <w:rPr>
          <w:lang w:val="fr-CA"/>
        </w:rPr>
        <w:t>conclure que les chaudières fonctionnent de f</w:t>
      </w:r>
      <w:r w:rsidR="00EC6DEB">
        <w:rPr>
          <w:lang w:val="fr-CA"/>
        </w:rPr>
        <w:t>açon prolongée en dehors des heures de bureau</w:t>
      </w:r>
      <w:r w:rsidR="005F5E1F">
        <w:rPr>
          <w:lang w:val="fr-CA"/>
        </w:rPr>
        <w:t xml:space="preserve"> et/ou fonctionnent à contre-courant des systèmes de chauffage</w:t>
      </w:r>
      <w:r w:rsidR="001003E1">
        <w:rPr>
          <w:lang w:val="fr-CA"/>
        </w:rPr>
        <w:t xml:space="preserve"> à</w:t>
      </w:r>
      <w:r w:rsidR="005F5E1F">
        <w:rPr>
          <w:lang w:val="fr-CA"/>
        </w:rPr>
        <w:t xml:space="preserve"> thermo</w:t>
      </w:r>
      <w:r w:rsidR="001003E1">
        <w:rPr>
          <w:lang w:val="fr-CA"/>
        </w:rPr>
        <w:t>pompes</w:t>
      </w:r>
      <w:r w:rsidR="005F5E1F">
        <w:rPr>
          <w:lang w:val="fr-CA"/>
        </w:rPr>
        <w:t>/VRV.</w:t>
      </w:r>
    </w:p>
    <w:p w14:paraId="186BAF9F" w14:textId="4E5BAD86" w:rsidR="005F5E1F" w:rsidRPr="00BF2ED3" w:rsidRDefault="005F5E1F" w:rsidP="00761DE7">
      <w:pPr>
        <w:ind w:left="720"/>
        <w:jc w:val="both"/>
        <w:rPr>
          <w:lang w:val="fr-CA"/>
        </w:rPr>
      </w:pPr>
      <w:r w:rsidRPr="005F5E1F">
        <w:rPr>
          <w:lang w:val="fr-CA"/>
        </w:rPr>
        <w:t xml:space="preserve">Des </w:t>
      </w:r>
      <w:r w:rsidR="001003E1">
        <w:rPr>
          <w:lang w:val="fr-CA"/>
        </w:rPr>
        <w:t>indications de ces anomalies</w:t>
      </w:r>
      <w:r w:rsidRPr="005F5E1F">
        <w:rPr>
          <w:lang w:val="fr-CA"/>
        </w:rPr>
        <w:t xml:space="preserve"> </w:t>
      </w:r>
      <w:r>
        <w:rPr>
          <w:lang w:val="fr-CA"/>
        </w:rPr>
        <w:t xml:space="preserve">se </w:t>
      </w:r>
      <w:r w:rsidR="00A4373C">
        <w:rPr>
          <w:lang w:val="fr-CA"/>
        </w:rPr>
        <w:t>re</w:t>
      </w:r>
      <w:r>
        <w:rPr>
          <w:lang w:val="fr-CA"/>
        </w:rPr>
        <w:t xml:space="preserve">trouvent dans les réglages de certains </w:t>
      </w:r>
      <w:r w:rsidR="00A4373C">
        <w:rPr>
          <w:lang w:val="fr-CA"/>
        </w:rPr>
        <w:t xml:space="preserve">des </w:t>
      </w:r>
      <w:r w:rsidR="004E3BE3">
        <w:rPr>
          <w:lang w:val="fr-CA"/>
        </w:rPr>
        <w:t>optimiseurs Drayton</w:t>
      </w:r>
      <w:r>
        <w:rPr>
          <w:lang w:val="fr-CA"/>
        </w:rPr>
        <w:t xml:space="preserve"> </w:t>
      </w:r>
      <w:r w:rsidR="004E3BE3">
        <w:rPr>
          <w:lang w:val="fr-CA"/>
        </w:rPr>
        <w:t xml:space="preserve">qui sont </w:t>
      </w:r>
      <w:r w:rsidR="00A4373C">
        <w:rPr>
          <w:lang w:val="fr-CA"/>
        </w:rPr>
        <w:t>programmés</w:t>
      </w:r>
      <w:r w:rsidR="004E3BE3">
        <w:rPr>
          <w:lang w:val="fr-CA"/>
        </w:rPr>
        <w:t xml:space="preserve"> pour que les bâtiments atteignent la température de consigne d’occupation </w:t>
      </w:r>
      <w:r w:rsidR="00A4373C">
        <w:rPr>
          <w:lang w:val="fr-CA"/>
        </w:rPr>
        <w:t xml:space="preserve">à </w:t>
      </w:r>
      <w:r w:rsidR="004E3BE3">
        <w:rPr>
          <w:lang w:val="fr-CA"/>
        </w:rPr>
        <w:t xml:space="preserve">6 h avec une période de préchauffage de 2 à 4 heures, c.-à-d. que les chaudières peuvent se déclencher à partir de 2 h à 4 h selon les températures intérieures et extérieures. </w:t>
      </w:r>
      <w:r w:rsidR="004E3BE3" w:rsidRPr="00BF2ED3">
        <w:rPr>
          <w:lang w:val="fr-CA"/>
        </w:rPr>
        <w:t xml:space="preserve">Il est recommandé plus loin dans ce rapport d’installer </w:t>
      </w:r>
      <w:r w:rsidR="00BF2ED3" w:rsidRPr="00BF2ED3">
        <w:rPr>
          <w:lang w:val="fr-CA"/>
        </w:rPr>
        <w:t>u</w:t>
      </w:r>
      <w:r w:rsidR="00BF2ED3">
        <w:rPr>
          <w:lang w:val="fr-CA"/>
        </w:rPr>
        <w:t>n système de gestion de l’énergie</w:t>
      </w:r>
      <w:r w:rsidR="00A4373C">
        <w:rPr>
          <w:lang w:val="fr-CA"/>
        </w:rPr>
        <w:t xml:space="preserve"> des bâtiments qui serait relié au web</w:t>
      </w:r>
      <w:r w:rsidR="00BF2ED3">
        <w:rPr>
          <w:lang w:val="fr-CA"/>
        </w:rPr>
        <w:t xml:space="preserve"> pour remplacer les co</w:t>
      </w:r>
      <w:r w:rsidR="00A4373C">
        <w:rPr>
          <w:lang w:val="fr-CA"/>
        </w:rPr>
        <w:t>ntrôleurs</w:t>
      </w:r>
      <w:r w:rsidR="00BF2ED3">
        <w:rPr>
          <w:lang w:val="fr-CA"/>
        </w:rPr>
        <w:t xml:space="preserve"> loca</w:t>
      </w:r>
      <w:r w:rsidR="00A4373C">
        <w:rPr>
          <w:lang w:val="fr-CA"/>
        </w:rPr>
        <w:t>ux</w:t>
      </w:r>
      <w:r w:rsidR="00BF2ED3">
        <w:rPr>
          <w:lang w:val="fr-CA"/>
        </w:rPr>
        <w:t>, mais entretemps, les heures de fonctionnement devraient être reprogrammées selon les heures d’occupation principales des bâtiments.</w:t>
      </w:r>
    </w:p>
    <w:p w14:paraId="63FBE946" w14:textId="09551CA5" w:rsidR="00B72710" w:rsidRPr="00BF2ED3" w:rsidRDefault="00BF2ED3" w:rsidP="00B72710">
      <w:pPr>
        <w:pStyle w:val="Titre2"/>
        <w:rPr>
          <w:lang w:val="fr-CA"/>
        </w:rPr>
      </w:pPr>
      <w:r w:rsidRPr="00BF2ED3">
        <w:rPr>
          <w:lang w:val="fr-CA"/>
        </w:rPr>
        <w:t xml:space="preserve"> </w:t>
      </w:r>
      <w:bookmarkStart w:id="222" w:name="_Toc536456929"/>
      <w:r w:rsidRPr="00BF2ED3">
        <w:rPr>
          <w:lang w:val="fr-CA"/>
        </w:rPr>
        <w:t>Analyse de la consommation d’électr</w:t>
      </w:r>
      <w:r>
        <w:rPr>
          <w:lang w:val="fr-CA"/>
        </w:rPr>
        <w:t>icité</w:t>
      </w:r>
      <w:bookmarkEnd w:id="222"/>
      <w:r>
        <w:rPr>
          <w:lang w:val="fr-CA"/>
        </w:rPr>
        <w:t xml:space="preserve"> </w:t>
      </w:r>
    </w:p>
    <w:p w14:paraId="1345B0D7" w14:textId="300CC6CE" w:rsidR="00BF2ED3" w:rsidRPr="00BF2ED3" w:rsidRDefault="00BF2ED3" w:rsidP="00761DE7">
      <w:pPr>
        <w:ind w:left="720"/>
        <w:jc w:val="both"/>
        <w:rPr>
          <w:lang w:val="fr-CA"/>
        </w:rPr>
      </w:pPr>
      <w:r w:rsidRPr="00BF2ED3">
        <w:rPr>
          <w:lang w:val="fr-CA"/>
        </w:rPr>
        <w:t>Ayant réalisé une analyse a</w:t>
      </w:r>
      <w:r>
        <w:rPr>
          <w:lang w:val="fr-CA"/>
        </w:rPr>
        <w:t>pprofondie des données semi-horaire</w:t>
      </w:r>
      <w:r w:rsidR="00652161">
        <w:rPr>
          <w:lang w:val="fr-CA"/>
        </w:rPr>
        <w:t>s</w:t>
      </w:r>
      <w:r>
        <w:rPr>
          <w:lang w:val="fr-CA"/>
        </w:rPr>
        <w:t xml:space="preserve"> </w:t>
      </w:r>
      <w:r w:rsidR="00112A6E">
        <w:rPr>
          <w:lang w:val="fr-CA"/>
        </w:rPr>
        <w:t xml:space="preserve">(toutes les 30 minutes) </w:t>
      </w:r>
      <w:r>
        <w:rPr>
          <w:lang w:val="fr-CA"/>
        </w:rPr>
        <w:t xml:space="preserve">d’électricité pour les Bâtiments 1 et 2, nous présentons un résumé de notre analyse aux Figures 12 à 23. Les </w:t>
      </w:r>
      <w:r w:rsidR="00112A6E">
        <w:rPr>
          <w:lang w:val="fr-CA"/>
        </w:rPr>
        <w:t>B</w:t>
      </w:r>
      <w:r>
        <w:rPr>
          <w:lang w:val="fr-CA"/>
        </w:rPr>
        <w:t xml:space="preserve">âtiments 1 et 2 </w:t>
      </w:r>
      <w:r w:rsidR="003E7EDA">
        <w:rPr>
          <w:lang w:val="fr-CA"/>
        </w:rPr>
        <w:t>sont présentés conjointement p</w:t>
      </w:r>
      <w:r>
        <w:rPr>
          <w:lang w:val="fr-CA"/>
        </w:rPr>
        <w:t>our chaque type de graphique</w:t>
      </w:r>
      <w:r w:rsidR="003E7EDA">
        <w:rPr>
          <w:lang w:val="fr-CA"/>
        </w:rPr>
        <w:t xml:space="preserve"> pour faciliter et encourager la comparaison (en prenant note des différentes échelles sur certains graphiques).</w:t>
      </w:r>
    </w:p>
    <w:p w14:paraId="722A4048" w14:textId="1CB96902" w:rsidR="003E7EDA" w:rsidRPr="003E7EDA" w:rsidRDefault="003E7EDA" w:rsidP="00761DE7">
      <w:pPr>
        <w:ind w:left="720"/>
        <w:jc w:val="both"/>
        <w:rPr>
          <w:lang w:val="fr-CA"/>
        </w:rPr>
      </w:pPr>
      <w:r w:rsidRPr="003E7EDA">
        <w:rPr>
          <w:lang w:val="fr-CA"/>
        </w:rPr>
        <w:lastRenderedPageBreak/>
        <w:t>Ces graphiques contiennent plusieurs informations e</w:t>
      </w:r>
      <w:r>
        <w:rPr>
          <w:lang w:val="fr-CA"/>
        </w:rPr>
        <w:t>t renseignements utiles sur les tendances de consommation d’électricité d</w:t>
      </w:r>
      <w:r w:rsidR="00652161">
        <w:rPr>
          <w:lang w:val="fr-CA"/>
        </w:rPr>
        <w:t>’</w:t>
      </w:r>
      <w:r>
        <w:rPr>
          <w:i/>
          <w:lang w:val="fr-CA"/>
        </w:rPr>
        <w:t xml:space="preserve">Entreprise cliente, Emplacement </w:t>
      </w:r>
      <w:r>
        <w:rPr>
          <w:lang w:val="fr-CA"/>
        </w:rPr>
        <w:t>et nous recommand</w:t>
      </w:r>
      <w:r w:rsidR="00CF6E43">
        <w:rPr>
          <w:lang w:val="fr-CA"/>
        </w:rPr>
        <w:t>ons</w:t>
      </w:r>
      <w:r>
        <w:rPr>
          <w:lang w:val="fr-CA"/>
        </w:rPr>
        <w:t xml:space="preserve"> à la Direction locale de les étudier </w:t>
      </w:r>
      <w:r w:rsidR="00927293">
        <w:rPr>
          <w:lang w:val="fr-CA"/>
        </w:rPr>
        <w:t xml:space="preserve">et de prendre les mesures qui s’imposent pour réduire les niveaux </w:t>
      </w:r>
      <w:r w:rsidR="00112A6E">
        <w:rPr>
          <w:lang w:val="fr-CA"/>
        </w:rPr>
        <w:t>de pertes d’énergie</w:t>
      </w:r>
      <w:r w:rsidR="00927293">
        <w:rPr>
          <w:lang w:val="fr-CA"/>
        </w:rPr>
        <w:t xml:space="preserve"> évitables</w:t>
      </w:r>
      <w:r w:rsidR="00112A6E">
        <w:rPr>
          <w:lang w:val="fr-CA"/>
        </w:rPr>
        <w:t xml:space="preserve">. </w:t>
      </w:r>
    </w:p>
    <w:p w14:paraId="4764A039" w14:textId="77777777" w:rsidR="005D2A56" w:rsidRDefault="00D41509" w:rsidP="009047B1">
      <w:pPr>
        <w:spacing w:after="0" w:line="240" w:lineRule="auto"/>
        <w:ind w:left="714"/>
      </w:pPr>
      <w:r>
        <w:rPr>
          <w:noProof/>
        </w:rPr>
        <w:drawing>
          <wp:inline distT="0" distB="0" distL="0" distR="0" wp14:anchorId="6C5EA92B" wp14:editId="068CC153">
            <wp:extent cx="5796501" cy="377815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97723" cy="3778954"/>
                    </a:xfrm>
                    <a:prstGeom prst="rect">
                      <a:avLst/>
                    </a:prstGeom>
                    <a:noFill/>
                  </pic:spPr>
                </pic:pic>
              </a:graphicData>
            </a:graphic>
          </wp:inline>
        </w:drawing>
      </w:r>
    </w:p>
    <w:p w14:paraId="7A63910E" w14:textId="77777777" w:rsidR="005D2A56" w:rsidRDefault="005D2A56" w:rsidP="009047B1">
      <w:pPr>
        <w:spacing w:after="0" w:line="240" w:lineRule="auto"/>
        <w:ind w:left="714"/>
      </w:pPr>
    </w:p>
    <w:p w14:paraId="58C0CAEF" w14:textId="77777777" w:rsidR="005D2A56" w:rsidRDefault="00D41509" w:rsidP="005D2A56">
      <w:pPr>
        <w:spacing w:after="0" w:line="240" w:lineRule="auto"/>
        <w:ind w:left="714"/>
      </w:pPr>
      <w:r>
        <w:rPr>
          <w:noProof/>
        </w:rPr>
        <w:lastRenderedPageBreak/>
        <w:drawing>
          <wp:inline distT="0" distB="0" distL="0" distR="0" wp14:anchorId="60E13370" wp14:editId="3A7F48EC">
            <wp:extent cx="5794524" cy="377686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96762" cy="3778328"/>
                    </a:xfrm>
                    <a:prstGeom prst="rect">
                      <a:avLst/>
                    </a:prstGeom>
                    <a:noFill/>
                  </pic:spPr>
                </pic:pic>
              </a:graphicData>
            </a:graphic>
          </wp:inline>
        </w:drawing>
      </w:r>
    </w:p>
    <w:p w14:paraId="77360E9C" w14:textId="77777777" w:rsidR="005D2A56" w:rsidRDefault="00D41509" w:rsidP="005D2A56">
      <w:pPr>
        <w:spacing w:after="0" w:line="240" w:lineRule="auto"/>
        <w:ind w:left="714"/>
      </w:pPr>
      <w:r>
        <w:rPr>
          <w:noProof/>
        </w:rPr>
        <w:drawing>
          <wp:inline distT="0" distB="0" distL="0" distR="0" wp14:anchorId="401D5B87" wp14:editId="414D230F">
            <wp:extent cx="5782326" cy="3768918"/>
            <wp:effectExtent l="0" t="0" r="889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88927" cy="3773221"/>
                    </a:xfrm>
                    <a:prstGeom prst="rect">
                      <a:avLst/>
                    </a:prstGeom>
                    <a:noFill/>
                  </pic:spPr>
                </pic:pic>
              </a:graphicData>
            </a:graphic>
          </wp:inline>
        </w:drawing>
      </w:r>
    </w:p>
    <w:p w14:paraId="6FDB6411" w14:textId="77777777" w:rsidR="005D2A56" w:rsidRDefault="005D2A56" w:rsidP="005D2A56">
      <w:pPr>
        <w:spacing w:after="0" w:line="240" w:lineRule="auto"/>
        <w:ind w:left="714"/>
      </w:pPr>
    </w:p>
    <w:p w14:paraId="4E9AC182" w14:textId="77777777" w:rsidR="005D2A56" w:rsidRDefault="00D41509" w:rsidP="005D2A56">
      <w:pPr>
        <w:spacing w:after="0" w:line="240" w:lineRule="auto"/>
        <w:ind w:left="714"/>
      </w:pPr>
      <w:r>
        <w:rPr>
          <w:noProof/>
        </w:rPr>
        <w:lastRenderedPageBreak/>
        <w:drawing>
          <wp:inline distT="0" distB="0" distL="0" distR="0" wp14:anchorId="4746C832" wp14:editId="017B0687">
            <wp:extent cx="5780598" cy="3767792"/>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88077" cy="3772667"/>
                    </a:xfrm>
                    <a:prstGeom prst="rect">
                      <a:avLst/>
                    </a:prstGeom>
                    <a:noFill/>
                  </pic:spPr>
                </pic:pic>
              </a:graphicData>
            </a:graphic>
          </wp:inline>
        </w:drawing>
      </w:r>
    </w:p>
    <w:p w14:paraId="21FE7045" w14:textId="77777777" w:rsidR="005D2A56" w:rsidRDefault="00D41509" w:rsidP="005D2A56">
      <w:pPr>
        <w:spacing w:after="0" w:line="240" w:lineRule="auto"/>
        <w:ind w:left="714"/>
      </w:pPr>
      <w:r>
        <w:rPr>
          <w:noProof/>
        </w:rPr>
        <w:drawing>
          <wp:inline distT="0" distB="0" distL="0" distR="0" wp14:anchorId="67B60CC8" wp14:editId="4E154726">
            <wp:extent cx="5733530" cy="3737113"/>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9236" cy="3740832"/>
                    </a:xfrm>
                    <a:prstGeom prst="rect">
                      <a:avLst/>
                    </a:prstGeom>
                    <a:noFill/>
                  </pic:spPr>
                </pic:pic>
              </a:graphicData>
            </a:graphic>
          </wp:inline>
        </w:drawing>
      </w:r>
    </w:p>
    <w:p w14:paraId="3925CAF4" w14:textId="77777777" w:rsidR="005D2A56" w:rsidRDefault="005D2A56" w:rsidP="005D2A56">
      <w:pPr>
        <w:spacing w:after="0" w:line="240" w:lineRule="auto"/>
        <w:ind w:left="714"/>
      </w:pPr>
    </w:p>
    <w:p w14:paraId="79E7BBD8" w14:textId="77777777" w:rsidR="005D2A56" w:rsidRDefault="00D41509" w:rsidP="005D2A56">
      <w:pPr>
        <w:spacing w:after="0" w:line="240" w:lineRule="auto"/>
        <w:ind w:left="714"/>
      </w:pPr>
      <w:r>
        <w:rPr>
          <w:noProof/>
        </w:rPr>
        <w:lastRenderedPageBreak/>
        <w:drawing>
          <wp:inline distT="0" distB="0" distL="0" distR="0" wp14:anchorId="215750BA" wp14:editId="2DC0B3D5">
            <wp:extent cx="5732890" cy="3736696"/>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6053" cy="3738758"/>
                    </a:xfrm>
                    <a:prstGeom prst="rect">
                      <a:avLst/>
                    </a:prstGeom>
                    <a:noFill/>
                  </pic:spPr>
                </pic:pic>
              </a:graphicData>
            </a:graphic>
          </wp:inline>
        </w:drawing>
      </w:r>
    </w:p>
    <w:p w14:paraId="4A1E3911" w14:textId="77777777" w:rsidR="005D2A56" w:rsidRDefault="00D41509" w:rsidP="005D2A56">
      <w:pPr>
        <w:spacing w:after="0" w:line="240" w:lineRule="auto"/>
        <w:ind w:left="714"/>
      </w:pPr>
      <w:r>
        <w:rPr>
          <w:noProof/>
        </w:rPr>
        <w:drawing>
          <wp:inline distT="0" distB="0" distL="0" distR="0" wp14:anchorId="54BFB810" wp14:editId="5A0514CE">
            <wp:extent cx="5756744" cy="3767176"/>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1244" cy="3770121"/>
                    </a:xfrm>
                    <a:prstGeom prst="rect">
                      <a:avLst/>
                    </a:prstGeom>
                    <a:noFill/>
                  </pic:spPr>
                </pic:pic>
              </a:graphicData>
            </a:graphic>
          </wp:inline>
        </w:drawing>
      </w:r>
    </w:p>
    <w:p w14:paraId="048014BA" w14:textId="77777777" w:rsidR="005D2A56" w:rsidRDefault="005D2A56" w:rsidP="005D2A56">
      <w:pPr>
        <w:spacing w:after="0" w:line="240" w:lineRule="auto"/>
        <w:ind w:left="714"/>
      </w:pPr>
    </w:p>
    <w:p w14:paraId="40A7C4FD" w14:textId="77777777" w:rsidR="005D2A56" w:rsidRDefault="00D41509" w:rsidP="005D2A56">
      <w:pPr>
        <w:spacing w:after="0" w:line="240" w:lineRule="auto"/>
        <w:ind w:left="714"/>
      </w:pPr>
      <w:r>
        <w:rPr>
          <w:noProof/>
        </w:rPr>
        <w:lastRenderedPageBreak/>
        <w:drawing>
          <wp:inline distT="0" distB="0" distL="0" distR="0" wp14:anchorId="0FFBF842" wp14:editId="506FB226">
            <wp:extent cx="5756744" cy="3767177"/>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1251" cy="3770127"/>
                    </a:xfrm>
                    <a:prstGeom prst="rect">
                      <a:avLst/>
                    </a:prstGeom>
                    <a:noFill/>
                  </pic:spPr>
                </pic:pic>
              </a:graphicData>
            </a:graphic>
          </wp:inline>
        </w:drawing>
      </w:r>
    </w:p>
    <w:p w14:paraId="7F3CF832" w14:textId="77777777" w:rsidR="005D2A56" w:rsidRDefault="00D41509" w:rsidP="005D2A56">
      <w:pPr>
        <w:spacing w:after="0" w:line="240" w:lineRule="auto"/>
        <w:ind w:left="714"/>
      </w:pPr>
      <w:r>
        <w:rPr>
          <w:noProof/>
        </w:rPr>
        <w:drawing>
          <wp:inline distT="0" distB="0" distL="0" distR="0" wp14:anchorId="68124228" wp14:editId="1F80D705">
            <wp:extent cx="5806083" cy="3784403"/>
            <wp:effectExtent l="0" t="0" r="4445"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07308" cy="3785202"/>
                    </a:xfrm>
                    <a:prstGeom prst="rect">
                      <a:avLst/>
                    </a:prstGeom>
                    <a:noFill/>
                  </pic:spPr>
                </pic:pic>
              </a:graphicData>
            </a:graphic>
          </wp:inline>
        </w:drawing>
      </w:r>
    </w:p>
    <w:p w14:paraId="610A91A5" w14:textId="77777777" w:rsidR="005D2A56" w:rsidRDefault="005D2A56" w:rsidP="005D2A56">
      <w:pPr>
        <w:spacing w:after="0" w:line="240" w:lineRule="auto"/>
        <w:ind w:left="714"/>
      </w:pPr>
    </w:p>
    <w:p w14:paraId="6D824DF7" w14:textId="77777777" w:rsidR="005D2A56" w:rsidRDefault="00D41509" w:rsidP="005D2A56">
      <w:pPr>
        <w:spacing w:after="0" w:line="240" w:lineRule="auto"/>
        <w:ind w:left="714"/>
      </w:pPr>
      <w:r>
        <w:rPr>
          <w:noProof/>
        </w:rPr>
        <w:lastRenderedPageBreak/>
        <w:drawing>
          <wp:inline distT="0" distB="0" distL="0" distR="0" wp14:anchorId="2CC5902B" wp14:editId="323881B0">
            <wp:extent cx="5804452" cy="3783340"/>
            <wp:effectExtent l="0" t="0" r="635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05676" cy="3784138"/>
                    </a:xfrm>
                    <a:prstGeom prst="rect">
                      <a:avLst/>
                    </a:prstGeom>
                    <a:noFill/>
                  </pic:spPr>
                </pic:pic>
              </a:graphicData>
            </a:graphic>
          </wp:inline>
        </w:drawing>
      </w:r>
    </w:p>
    <w:p w14:paraId="3AF5F391" w14:textId="77777777" w:rsidR="005D2A56" w:rsidRDefault="00D41509" w:rsidP="005D2A56">
      <w:pPr>
        <w:spacing w:after="0" w:line="240" w:lineRule="auto"/>
        <w:ind w:left="714"/>
      </w:pPr>
      <w:r>
        <w:rPr>
          <w:noProof/>
        </w:rPr>
        <w:drawing>
          <wp:inline distT="0" distB="0" distL="0" distR="0" wp14:anchorId="3CD3FC07" wp14:editId="2B787023">
            <wp:extent cx="5831124" cy="380072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32292" cy="3801485"/>
                    </a:xfrm>
                    <a:prstGeom prst="rect">
                      <a:avLst/>
                    </a:prstGeom>
                    <a:noFill/>
                  </pic:spPr>
                </pic:pic>
              </a:graphicData>
            </a:graphic>
          </wp:inline>
        </w:drawing>
      </w:r>
    </w:p>
    <w:p w14:paraId="088DDED1" w14:textId="77777777" w:rsidR="005D2A56" w:rsidRDefault="005D2A56" w:rsidP="005D2A56">
      <w:pPr>
        <w:spacing w:after="0" w:line="240" w:lineRule="auto"/>
        <w:ind w:left="714"/>
      </w:pPr>
    </w:p>
    <w:p w14:paraId="45A9A2EF" w14:textId="77777777" w:rsidR="005D2A56" w:rsidRDefault="00D41509" w:rsidP="005D2A56">
      <w:pPr>
        <w:spacing w:after="0" w:line="240" w:lineRule="auto"/>
        <w:ind w:left="714"/>
      </w:pPr>
      <w:r>
        <w:rPr>
          <w:noProof/>
        </w:rPr>
        <w:lastRenderedPageBreak/>
        <w:drawing>
          <wp:inline distT="0" distB="0" distL="0" distR="0" wp14:anchorId="4672AF27" wp14:editId="38B64D1A">
            <wp:extent cx="5831120" cy="380072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32349" cy="3801524"/>
                    </a:xfrm>
                    <a:prstGeom prst="rect">
                      <a:avLst/>
                    </a:prstGeom>
                    <a:noFill/>
                  </pic:spPr>
                </pic:pic>
              </a:graphicData>
            </a:graphic>
          </wp:inline>
        </w:drawing>
      </w:r>
    </w:p>
    <w:p w14:paraId="17DC8EB5" w14:textId="0FFE34D4" w:rsidR="00256BD7" w:rsidRPr="00927293" w:rsidRDefault="00927293" w:rsidP="00256BD7">
      <w:pPr>
        <w:pStyle w:val="Titre2"/>
        <w:rPr>
          <w:lang w:val="fr-CA"/>
        </w:rPr>
      </w:pPr>
      <w:r w:rsidRPr="00927293">
        <w:rPr>
          <w:lang w:val="fr-CA"/>
        </w:rPr>
        <w:t xml:space="preserve"> </w:t>
      </w:r>
      <w:bookmarkStart w:id="223" w:name="_Toc536456930"/>
      <w:r w:rsidRPr="00927293">
        <w:rPr>
          <w:lang w:val="fr-CA"/>
        </w:rPr>
        <w:t>Note</w:t>
      </w:r>
      <w:r w:rsidR="00112A6E">
        <w:rPr>
          <w:lang w:val="fr-CA"/>
        </w:rPr>
        <w:t>s</w:t>
      </w:r>
      <w:r w:rsidRPr="00927293">
        <w:rPr>
          <w:lang w:val="fr-CA"/>
        </w:rPr>
        <w:t xml:space="preserve"> sur la consommation d’électr</w:t>
      </w:r>
      <w:r>
        <w:rPr>
          <w:lang w:val="fr-CA"/>
        </w:rPr>
        <w:t>icité</w:t>
      </w:r>
      <w:bookmarkEnd w:id="223"/>
      <w:r>
        <w:rPr>
          <w:lang w:val="fr-CA"/>
        </w:rPr>
        <w:t xml:space="preserve"> </w:t>
      </w:r>
    </w:p>
    <w:p w14:paraId="636D83DE" w14:textId="02275959" w:rsidR="00927293" w:rsidRPr="00652161" w:rsidRDefault="00927293" w:rsidP="00761DE7">
      <w:pPr>
        <w:ind w:left="720"/>
        <w:jc w:val="both"/>
        <w:rPr>
          <w:lang w:val="fr-CA"/>
        </w:rPr>
      </w:pPr>
      <w:r w:rsidRPr="00927293">
        <w:rPr>
          <w:lang w:val="fr-CA"/>
        </w:rPr>
        <w:t xml:space="preserve">Une des observations clés </w:t>
      </w:r>
      <w:r>
        <w:rPr>
          <w:lang w:val="fr-CA"/>
        </w:rPr>
        <w:t xml:space="preserve">tirée de ces graphiques est le pourcentage élevé de consommation d’électricité en dehors des heures de </w:t>
      </w:r>
      <w:r w:rsidR="00112A6E">
        <w:rPr>
          <w:lang w:val="fr-CA"/>
        </w:rPr>
        <w:t>travail</w:t>
      </w:r>
      <w:r>
        <w:rPr>
          <w:lang w:val="fr-CA"/>
        </w:rPr>
        <w:t>. L’installation d’un système complet de mesur</w:t>
      </w:r>
      <w:r w:rsidR="00112A6E">
        <w:rPr>
          <w:lang w:val="fr-CA"/>
        </w:rPr>
        <w:t>age</w:t>
      </w:r>
      <w:r>
        <w:rPr>
          <w:lang w:val="fr-CA"/>
        </w:rPr>
        <w:t xml:space="preserve">, de surveillance </w:t>
      </w:r>
      <w:r w:rsidR="00112A6E">
        <w:rPr>
          <w:lang w:val="fr-CA"/>
        </w:rPr>
        <w:t>(</w:t>
      </w:r>
      <w:r w:rsidR="00112A6E" w:rsidRPr="00112A6E">
        <w:rPr>
          <w:i/>
        </w:rPr>
        <w:t>monitoring</w:t>
      </w:r>
      <w:r w:rsidR="00112A6E">
        <w:rPr>
          <w:lang w:val="fr-CA"/>
        </w:rPr>
        <w:t xml:space="preserve">) </w:t>
      </w:r>
      <w:r>
        <w:rPr>
          <w:lang w:val="fr-CA"/>
        </w:rPr>
        <w:t xml:space="preserve">et de ciblage </w:t>
      </w:r>
      <w:r w:rsidR="00112A6E">
        <w:rPr>
          <w:lang w:val="fr-CA"/>
        </w:rPr>
        <w:t>(</w:t>
      </w:r>
      <w:r w:rsidR="00112A6E" w:rsidRPr="00112A6E">
        <w:rPr>
          <w:i/>
        </w:rPr>
        <w:t>targeting</w:t>
      </w:r>
      <w:r w:rsidR="00112A6E">
        <w:rPr>
          <w:lang w:val="fr-CA"/>
        </w:rPr>
        <w:t xml:space="preserve">) </w:t>
      </w:r>
      <w:r>
        <w:rPr>
          <w:lang w:val="fr-CA"/>
        </w:rPr>
        <w:t>des services publics</w:t>
      </w:r>
      <w:r w:rsidR="0092293D">
        <w:rPr>
          <w:lang w:val="fr-CA"/>
        </w:rPr>
        <w:t xml:space="preserve"> </w:t>
      </w:r>
      <w:r w:rsidR="00112A6E">
        <w:rPr>
          <w:lang w:val="fr-CA"/>
        </w:rPr>
        <w:t xml:space="preserve">(eau et énergie) </w:t>
      </w:r>
      <w:r w:rsidR="0092293D">
        <w:rPr>
          <w:lang w:val="fr-CA"/>
        </w:rPr>
        <w:t xml:space="preserve">à travers le site est une recommandation clé de ce rapport. </w:t>
      </w:r>
      <w:r w:rsidR="0092293D" w:rsidRPr="0092293D">
        <w:rPr>
          <w:lang w:val="fr-CA"/>
        </w:rPr>
        <w:t>Cependant, jusqu’à ce qu’un tel système soit opérationnel, nous e</w:t>
      </w:r>
      <w:r w:rsidR="0092293D">
        <w:rPr>
          <w:lang w:val="fr-CA"/>
        </w:rPr>
        <w:t xml:space="preserve">ncourageons l’accès </w:t>
      </w:r>
      <w:r w:rsidR="00112A6E">
        <w:rPr>
          <w:lang w:val="fr-CA"/>
        </w:rPr>
        <w:t xml:space="preserve">répété </w:t>
      </w:r>
      <w:r w:rsidR="0092293D">
        <w:rPr>
          <w:lang w:val="fr-CA"/>
        </w:rPr>
        <w:t>et l’analyse des données semi-horaire</w:t>
      </w:r>
      <w:r w:rsidR="00652161">
        <w:rPr>
          <w:lang w:val="fr-CA"/>
        </w:rPr>
        <w:t>s</w:t>
      </w:r>
      <w:r w:rsidR="0092293D">
        <w:rPr>
          <w:lang w:val="fr-CA"/>
        </w:rPr>
        <w:t xml:space="preserve"> </w:t>
      </w:r>
      <w:r w:rsidR="00CF6E43">
        <w:rPr>
          <w:lang w:val="fr-CA"/>
        </w:rPr>
        <w:t>disponibles des fournisseurs de services et la prise de mesures pour minimiser la consommation en dehors des heures d</w:t>
      </w:r>
      <w:r w:rsidR="00112A6E">
        <w:rPr>
          <w:lang w:val="fr-CA"/>
        </w:rPr>
        <w:t>e travail</w:t>
      </w:r>
      <w:r w:rsidR="00CF6E43">
        <w:rPr>
          <w:lang w:val="fr-CA"/>
        </w:rPr>
        <w:t xml:space="preserve">. L’objectif est de s’assurer que seules des charges légitimes, essentielles aux activités sont mises en fonctionnement à l’extérieur des heures normales de bureau. </w:t>
      </w:r>
      <w:r w:rsidR="00CF6E43" w:rsidRPr="00652161">
        <w:rPr>
          <w:lang w:val="fr-CA"/>
        </w:rPr>
        <w:t>De telles charges peuvent inclure :</w:t>
      </w:r>
    </w:p>
    <w:p w14:paraId="659BA5B3" w14:textId="60C7FA2D" w:rsidR="005E74AE" w:rsidRPr="00CF6E43" w:rsidRDefault="00CF6E43" w:rsidP="006F6071">
      <w:pPr>
        <w:pStyle w:val="Paragraphedeliste"/>
        <w:numPr>
          <w:ilvl w:val="2"/>
          <w:numId w:val="6"/>
        </w:numPr>
        <w:rPr>
          <w:lang w:val="fr-CA"/>
        </w:rPr>
      </w:pPr>
      <w:r w:rsidRPr="00CF6E43">
        <w:rPr>
          <w:lang w:val="fr-CA"/>
        </w:rPr>
        <w:t xml:space="preserve">Les serveurs, les </w:t>
      </w:r>
      <w:r w:rsidR="008F0CEA">
        <w:rPr>
          <w:lang w:val="fr-CA"/>
        </w:rPr>
        <w:t xml:space="preserve">équipements </w:t>
      </w:r>
      <w:r w:rsidRPr="00CF6E43">
        <w:rPr>
          <w:lang w:val="fr-CA"/>
        </w:rPr>
        <w:t>informatiques</w:t>
      </w:r>
      <w:r w:rsidR="008F0CEA">
        <w:rPr>
          <w:lang w:val="fr-CA"/>
        </w:rPr>
        <w:t xml:space="preserve"> et de communication</w:t>
      </w:r>
      <w:r w:rsidRPr="00CF6E43">
        <w:rPr>
          <w:lang w:val="fr-CA"/>
        </w:rPr>
        <w:t xml:space="preserve"> et</w:t>
      </w:r>
      <w:r>
        <w:rPr>
          <w:lang w:val="fr-CA"/>
        </w:rPr>
        <w:t xml:space="preserve"> les charges de refroidissement associées;</w:t>
      </w:r>
      <w:r w:rsidRPr="00CF6E43">
        <w:rPr>
          <w:lang w:val="fr-CA"/>
        </w:rPr>
        <w:t xml:space="preserve"> </w:t>
      </w:r>
    </w:p>
    <w:p w14:paraId="1F309E18" w14:textId="5374BD77" w:rsidR="00256BD7" w:rsidRDefault="00CF6E43" w:rsidP="006F6071">
      <w:pPr>
        <w:pStyle w:val="Paragraphedeliste"/>
        <w:numPr>
          <w:ilvl w:val="2"/>
          <w:numId w:val="6"/>
        </w:numPr>
      </w:pPr>
      <w:r w:rsidRPr="008F0CEA">
        <w:rPr>
          <w:lang w:val="fr-FR"/>
        </w:rPr>
        <w:t>L</w:t>
      </w:r>
      <w:r w:rsidR="008F0CEA" w:rsidRPr="008F0CEA">
        <w:rPr>
          <w:lang w:val="fr-FR"/>
        </w:rPr>
        <w:t xml:space="preserve">es </w:t>
      </w:r>
      <w:r w:rsidRPr="008F0CEA">
        <w:rPr>
          <w:lang w:val="fr-FR"/>
        </w:rPr>
        <w:t>équipement</w:t>
      </w:r>
      <w:r w:rsidR="008F0CEA" w:rsidRPr="008F0CEA">
        <w:rPr>
          <w:lang w:val="fr-FR"/>
        </w:rPr>
        <w:t>s</w:t>
      </w:r>
      <w:r w:rsidRPr="008F0CEA">
        <w:rPr>
          <w:lang w:val="fr-FR"/>
        </w:rPr>
        <w:t xml:space="preserve"> d’essai</w:t>
      </w:r>
      <w:r w:rsidR="008F0CEA">
        <w:t xml:space="preserve"> (</w:t>
      </w:r>
      <w:r w:rsidR="008F0CEA" w:rsidRPr="008F0CEA">
        <w:rPr>
          <w:i/>
        </w:rPr>
        <w:t>test equipment</w:t>
      </w:r>
      <w:r w:rsidR="008F0CEA">
        <w:t>)</w:t>
      </w:r>
      <w:r>
        <w:t>;</w:t>
      </w:r>
    </w:p>
    <w:p w14:paraId="272DBEEF" w14:textId="7B601394" w:rsidR="00067106" w:rsidRPr="004E5C73" w:rsidRDefault="004E5C73" w:rsidP="006F6071">
      <w:pPr>
        <w:pStyle w:val="Paragraphedeliste"/>
        <w:numPr>
          <w:ilvl w:val="2"/>
          <w:numId w:val="6"/>
        </w:numPr>
        <w:rPr>
          <w:lang w:val="fr-CA"/>
        </w:rPr>
      </w:pPr>
      <w:r w:rsidRPr="004E5C73">
        <w:rPr>
          <w:lang w:val="fr-CA"/>
        </w:rPr>
        <w:t>L’éclairage de sécurité et d’urgenc</w:t>
      </w:r>
      <w:r>
        <w:rPr>
          <w:lang w:val="fr-CA"/>
        </w:rPr>
        <w:t>e;</w:t>
      </w:r>
    </w:p>
    <w:p w14:paraId="2102A3DA" w14:textId="23998CBF" w:rsidR="00067106" w:rsidRPr="004E5C73" w:rsidRDefault="004E5C73" w:rsidP="006F6071">
      <w:pPr>
        <w:pStyle w:val="Paragraphedeliste"/>
        <w:numPr>
          <w:ilvl w:val="2"/>
          <w:numId w:val="6"/>
        </w:numPr>
        <w:rPr>
          <w:lang w:val="fr-CA"/>
        </w:rPr>
      </w:pPr>
      <w:r w:rsidRPr="004E5C73">
        <w:rPr>
          <w:lang w:val="fr-CA"/>
        </w:rPr>
        <w:t>Les systèmes de sécurité et de protection contre le</w:t>
      </w:r>
      <w:r>
        <w:rPr>
          <w:lang w:val="fr-CA"/>
        </w:rPr>
        <w:t xml:space="preserve">s incendies tels que les caméras de sécurité et les systèmes d’alarme; et </w:t>
      </w:r>
    </w:p>
    <w:p w14:paraId="7D54B18A" w14:textId="5C92598E" w:rsidR="00067106" w:rsidRPr="008F0CEA" w:rsidRDefault="004E5C73" w:rsidP="006F6071">
      <w:pPr>
        <w:pStyle w:val="Paragraphedeliste"/>
        <w:numPr>
          <w:ilvl w:val="2"/>
          <w:numId w:val="6"/>
        </w:numPr>
        <w:rPr>
          <w:lang w:val="fr-FR"/>
        </w:rPr>
      </w:pPr>
      <w:r w:rsidRPr="008F0CEA">
        <w:rPr>
          <w:lang w:val="fr-FR"/>
        </w:rPr>
        <w:t>Les réfrigérateurs.</w:t>
      </w:r>
    </w:p>
    <w:p w14:paraId="29FA5A47" w14:textId="03B2105F" w:rsidR="004E5C73" w:rsidRPr="004E5C73" w:rsidRDefault="004E5C73" w:rsidP="00761DE7">
      <w:pPr>
        <w:ind w:left="720"/>
        <w:jc w:val="both"/>
        <w:rPr>
          <w:lang w:val="fr-CA"/>
        </w:rPr>
      </w:pPr>
      <w:r w:rsidRPr="004E5C73">
        <w:rPr>
          <w:lang w:val="fr-CA"/>
        </w:rPr>
        <w:lastRenderedPageBreak/>
        <w:t>Toute autre charge non essentielle aux activité</w:t>
      </w:r>
      <w:r>
        <w:rPr>
          <w:lang w:val="fr-CA"/>
        </w:rPr>
        <w:t>s devrait être mise hors circuit de façon sécuritaire. Pour soutenir cette action, nous recommand</w:t>
      </w:r>
      <w:r w:rsidR="008F0CEA">
        <w:rPr>
          <w:lang w:val="fr-CA"/>
        </w:rPr>
        <w:t>ons</w:t>
      </w:r>
      <w:r>
        <w:rPr>
          <w:lang w:val="fr-CA"/>
        </w:rPr>
        <w:t xml:space="preserve"> que des procédures de « démarrage et d’arrêt » </w:t>
      </w:r>
      <w:r w:rsidR="008F0CEA">
        <w:rPr>
          <w:lang w:val="fr-CA"/>
        </w:rPr>
        <w:t xml:space="preserve">ciblant les équipements énergivores soient mises en place selon les différents </w:t>
      </w:r>
      <w:r>
        <w:rPr>
          <w:lang w:val="fr-CA"/>
        </w:rPr>
        <w:t>service</w:t>
      </w:r>
      <w:r w:rsidR="008F0CEA">
        <w:rPr>
          <w:lang w:val="fr-CA"/>
        </w:rPr>
        <w:t>s</w:t>
      </w:r>
      <w:r>
        <w:rPr>
          <w:lang w:val="fr-CA"/>
        </w:rPr>
        <w:t xml:space="preserve"> </w:t>
      </w:r>
      <w:r w:rsidR="008F0CEA">
        <w:rPr>
          <w:lang w:val="fr-CA"/>
        </w:rPr>
        <w:t>ou</w:t>
      </w:r>
      <w:r>
        <w:rPr>
          <w:lang w:val="fr-CA"/>
        </w:rPr>
        <w:t xml:space="preserve"> département</w:t>
      </w:r>
      <w:r w:rsidR="008F0CEA">
        <w:rPr>
          <w:lang w:val="fr-CA"/>
        </w:rPr>
        <w:t>s</w:t>
      </w:r>
      <w:r>
        <w:rPr>
          <w:lang w:val="fr-CA"/>
        </w:rPr>
        <w:t xml:space="preserve"> pour le site.</w:t>
      </w:r>
    </w:p>
    <w:p w14:paraId="3F299E18" w14:textId="3E3BFA83" w:rsidR="004E5C73" w:rsidRPr="004E5C73" w:rsidRDefault="004E5C73" w:rsidP="00761DE7">
      <w:pPr>
        <w:ind w:left="720"/>
        <w:jc w:val="both"/>
        <w:rPr>
          <w:lang w:val="fr-CA"/>
        </w:rPr>
      </w:pPr>
      <w:r w:rsidRPr="004E5C73">
        <w:rPr>
          <w:lang w:val="fr-CA"/>
        </w:rPr>
        <w:t>Des graphiques de profil é</w:t>
      </w:r>
      <w:r>
        <w:rPr>
          <w:lang w:val="fr-CA"/>
        </w:rPr>
        <w:t>nergétique – semblables à ceux présentés ci-dessus – devraient être revus régulièrement par le</w:t>
      </w:r>
      <w:r w:rsidR="008F0CEA">
        <w:rPr>
          <w:lang w:val="fr-CA"/>
        </w:rPr>
        <w:t>s</w:t>
      </w:r>
      <w:r>
        <w:rPr>
          <w:lang w:val="fr-CA"/>
        </w:rPr>
        <w:t xml:space="preserve"> gestionnaire</w:t>
      </w:r>
      <w:r w:rsidR="008F0CEA">
        <w:rPr>
          <w:lang w:val="fr-CA"/>
        </w:rPr>
        <w:t xml:space="preserve">s du bâtiment </w:t>
      </w:r>
      <w:r w:rsidR="00956081">
        <w:rPr>
          <w:lang w:val="fr-CA"/>
        </w:rPr>
        <w:t>et des installations, qui devraient utiliser les informations qui s’y trouvent pour mettre en question les tendances de consommation, particulières les charges de base élevées.</w:t>
      </w:r>
    </w:p>
    <w:p w14:paraId="1570D322" w14:textId="77777777" w:rsidR="00750C2F" w:rsidRPr="007B75D3" w:rsidRDefault="00750C2F" w:rsidP="00DA77CB">
      <w:pPr>
        <w:ind w:left="720"/>
        <w:rPr>
          <w:lang w:val="fr-CA"/>
        </w:rPr>
      </w:pPr>
    </w:p>
    <w:p w14:paraId="24607D52" w14:textId="77777777" w:rsidR="00F54575" w:rsidRPr="007B75D3" w:rsidRDefault="00F54575" w:rsidP="00DA77CB">
      <w:pPr>
        <w:ind w:left="720"/>
        <w:rPr>
          <w:lang w:val="fr-CA"/>
        </w:rPr>
      </w:pPr>
    </w:p>
    <w:p w14:paraId="24B46E95" w14:textId="77777777" w:rsidR="000B5BCF" w:rsidRPr="007B75D3" w:rsidRDefault="000B5BCF" w:rsidP="00DA77CB">
      <w:pPr>
        <w:ind w:left="720"/>
        <w:rPr>
          <w:lang w:val="fr-CA"/>
        </w:rPr>
      </w:pPr>
    </w:p>
    <w:p w14:paraId="39032205" w14:textId="77777777" w:rsidR="00DF3BE5" w:rsidRPr="007B75D3" w:rsidRDefault="00DA77CB">
      <w:pPr>
        <w:rPr>
          <w:rStyle w:val="Titre1Car"/>
          <w:lang w:val="fr-CA"/>
        </w:rPr>
      </w:pPr>
      <w:r w:rsidRPr="007B75D3">
        <w:rPr>
          <w:rStyle w:val="Titre1Car"/>
          <w:lang w:val="fr-CA"/>
        </w:rPr>
        <w:br w:type="page"/>
      </w:r>
      <w:bookmarkEnd w:id="148"/>
    </w:p>
    <w:p w14:paraId="483CF621" w14:textId="7BF9FA20" w:rsidR="00DA77CB" w:rsidRPr="00956081" w:rsidRDefault="000F08E1" w:rsidP="008F0CEA">
      <w:pPr>
        <w:pStyle w:val="Titre1"/>
        <w:rPr>
          <w:lang w:val="fr-CA"/>
        </w:rPr>
      </w:pPr>
      <w:bookmarkStart w:id="224" w:name="_Toc536456931"/>
      <w:r w:rsidRPr="00956081">
        <w:rPr>
          <w:lang w:val="fr-CA"/>
        </w:rPr>
        <w:lastRenderedPageBreak/>
        <w:t xml:space="preserve">5.0 </w:t>
      </w:r>
      <w:r w:rsidR="00956081" w:rsidRPr="00956081">
        <w:rPr>
          <w:lang w:val="fr-CA"/>
        </w:rPr>
        <w:t xml:space="preserve">POSSIBILITÉS </w:t>
      </w:r>
      <w:r w:rsidR="00652161">
        <w:rPr>
          <w:lang w:val="fr-CA"/>
        </w:rPr>
        <w:t xml:space="preserve">IMPORTANTES </w:t>
      </w:r>
      <w:r w:rsidR="00956081" w:rsidRPr="00956081">
        <w:rPr>
          <w:lang w:val="fr-CA"/>
        </w:rPr>
        <w:t>D’ÉCONOMIES D’ÉNERGIE</w:t>
      </w:r>
      <w:bookmarkEnd w:id="224"/>
      <w:r w:rsidR="00956081">
        <w:rPr>
          <w:lang w:val="fr-CA"/>
        </w:rPr>
        <w:t xml:space="preserve"> </w:t>
      </w:r>
    </w:p>
    <w:p w14:paraId="65BB216F" w14:textId="77777777" w:rsidR="004E567D" w:rsidRPr="00956081" w:rsidRDefault="004E567D" w:rsidP="006F6071">
      <w:pPr>
        <w:pStyle w:val="Paragraphedeliste"/>
        <w:keepNext/>
        <w:numPr>
          <w:ilvl w:val="0"/>
          <w:numId w:val="11"/>
        </w:numPr>
        <w:spacing w:before="240" w:after="60"/>
        <w:outlineLvl w:val="1"/>
        <w:rPr>
          <w:rFonts w:cs="Arial"/>
          <w:b/>
          <w:bCs/>
          <w:iCs/>
          <w:vanish/>
          <w:szCs w:val="28"/>
          <w:lang w:val="fr-CA"/>
        </w:rPr>
      </w:pPr>
      <w:bookmarkStart w:id="225" w:name="_Toc342486407"/>
      <w:bookmarkStart w:id="226" w:name="_Toc342490738"/>
      <w:bookmarkStart w:id="227" w:name="_Toc342492315"/>
      <w:bookmarkStart w:id="228" w:name="_Toc342676186"/>
      <w:bookmarkStart w:id="229" w:name="_Toc356035404"/>
      <w:bookmarkStart w:id="230" w:name="_Toc356127061"/>
      <w:bookmarkStart w:id="231" w:name="_Toc356134307"/>
      <w:bookmarkStart w:id="232" w:name="_Toc364088049"/>
      <w:bookmarkStart w:id="233" w:name="_Toc371345659"/>
      <w:bookmarkStart w:id="234" w:name="_Toc531096264"/>
      <w:bookmarkStart w:id="235" w:name="_Toc531096368"/>
      <w:bookmarkStart w:id="236" w:name="_Toc535832870"/>
      <w:bookmarkStart w:id="237" w:name="_Toc535833492"/>
      <w:bookmarkStart w:id="238" w:name="_Toc535930460"/>
      <w:bookmarkStart w:id="239" w:name="_Toc536456932"/>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6FE8A2C" w14:textId="77777777" w:rsidR="00DA77CB" w:rsidRDefault="004E567D" w:rsidP="008F0CEA">
      <w:pPr>
        <w:pStyle w:val="Titre2"/>
        <w:numPr>
          <w:ilvl w:val="1"/>
          <w:numId w:val="22"/>
        </w:numPr>
        <w:tabs>
          <w:tab w:val="left" w:pos="1560"/>
        </w:tabs>
        <w:ind w:left="709"/>
      </w:pPr>
      <w:r w:rsidRPr="00956081">
        <w:rPr>
          <w:lang w:val="fr-CA"/>
        </w:rPr>
        <w:t xml:space="preserve"> </w:t>
      </w:r>
      <w:bookmarkStart w:id="240" w:name="_Toc536456933"/>
      <w:r w:rsidR="00CD2A3E">
        <w:t>Context</w:t>
      </w:r>
      <w:bookmarkEnd w:id="240"/>
    </w:p>
    <w:p w14:paraId="1BF7AB2F" w14:textId="2D3AACC2" w:rsidR="00956081" w:rsidRPr="00956081" w:rsidRDefault="00956081" w:rsidP="00761DE7">
      <w:pPr>
        <w:ind w:left="720"/>
        <w:jc w:val="both"/>
        <w:rPr>
          <w:lang w:val="fr-CA"/>
        </w:rPr>
      </w:pPr>
      <w:r w:rsidRPr="00956081">
        <w:rPr>
          <w:lang w:val="fr-CA"/>
        </w:rPr>
        <w:t xml:space="preserve">Le site de </w:t>
      </w:r>
      <w:r w:rsidRPr="00956081">
        <w:rPr>
          <w:i/>
          <w:lang w:val="fr-CA"/>
        </w:rPr>
        <w:t>Nom d</w:t>
      </w:r>
      <w:r>
        <w:rPr>
          <w:i/>
          <w:lang w:val="fr-CA"/>
        </w:rPr>
        <w:t>e l’entreprise, Emplacement</w:t>
      </w:r>
      <w:r>
        <w:rPr>
          <w:lang w:val="fr-CA"/>
        </w:rPr>
        <w:t xml:space="preserve"> est caractéristique de plusieurs bureaux et installations de R&amp;D, dans lesquels la fourniture de services d’immeuble fiables et résilients est essentielle et l’absence d’une politique et d’une stratégie énergétique implique que les systèmes et l’équipement sont souvent laissés en marche inutilement. L’analyse des données électriques semi-horaire montre que plus de 40 % de la consommation d’électricité annuelle a lieu en dehors des heures de </w:t>
      </w:r>
      <w:r w:rsidR="008F6AE9">
        <w:rPr>
          <w:lang w:val="fr-CA"/>
        </w:rPr>
        <w:t>travail</w:t>
      </w:r>
      <w:r>
        <w:rPr>
          <w:lang w:val="fr-CA"/>
        </w:rPr>
        <w:t>.</w:t>
      </w:r>
    </w:p>
    <w:p w14:paraId="03CBA273" w14:textId="09E772EB" w:rsidR="00956081" w:rsidRPr="00956081" w:rsidRDefault="00956081" w:rsidP="00761DE7">
      <w:pPr>
        <w:ind w:left="720"/>
        <w:jc w:val="both"/>
        <w:rPr>
          <w:lang w:val="fr-CA"/>
        </w:rPr>
      </w:pPr>
      <w:r w:rsidRPr="00956081">
        <w:rPr>
          <w:lang w:val="fr-CA"/>
        </w:rPr>
        <w:t xml:space="preserve">Bien qu’un </w:t>
      </w:r>
      <w:r w:rsidR="0029020B">
        <w:rPr>
          <w:lang w:val="fr-CA"/>
        </w:rPr>
        <w:t>petit</w:t>
      </w:r>
      <w:r w:rsidRPr="00956081">
        <w:rPr>
          <w:lang w:val="fr-CA"/>
        </w:rPr>
        <w:t xml:space="preserve"> nombre d</w:t>
      </w:r>
      <w:r>
        <w:rPr>
          <w:lang w:val="fr-CA"/>
        </w:rPr>
        <w:t xml:space="preserve">e projets </w:t>
      </w:r>
      <w:r w:rsidR="008F6AE9">
        <w:rPr>
          <w:lang w:val="fr-CA"/>
        </w:rPr>
        <w:t xml:space="preserve">axés sur la consommation énergétique </w:t>
      </w:r>
      <w:r w:rsidR="0029020B">
        <w:rPr>
          <w:lang w:val="fr-CA"/>
        </w:rPr>
        <w:t xml:space="preserve">ait récemment été mis en œuvre sur le site, il est clair que l’efficacité énergétique et la gestion de l’énergie n’ont pas toujours été priorisées et qu’il existe plusieurs </w:t>
      </w:r>
      <w:r w:rsidR="00652161">
        <w:rPr>
          <w:lang w:val="fr-CA"/>
        </w:rPr>
        <w:t>opportunités importantes</w:t>
      </w:r>
      <w:r w:rsidR="0029020B">
        <w:rPr>
          <w:lang w:val="fr-CA"/>
        </w:rPr>
        <w:t xml:space="preserve"> pour améliorer la performance énergétique de systèmes </w:t>
      </w:r>
      <w:r w:rsidR="008F6AE9">
        <w:rPr>
          <w:lang w:val="fr-CA"/>
        </w:rPr>
        <w:t xml:space="preserve">en </w:t>
      </w:r>
      <w:r w:rsidR="0029020B">
        <w:rPr>
          <w:lang w:val="fr-CA"/>
        </w:rPr>
        <w:t>particulier, de même que des mesures générales pour améliorer la gestion énergétique du site.</w:t>
      </w:r>
    </w:p>
    <w:p w14:paraId="72141E1F" w14:textId="682FF9E0" w:rsidR="00C8442A" w:rsidRPr="00C8442A" w:rsidRDefault="00C8442A" w:rsidP="00761DE7">
      <w:pPr>
        <w:ind w:left="716"/>
        <w:jc w:val="both"/>
        <w:rPr>
          <w:i/>
          <w:lang w:val="fr-CA"/>
        </w:rPr>
      </w:pPr>
      <w:r w:rsidRPr="00C8442A">
        <w:rPr>
          <w:lang w:val="fr-CA"/>
        </w:rPr>
        <w:t>Les recommandations ci-dessous d</w:t>
      </w:r>
      <w:r>
        <w:rPr>
          <w:lang w:val="fr-CA"/>
        </w:rPr>
        <w:t xml:space="preserve">étaillent les mesures </w:t>
      </w:r>
      <w:r w:rsidR="008F6AE9">
        <w:rPr>
          <w:lang w:val="fr-CA"/>
        </w:rPr>
        <w:t xml:space="preserve">et opportunités </w:t>
      </w:r>
      <w:r>
        <w:rPr>
          <w:lang w:val="fr-CA"/>
        </w:rPr>
        <w:t xml:space="preserve">clés pour atteindre des réductions soutenues d’énergie, de carbone et de coûts à </w:t>
      </w:r>
      <w:r>
        <w:rPr>
          <w:i/>
          <w:lang w:val="fr-CA"/>
        </w:rPr>
        <w:t>Emplacement.</w:t>
      </w:r>
    </w:p>
    <w:p w14:paraId="31CF8F09" w14:textId="350C2561" w:rsidR="00C8442A" w:rsidRPr="00376337" w:rsidRDefault="00FE2CD2" w:rsidP="00761DE7">
      <w:pPr>
        <w:ind w:left="716"/>
        <w:jc w:val="both"/>
        <w:rPr>
          <w:szCs w:val="20"/>
          <w:lang w:val="fr-CA"/>
        </w:rPr>
      </w:pPr>
      <w:r w:rsidRPr="00FE2CD2">
        <w:rPr>
          <w:szCs w:val="20"/>
          <w:lang w:val="fr-CA"/>
        </w:rPr>
        <w:t>N.B. : Lorsque indiqué</w:t>
      </w:r>
      <w:r w:rsidR="00652161">
        <w:rPr>
          <w:szCs w:val="20"/>
          <w:lang w:val="fr-CA"/>
        </w:rPr>
        <w:t>s</w:t>
      </w:r>
      <w:r w:rsidRPr="00FE2CD2">
        <w:rPr>
          <w:szCs w:val="20"/>
          <w:lang w:val="fr-CA"/>
        </w:rPr>
        <w:t>, l</w:t>
      </w:r>
      <w:r>
        <w:rPr>
          <w:szCs w:val="20"/>
          <w:lang w:val="fr-CA"/>
        </w:rPr>
        <w:t xml:space="preserve">es coûts d’investissement donnés sont des estimations basées sur notre expérience et </w:t>
      </w:r>
      <w:r w:rsidR="00652161">
        <w:rPr>
          <w:szCs w:val="20"/>
          <w:lang w:val="fr-CA"/>
        </w:rPr>
        <w:t xml:space="preserve">sont </w:t>
      </w:r>
      <w:r>
        <w:rPr>
          <w:szCs w:val="20"/>
          <w:lang w:val="fr-CA"/>
        </w:rPr>
        <w:t xml:space="preserve">fournis à titre indicatif seulement. Des plans d’affaires complets et détaillés devraient être préparés pour tout investissement de capitaux considéré à la suite de ce rapport. </w:t>
      </w:r>
      <w:r w:rsidRPr="00376337">
        <w:rPr>
          <w:i/>
          <w:szCs w:val="20"/>
          <w:lang w:val="fr-CA"/>
        </w:rPr>
        <w:t>Nom de l’entreprise mère</w:t>
      </w:r>
      <w:r w:rsidRPr="00376337">
        <w:rPr>
          <w:szCs w:val="20"/>
          <w:lang w:val="fr-CA"/>
        </w:rPr>
        <w:t xml:space="preserve"> devrait s’assurer </w:t>
      </w:r>
      <w:r w:rsidR="00376337" w:rsidRPr="00376337">
        <w:rPr>
          <w:szCs w:val="20"/>
          <w:lang w:val="fr-CA"/>
        </w:rPr>
        <w:t>de se procurer de l</w:t>
      </w:r>
      <w:r w:rsidR="00376337">
        <w:rPr>
          <w:szCs w:val="20"/>
          <w:lang w:val="fr-CA"/>
        </w:rPr>
        <w:t>’équipement écoénergétique et réclamer toutes les déductions fiscales et autres incitatifs, selon le cas.</w:t>
      </w:r>
    </w:p>
    <w:p w14:paraId="7F264CA5" w14:textId="31D25075" w:rsidR="000557BE" w:rsidRPr="00376337" w:rsidRDefault="00376337" w:rsidP="008F6AE9">
      <w:pPr>
        <w:pStyle w:val="Titre2"/>
        <w:numPr>
          <w:ilvl w:val="1"/>
          <w:numId w:val="1"/>
        </w:numPr>
        <w:tabs>
          <w:tab w:val="left" w:pos="1843"/>
        </w:tabs>
        <w:ind w:left="709"/>
        <w:jc w:val="left"/>
        <w:rPr>
          <w:lang w:val="fr-CA"/>
        </w:rPr>
      </w:pPr>
      <w:bookmarkStart w:id="241" w:name="_Toc342676188"/>
      <w:r w:rsidRPr="00376337">
        <w:rPr>
          <w:lang w:val="fr-CA"/>
        </w:rPr>
        <w:t xml:space="preserve"> </w:t>
      </w:r>
      <w:bookmarkStart w:id="242" w:name="_Toc536456934"/>
      <w:r w:rsidRPr="00376337">
        <w:rPr>
          <w:lang w:val="fr-CA"/>
        </w:rPr>
        <w:t xml:space="preserve">Développer et mettre en </w:t>
      </w:r>
      <w:r w:rsidR="006C5752" w:rsidRPr="00376337">
        <w:rPr>
          <w:lang w:val="fr-CA"/>
        </w:rPr>
        <w:t>œuvre</w:t>
      </w:r>
      <w:r w:rsidRPr="00376337">
        <w:rPr>
          <w:lang w:val="fr-CA"/>
        </w:rPr>
        <w:t xml:space="preserve"> une politique </w:t>
      </w:r>
      <w:r>
        <w:rPr>
          <w:lang w:val="fr-CA"/>
        </w:rPr>
        <w:t xml:space="preserve">et une stratégie de gestion de l’énergie pour </w:t>
      </w:r>
      <w:r>
        <w:rPr>
          <w:i/>
          <w:lang w:val="fr-CA"/>
        </w:rPr>
        <w:t>Nom du client</w:t>
      </w:r>
      <w:bookmarkEnd w:id="242"/>
      <w:r>
        <w:rPr>
          <w:i/>
          <w:lang w:val="fr-CA"/>
        </w:rPr>
        <w:t xml:space="preserve"> </w:t>
      </w:r>
      <w:bookmarkEnd w:id="241"/>
    </w:p>
    <w:p w14:paraId="7B576068" w14:textId="42F5986F" w:rsidR="000557BE" w:rsidRPr="008F0820" w:rsidRDefault="00376337" w:rsidP="000557BE">
      <w:pPr>
        <w:spacing w:after="120"/>
        <w:ind w:left="714"/>
        <w:rPr>
          <w:b/>
          <w:i/>
          <w:lang w:val="fr-CA"/>
        </w:rPr>
      </w:pPr>
      <w:r w:rsidRPr="008F0820">
        <w:rPr>
          <w:b/>
          <w:i/>
          <w:lang w:val="fr-CA"/>
        </w:rPr>
        <w:t>Justification</w:t>
      </w:r>
    </w:p>
    <w:p w14:paraId="2E5C9586" w14:textId="318E74AC" w:rsidR="008F0820" w:rsidRPr="002740AD" w:rsidRDefault="008F0820" w:rsidP="00761DE7">
      <w:pPr>
        <w:ind w:left="716"/>
        <w:jc w:val="both"/>
        <w:rPr>
          <w:lang w:val="fr-CA"/>
        </w:rPr>
      </w:pPr>
      <w:r w:rsidRPr="008F0820">
        <w:rPr>
          <w:lang w:val="fr-CA"/>
        </w:rPr>
        <w:t>Les efforts de g</w:t>
      </w:r>
      <w:r>
        <w:rPr>
          <w:lang w:val="fr-CA"/>
        </w:rPr>
        <w:t>estion de l’énergie seraient facilités par la mise en place d’une politique et d’une stratégie ciblées approuvées</w:t>
      </w:r>
      <w:r w:rsidR="002740AD">
        <w:rPr>
          <w:lang w:val="fr-CA"/>
        </w:rPr>
        <w:t xml:space="preserve"> par </w:t>
      </w:r>
      <w:r w:rsidR="00E47A55">
        <w:rPr>
          <w:lang w:val="fr-CA"/>
        </w:rPr>
        <w:t>les</w:t>
      </w:r>
      <w:r w:rsidR="002740AD">
        <w:rPr>
          <w:lang w:val="fr-CA"/>
        </w:rPr>
        <w:t xml:space="preserve"> cadres supérieurs. </w:t>
      </w:r>
      <w:r w:rsidR="002740AD" w:rsidRPr="002740AD">
        <w:rPr>
          <w:lang w:val="fr-CA"/>
        </w:rPr>
        <w:t>La politique devrait être un énoncé clair d’engagement proactif à</w:t>
      </w:r>
      <w:r w:rsidR="002740AD">
        <w:rPr>
          <w:lang w:val="fr-CA"/>
        </w:rPr>
        <w:t xml:space="preserve"> minimiser le gaspillage énergétique et d’eau sur le site et fournir les bases pour une stratégie détaillée qui définit les cibles, les échéanciers, les responsabilités, les obligations et les exigences en matière de rapports</w:t>
      </w:r>
      <w:r w:rsidR="00E47A55">
        <w:rPr>
          <w:lang w:val="fr-CA"/>
        </w:rPr>
        <w:t xml:space="preserve"> (</w:t>
      </w:r>
      <w:r w:rsidR="00E47A55" w:rsidRPr="00E47A55">
        <w:rPr>
          <w:i/>
        </w:rPr>
        <w:t>reporting</w:t>
      </w:r>
      <w:r w:rsidR="00E47A55">
        <w:rPr>
          <w:lang w:val="fr-CA"/>
        </w:rPr>
        <w:t>)</w:t>
      </w:r>
      <w:r w:rsidR="002740AD">
        <w:rPr>
          <w:lang w:val="fr-CA"/>
        </w:rPr>
        <w:t>.</w:t>
      </w:r>
    </w:p>
    <w:p w14:paraId="1240C8BF" w14:textId="2B7AC412" w:rsidR="002740AD" w:rsidRPr="002740AD" w:rsidRDefault="002740AD" w:rsidP="00761DE7">
      <w:pPr>
        <w:ind w:left="716"/>
        <w:jc w:val="both"/>
        <w:rPr>
          <w:lang w:val="fr-CA"/>
        </w:rPr>
      </w:pPr>
      <w:r w:rsidRPr="002740AD">
        <w:rPr>
          <w:lang w:val="fr-CA"/>
        </w:rPr>
        <w:t>Une approche structurée et v</w:t>
      </w:r>
      <w:r>
        <w:rPr>
          <w:lang w:val="fr-CA"/>
        </w:rPr>
        <w:t xml:space="preserve">érifiable </w:t>
      </w:r>
      <w:r w:rsidR="00BF78EE">
        <w:rPr>
          <w:lang w:val="fr-CA"/>
        </w:rPr>
        <w:t xml:space="preserve">telle que celles associées à </w:t>
      </w:r>
      <w:r w:rsidR="00BF78EE" w:rsidRPr="00E47A55">
        <w:rPr>
          <w:i/>
          <w:lang w:val="fr-CA"/>
        </w:rPr>
        <w:t>ISO 50001 : 2011 Systèmes de management de l’énergie</w:t>
      </w:r>
      <w:r w:rsidR="00BF78EE">
        <w:rPr>
          <w:lang w:val="fr-CA"/>
        </w:rPr>
        <w:t xml:space="preserve"> seraient des références utiles dans le développement de la stratégie.</w:t>
      </w:r>
    </w:p>
    <w:p w14:paraId="7A879DF8" w14:textId="0180B9C4" w:rsidR="000557BE" w:rsidRPr="007B75D3" w:rsidRDefault="000557BE" w:rsidP="000557BE">
      <w:pPr>
        <w:spacing w:after="120"/>
        <w:ind w:left="714"/>
        <w:rPr>
          <w:b/>
          <w:i/>
          <w:lang w:val="fr-CA"/>
        </w:rPr>
      </w:pPr>
      <w:r w:rsidRPr="007B75D3">
        <w:rPr>
          <w:b/>
          <w:i/>
          <w:lang w:val="fr-CA"/>
        </w:rPr>
        <w:t>Comment</w:t>
      </w:r>
      <w:r w:rsidR="00BF78EE" w:rsidRPr="007B75D3">
        <w:rPr>
          <w:b/>
          <w:i/>
          <w:lang w:val="fr-CA"/>
        </w:rPr>
        <w:t>aires</w:t>
      </w:r>
    </w:p>
    <w:p w14:paraId="658EFD2E" w14:textId="139EAAB9" w:rsidR="00BF78EE" w:rsidRPr="00BF78EE" w:rsidRDefault="00BF78EE" w:rsidP="00761DE7">
      <w:pPr>
        <w:ind w:left="716"/>
        <w:jc w:val="both"/>
        <w:rPr>
          <w:lang w:val="fr-CA"/>
        </w:rPr>
      </w:pPr>
      <w:r w:rsidRPr="00BF78EE">
        <w:rPr>
          <w:lang w:val="fr-CA"/>
        </w:rPr>
        <w:t>En lui-même, un d</w:t>
      </w:r>
      <w:r>
        <w:rPr>
          <w:lang w:val="fr-CA"/>
        </w:rPr>
        <w:t xml:space="preserve">ocument de politique et de stratégie n’entraînera pas d’importantes économies, cependant pour que l’énergie et l’eau soient gérées comme des ressources contrôlables, il est essentiel </w:t>
      </w:r>
      <w:r w:rsidR="00963FE8">
        <w:rPr>
          <w:lang w:val="fr-CA"/>
        </w:rPr>
        <w:t xml:space="preserve">de disposer d’un cadre cohérent pour </w:t>
      </w:r>
      <w:r w:rsidR="00E47A55">
        <w:rPr>
          <w:lang w:val="fr-CA"/>
        </w:rPr>
        <w:t xml:space="preserve">fonder et </w:t>
      </w:r>
      <w:r w:rsidR="00963FE8">
        <w:rPr>
          <w:lang w:val="fr-CA"/>
        </w:rPr>
        <w:t xml:space="preserve">structurer les efforts </w:t>
      </w:r>
      <w:r w:rsidR="00E47A55">
        <w:rPr>
          <w:lang w:val="fr-CA"/>
        </w:rPr>
        <w:t>requis</w:t>
      </w:r>
      <w:r w:rsidR="00963FE8">
        <w:rPr>
          <w:lang w:val="fr-CA"/>
        </w:rPr>
        <w:t>.</w:t>
      </w:r>
    </w:p>
    <w:p w14:paraId="64A5FFB7" w14:textId="3C3D7E12" w:rsidR="000557BE" w:rsidRPr="00963FE8" w:rsidRDefault="00963FE8" w:rsidP="00761DE7">
      <w:pPr>
        <w:ind w:left="716"/>
        <w:jc w:val="both"/>
        <w:rPr>
          <w:lang w:val="fr-CA"/>
        </w:rPr>
      </w:pPr>
      <w:r w:rsidRPr="00963FE8">
        <w:rPr>
          <w:lang w:val="fr-CA"/>
        </w:rPr>
        <w:lastRenderedPageBreak/>
        <w:t>En plus d’approfondir les é</w:t>
      </w:r>
      <w:r>
        <w:rPr>
          <w:lang w:val="fr-CA"/>
        </w:rPr>
        <w:t>léments ci-dessus, la stratégie devrait inclure :</w:t>
      </w:r>
    </w:p>
    <w:p w14:paraId="3A7C1C45" w14:textId="3277BDA7" w:rsidR="00963FE8" w:rsidRPr="00963FE8" w:rsidRDefault="00963FE8" w:rsidP="006F6071">
      <w:pPr>
        <w:pStyle w:val="Paragraphedeliste"/>
        <w:numPr>
          <w:ilvl w:val="0"/>
          <w:numId w:val="12"/>
        </w:numPr>
        <w:rPr>
          <w:lang w:val="fr-CA"/>
        </w:rPr>
      </w:pPr>
      <w:r>
        <w:rPr>
          <w:lang w:val="fr-CA"/>
        </w:rPr>
        <w:t>L</w:t>
      </w:r>
      <w:r w:rsidRPr="00963FE8">
        <w:rPr>
          <w:lang w:val="fr-CA"/>
        </w:rPr>
        <w:t>es indicateurs de rendement c</w:t>
      </w:r>
      <w:r>
        <w:rPr>
          <w:lang w:val="fr-CA"/>
        </w:rPr>
        <w:t>lé (</w:t>
      </w:r>
      <w:r w:rsidR="00E47A55">
        <w:rPr>
          <w:lang w:val="fr-CA"/>
        </w:rPr>
        <w:t xml:space="preserve">KPIs – </w:t>
      </w:r>
      <w:r w:rsidR="00E47A55" w:rsidRPr="00E47A55">
        <w:rPr>
          <w:i/>
        </w:rPr>
        <w:t>Key performance indicators</w:t>
      </w:r>
      <w:r>
        <w:rPr>
          <w:lang w:val="fr-CA"/>
        </w:rPr>
        <w:t xml:space="preserve">) pour l’énergie, l’eau et les </w:t>
      </w:r>
      <w:r w:rsidR="00E47A55">
        <w:rPr>
          <w:lang w:val="fr-CA"/>
        </w:rPr>
        <w:t>résidus</w:t>
      </w:r>
      <w:r>
        <w:rPr>
          <w:lang w:val="fr-CA"/>
        </w:rPr>
        <w:t>;</w:t>
      </w:r>
    </w:p>
    <w:p w14:paraId="4F500E42" w14:textId="6CEAE588" w:rsidR="000557BE" w:rsidRPr="006C5752" w:rsidRDefault="00963FE8" w:rsidP="006F6071">
      <w:pPr>
        <w:pStyle w:val="Paragraphedeliste"/>
        <w:numPr>
          <w:ilvl w:val="0"/>
          <w:numId w:val="12"/>
        </w:numPr>
        <w:rPr>
          <w:lang w:val="fr-CA"/>
        </w:rPr>
      </w:pPr>
      <w:r w:rsidRPr="006C5752">
        <w:rPr>
          <w:lang w:val="fr-CA"/>
        </w:rPr>
        <w:t>Les objectifs SMART;</w:t>
      </w:r>
    </w:p>
    <w:p w14:paraId="4D3FE0B4" w14:textId="73ED65A3" w:rsidR="000557BE" w:rsidRPr="00963FE8" w:rsidRDefault="00963FE8" w:rsidP="006F6071">
      <w:pPr>
        <w:pStyle w:val="Paragraphedeliste"/>
        <w:numPr>
          <w:ilvl w:val="0"/>
          <w:numId w:val="12"/>
        </w:numPr>
        <w:rPr>
          <w:lang w:val="fr-CA"/>
        </w:rPr>
      </w:pPr>
      <w:r w:rsidRPr="00963FE8">
        <w:rPr>
          <w:lang w:val="fr-CA"/>
        </w:rPr>
        <w:t>Les exigences en matière de rapports</w:t>
      </w:r>
      <w:r w:rsidR="00E47A55">
        <w:rPr>
          <w:lang w:val="fr-CA"/>
        </w:rPr>
        <w:t xml:space="preserve"> (</w:t>
      </w:r>
      <w:r w:rsidR="00E47A55" w:rsidRPr="00E47A55">
        <w:rPr>
          <w:i/>
        </w:rPr>
        <w:t>reporting</w:t>
      </w:r>
      <w:r w:rsidR="00E47A55">
        <w:rPr>
          <w:lang w:val="fr-CA"/>
        </w:rPr>
        <w:t>)</w:t>
      </w:r>
      <w:r>
        <w:rPr>
          <w:lang w:val="fr-CA"/>
        </w:rPr>
        <w:t>;</w:t>
      </w:r>
    </w:p>
    <w:p w14:paraId="269C345B" w14:textId="32E8BC68" w:rsidR="000557BE" w:rsidRPr="00963FE8" w:rsidRDefault="00963FE8" w:rsidP="006F6071">
      <w:pPr>
        <w:pStyle w:val="Paragraphedeliste"/>
        <w:numPr>
          <w:ilvl w:val="0"/>
          <w:numId w:val="12"/>
        </w:numPr>
        <w:rPr>
          <w:lang w:val="fr-CA"/>
        </w:rPr>
      </w:pPr>
      <w:r w:rsidRPr="00963FE8">
        <w:rPr>
          <w:lang w:val="fr-CA"/>
        </w:rPr>
        <w:t xml:space="preserve">Les procédures </w:t>
      </w:r>
      <w:r w:rsidR="00E47A55">
        <w:rPr>
          <w:lang w:val="fr-CA"/>
        </w:rPr>
        <w:t>d’approvisionnement en énergie et équipements</w:t>
      </w:r>
      <w:r w:rsidR="000557BE" w:rsidRPr="00963FE8">
        <w:rPr>
          <w:lang w:val="fr-CA"/>
        </w:rPr>
        <w:t>;</w:t>
      </w:r>
      <w:r>
        <w:rPr>
          <w:lang w:val="fr-CA"/>
        </w:rPr>
        <w:t xml:space="preserve"> et</w:t>
      </w:r>
    </w:p>
    <w:p w14:paraId="4E70898F" w14:textId="40B9DE7B" w:rsidR="000557BE" w:rsidRPr="009B65BA" w:rsidRDefault="009B65BA" w:rsidP="009B65BA">
      <w:pPr>
        <w:pStyle w:val="Paragraphedeliste"/>
        <w:numPr>
          <w:ilvl w:val="0"/>
          <w:numId w:val="12"/>
        </w:numPr>
        <w:rPr>
          <w:lang w:val="fr-CA"/>
        </w:rPr>
      </w:pPr>
      <w:r w:rsidRPr="009B65BA">
        <w:rPr>
          <w:lang w:val="fr-CA"/>
        </w:rPr>
        <w:t xml:space="preserve">Les critères d’investissement </w:t>
      </w:r>
      <w:r w:rsidR="00E47A55">
        <w:rPr>
          <w:lang w:val="fr-CA"/>
        </w:rPr>
        <w:t xml:space="preserve">en </w:t>
      </w:r>
      <w:r w:rsidRPr="009B65BA">
        <w:rPr>
          <w:lang w:val="fr-CA"/>
        </w:rPr>
        <w:t>c</w:t>
      </w:r>
      <w:r>
        <w:rPr>
          <w:lang w:val="fr-CA"/>
        </w:rPr>
        <w:t>apitaux.</w:t>
      </w:r>
    </w:p>
    <w:p w14:paraId="033DCA0B" w14:textId="76D8FC4B" w:rsidR="009B65BA" w:rsidRPr="009B65BA" w:rsidRDefault="009B65BA" w:rsidP="000557BE">
      <w:pPr>
        <w:ind w:left="720"/>
        <w:rPr>
          <w:lang w:val="fr-CA"/>
        </w:rPr>
      </w:pPr>
      <w:r w:rsidRPr="009B65BA">
        <w:rPr>
          <w:lang w:val="fr-CA"/>
        </w:rPr>
        <w:t>L’application de cette recommandation d</w:t>
      </w:r>
      <w:r>
        <w:rPr>
          <w:lang w:val="fr-CA"/>
        </w:rPr>
        <w:t>evrait servir à renforcer le système de gestion de l’énergie du site conforme à la norme ISO 14001.</w:t>
      </w:r>
    </w:p>
    <w:p w14:paraId="6EC37D66" w14:textId="45B5EB5A" w:rsidR="001006B7" w:rsidRPr="009B65BA" w:rsidRDefault="009B65BA" w:rsidP="000557BE">
      <w:pPr>
        <w:pStyle w:val="Titre2"/>
        <w:rPr>
          <w:lang w:val="fr-CA"/>
        </w:rPr>
      </w:pPr>
      <w:r w:rsidRPr="009B65BA">
        <w:rPr>
          <w:lang w:val="fr-CA"/>
        </w:rPr>
        <w:t xml:space="preserve"> </w:t>
      </w:r>
      <w:bookmarkStart w:id="243" w:name="_Toc536456935"/>
      <w:r w:rsidRPr="009B65BA">
        <w:rPr>
          <w:lang w:val="fr-CA"/>
        </w:rPr>
        <w:t xml:space="preserve">Mettre en </w:t>
      </w:r>
      <w:r w:rsidR="00E47A55" w:rsidRPr="009B65BA">
        <w:rPr>
          <w:lang w:val="fr-CA"/>
        </w:rPr>
        <w:t>œuvre</w:t>
      </w:r>
      <w:r w:rsidRPr="009B65BA">
        <w:rPr>
          <w:lang w:val="fr-CA"/>
        </w:rPr>
        <w:t xml:space="preserve"> un systèm</w:t>
      </w:r>
      <w:r>
        <w:rPr>
          <w:lang w:val="fr-CA"/>
        </w:rPr>
        <w:t>e complet de surveillance et de ciblage énergétiques</w:t>
      </w:r>
      <w:bookmarkEnd w:id="243"/>
      <w:r>
        <w:rPr>
          <w:lang w:val="fr-CA"/>
        </w:rPr>
        <w:t xml:space="preserve"> </w:t>
      </w:r>
    </w:p>
    <w:p w14:paraId="5CAEA239" w14:textId="0ECEF417" w:rsidR="001006B7" w:rsidRPr="009B65BA" w:rsidRDefault="009B65BA" w:rsidP="001006B7">
      <w:pPr>
        <w:spacing w:after="120"/>
        <w:ind w:left="714"/>
        <w:rPr>
          <w:b/>
          <w:i/>
          <w:lang w:val="fr-CA"/>
        </w:rPr>
      </w:pPr>
      <w:r w:rsidRPr="009B65BA">
        <w:rPr>
          <w:b/>
          <w:i/>
          <w:lang w:val="fr-CA"/>
        </w:rPr>
        <w:t>Justification</w:t>
      </w:r>
    </w:p>
    <w:p w14:paraId="4D043839" w14:textId="615ECA90" w:rsidR="009B65BA" w:rsidRPr="009B65BA" w:rsidRDefault="009B65BA" w:rsidP="00761DE7">
      <w:pPr>
        <w:ind w:left="716"/>
        <w:jc w:val="both"/>
        <w:rPr>
          <w:lang w:val="fr-CA"/>
        </w:rPr>
      </w:pPr>
      <w:r w:rsidRPr="009B65BA">
        <w:rPr>
          <w:lang w:val="fr-CA"/>
        </w:rPr>
        <w:t xml:space="preserve">Mesurer </w:t>
      </w:r>
      <w:r w:rsidR="00E47A55">
        <w:rPr>
          <w:lang w:val="fr-CA"/>
        </w:rPr>
        <w:t>c’est</w:t>
      </w:r>
      <w:r w:rsidRPr="009B65BA">
        <w:rPr>
          <w:lang w:val="fr-CA"/>
        </w:rPr>
        <w:t xml:space="preserve"> savoir : « S</w:t>
      </w:r>
      <w:r>
        <w:rPr>
          <w:lang w:val="fr-CA"/>
        </w:rPr>
        <w:t xml:space="preserve">i vous ne pouvez </w:t>
      </w:r>
      <w:r w:rsidR="00E47A55">
        <w:rPr>
          <w:lang w:val="fr-CA"/>
        </w:rPr>
        <w:t xml:space="preserve">pas </w:t>
      </w:r>
      <w:r>
        <w:rPr>
          <w:lang w:val="fr-CA"/>
        </w:rPr>
        <w:t>le mesurer, vous ne pouvez</w:t>
      </w:r>
      <w:r w:rsidR="00E47A55">
        <w:rPr>
          <w:lang w:val="fr-CA"/>
        </w:rPr>
        <w:t xml:space="preserve"> pas</w:t>
      </w:r>
      <w:r>
        <w:rPr>
          <w:lang w:val="fr-CA"/>
        </w:rPr>
        <w:t xml:space="preserve"> l’améliorer. » </w:t>
      </w:r>
      <w:r w:rsidRPr="009B65BA">
        <w:rPr>
          <w:lang w:val="fr-CA"/>
        </w:rPr>
        <w:t>Lord Kelvin, physicien et ingénieur.</w:t>
      </w:r>
    </w:p>
    <w:p w14:paraId="254097A1" w14:textId="64EB6FC4" w:rsidR="009B65BA" w:rsidRPr="007B75D3" w:rsidRDefault="009B65BA" w:rsidP="00761DE7">
      <w:pPr>
        <w:ind w:left="716"/>
        <w:jc w:val="both"/>
        <w:rPr>
          <w:lang w:val="fr-CA"/>
        </w:rPr>
      </w:pPr>
      <w:r w:rsidRPr="009B65BA">
        <w:rPr>
          <w:lang w:val="fr-CA"/>
        </w:rPr>
        <w:t xml:space="preserve">La quantité actuelle </w:t>
      </w:r>
      <w:r w:rsidR="00BB3A83">
        <w:rPr>
          <w:lang w:val="fr-CA"/>
        </w:rPr>
        <w:t xml:space="preserve">de données sur l’énergie et </w:t>
      </w:r>
      <w:r w:rsidR="006C236F">
        <w:rPr>
          <w:lang w:val="fr-CA"/>
        </w:rPr>
        <w:t>les analyses de gestion de l’énergie</w:t>
      </w:r>
      <w:r w:rsidR="00BB3A83">
        <w:rPr>
          <w:lang w:val="fr-CA"/>
        </w:rPr>
        <w:t xml:space="preserve"> </w:t>
      </w:r>
      <w:r w:rsidR="006C236F">
        <w:rPr>
          <w:lang w:val="fr-CA"/>
        </w:rPr>
        <w:t>sont</w:t>
      </w:r>
      <w:r w:rsidR="00BB3A83">
        <w:rPr>
          <w:lang w:val="fr-CA"/>
        </w:rPr>
        <w:t xml:space="preserve"> inférieure</w:t>
      </w:r>
      <w:r w:rsidR="006C236F">
        <w:rPr>
          <w:lang w:val="fr-CA"/>
        </w:rPr>
        <w:t>s</w:t>
      </w:r>
      <w:r w:rsidR="00BB3A83">
        <w:rPr>
          <w:lang w:val="fr-CA"/>
        </w:rPr>
        <w:t xml:space="preserve"> à ce</w:t>
      </w:r>
      <w:r w:rsidR="006C236F">
        <w:rPr>
          <w:lang w:val="fr-CA"/>
        </w:rPr>
        <w:t>ux</w:t>
      </w:r>
      <w:r w:rsidR="00BB3A83">
        <w:rPr>
          <w:lang w:val="fr-CA"/>
        </w:rPr>
        <w:t xml:space="preserve"> attendue</w:t>
      </w:r>
      <w:r w:rsidR="006C236F">
        <w:rPr>
          <w:lang w:val="fr-CA"/>
        </w:rPr>
        <w:t>s</w:t>
      </w:r>
      <w:r w:rsidR="00BB3A83">
        <w:rPr>
          <w:lang w:val="fr-CA"/>
        </w:rPr>
        <w:t xml:space="preserve"> d’une installation de cette taille. Une gestion proactive de l’énergie requiert des informations et des renseignements justes et </w:t>
      </w:r>
      <w:r w:rsidR="006C236F">
        <w:rPr>
          <w:lang w:val="fr-CA"/>
        </w:rPr>
        <w:t>précis</w:t>
      </w:r>
      <w:r w:rsidR="00BB3A83">
        <w:rPr>
          <w:lang w:val="fr-CA"/>
        </w:rPr>
        <w:t xml:space="preserve">. </w:t>
      </w:r>
      <w:r w:rsidR="00BB3A83" w:rsidRPr="007B75D3">
        <w:rPr>
          <w:lang w:val="fr-CA"/>
        </w:rPr>
        <w:t>L’installation d</w:t>
      </w:r>
      <w:r w:rsidR="007B75D3" w:rsidRPr="007B75D3">
        <w:rPr>
          <w:lang w:val="fr-CA"/>
        </w:rPr>
        <w:t>’un système complet de sous-compt</w:t>
      </w:r>
      <w:r w:rsidR="006C236F">
        <w:rPr>
          <w:lang w:val="fr-CA"/>
        </w:rPr>
        <w:t>eurs</w:t>
      </w:r>
      <w:r w:rsidR="007B75D3" w:rsidRPr="007B75D3">
        <w:rPr>
          <w:lang w:val="fr-CA"/>
        </w:rPr>
        <w:t>, de surveillance e</w:t>
      </w:r>
      <w:r w:rsidR="007B75D3">
        <w:rPr>
          <w:lang w:val="fr-CA"/>
        </w:rPr>
        <w:t xml:space="preserve">t de suivi de l’énergie fournira à la direction les informations nécessaires pour optimiser </w:t>
      </w:r>
      <w:r w:rsidR="00B30722">
        <w:rPr>
          <w:lang w:val="fr-CA"/>
        </w:rPr>
        <w:t>les</w:t>
      </w:r>
      <w:r w:rsidR="007B75D3">
        <w:rPr>
          <w:lang w:val="fr-CA"/>
        </w:rPr>
        <w:t xml:space="preserve"> services</w:t>
      </w:r>
      <w:r w:rsidR="00B30722">
        <w:rPr>
          <w:lang w:val="fr-CA"/>
        </w:rPr>
        <w:t xml:space="preserve"> énergétiques</w:t>
      </w:r>
      <w:r w:rsidR="007B75D3">
        <w:rPr>
          <w:lang w:val="fr-CA"/>
        </w:rPr>
        <w:t xml:space="preserve"> à travers le site.</w:t>
      </w:r>
    </w:p>
    <w:p w14:paraId="51BBA563" w14:textId="3FC0B02C" w:rsidR="002544F8" w:rsidRPr="007B75D3" w:rsidRDefault="007B75D3" w:rsidP="00761DE7">
      <w:pPr>
        <w:ind w:left="716"/>
        <w:jc w:val="both"/>
        <w:rPr>
          <w:lang w:val="fr-CA"/>
        </w:rPr>
      </w:pPr>
      <w:r w:rsidRPr="007B75D3">
        <w:rPr>
          <w:lang w:val="fr-CA"/>
        </w:rPr>
        <w:t xml:space="preserve">À son niveau le plus </w:t>
      </w:r>
      <w:r>
        <w:rPr>
          <w:lang w:val="fr-CA"/>
        </w:rPr>
        <w:t xml:space="preserve">simple, un système de </w:t>
      </w:r>
      <w:r w:rsidR="00B30722">
        <w:rPr>
          <w:lang w:val="fr-CA"/>
        </w:rPr>
        <w:t xml:space="preserve">mesurage, surveillance et ciblage (MM&amp;T </w:t>
      </w:r>
      <w:r w:rsidR="00B30722" w:rsidRPr="00B30722">
        <w:rPr>
          <w:i/>
        </w:rPr>
        <w:t>measurement, monitoring and targeting</w:t>
      </w:r>
      <w:r w:rsidR="00B30722">
        <w:rPr>
          <w:lang w:val="fr-CA"/>
        </w:rPr>
        <w:t>)</w:t>
      </w:r>
      <w:r>
        <w:rPr>
          <w:lang w:val="fr-CA"/>
        </w:rPr>
        <w:t xml:space="preserve"> comporte quatre étapes clés :</w:t>
      </w:r>
    </w:p>
    <w:p w14:paraId="26C4ABD2" w14:textId="667DC2F2" w:rsidR="00BD7C13" w:rsidRPr="007B75D3" w:rsidRDefault="007B75D3" w:rsidP="00761DE7">
      <w:pPr>
        <w:pStyle w:val="Paragraphedeliste"/>
        <w:numPr>
          <w:ilvl w:val="0"/>
          <w:numId w:val="25"/>
        </w:numPr>
        <w:rPr>
          <w:lang w:val="fr-CA"/>
        </w:rPr>
      </w:pPr>
      <w:r w:rsidRPr="007B75D3">
        <w:rPr>
          <w:lang w:val="fr-CA"/>
        </w:rPr>
        <w:t xml:space="preserve">Collecte de données - par </w:t>
      </w:r>
      <w:r>
        <w:rPr>
          <w:lang w:val="fr-CA"/>
        </w:rPr>
        <w:t xml:space="preserve">l’intermédiaire des </w:t>
      </w:r>
      <w:r w:rsidR="00B30722">
        <w:rPr>
          <w:lang w:val="fr-CA"/>
        </w:rPr>
        <w:t>fournisseurs d’énergie</w:t>
      </w:r>
      <w:r>
        <w:rPr>
          <w:lang w:val="fr-CA"/>
        </w:rPr>
        <w:t xml:space="preserve"> et des sous-compteurs; </w:t>
      </w:r>
    </w:p>
    <w:p w14:paraId="62005D7F" w14:textId="3011D258" w:rsidR="002544F8" w:rsidRPr="00934064" w:rsidRDefault="00934064" w:rsidP="00761DE7">
      <w:pPr>
        <w:pStyle w:val="Paragraphedeliste"/>
        <w:numPr>
          <w:ilvl w:val="0"/>
          <w:numId w:val="25"/>
        </w:numPr>
        <w:rPr>
          <w:lang w:val="fr-CA"/>
        </w:rPr>
      </w:pPr>
      <w:r>
        <w:rPr>
          <w:lang w:val="fr-CA"/>
        </w:rPr>
        <w:t xml:space="preserve">Analyse des données – transformation des données en information; </w:t>
      </w:r>
    </w:p>
    <w:p w14:paraId="430FB28B" w14:textId="57371E25" w:rsidR="002544F8" w:rsidRPr="00934064" w:rsidRDefault="002544F8" w:rsidP="00761DE7">
      <w:pPr>
        <w:pStyle w:val="Paragraphedeliste"/>
        <w:numPr>
          <w:ilvl w:val="0"/>
          <w:numId w:val="25"/>
        </w:numPr>
        <w:rPr>
          <w:lang w:val="fr-CA"/>
        </w:rPr>
      </w:pPr>
      <w:r w:rsidRPr="00934064">
        <w:rPr>
          <w:lang w:val="fr-CA"/>
        </w:rPr>
        <w:t xml:space="preserve">Communication – </w:t>
      </w:r>
      <w:r w:rsidR="00934064" w:rsidRPr="00934064">
        <w:rPr>
          <w:lang w:val="fr-CA"/>
        </w:rPr>
        <w:t xml:space="preserve">transformation des informations en idées et en connaissances; et </w:t>
      </w:r>
    </w:p>
    <w:p w14:paraId="4C415D6E" w14:textId="6CAC9751" w:rsidR="002544F8" w:rsidRPr="00934064" w:rsidRDefault="002544F8" w:rsidP="00761DE7">
      <w:pPr>
        <w:pStyle w:val="Paragraphedeliste"/>
        <w:numPr>
          <w:ilvl w:val="0"/>
          <w:numId w:val="25"/>
        </w:numPr>
        <w:rPr>
          <w:lang w:val="fr-CA"/>
        </w:rPr>
      </w:pPr>
      <w:r w:rsidRPr="00934064">
        <w:rPr>
          <w:lang w:val="fr-CA"/>
        </w:rPr>
        <w:t xml:space="preserve">Action – </w:t>
      </w:r>
      <w:r w:rsidR="00934064" w:rsidRPr="00934064">
        <w:rPr>
          <w:lang w:val="fr-CA"/>
        </w:rPr>
        <w:t>transformation des connaissances en résult</w:t>
      </w:r>
      <w:r w:rsidR="00934064">
        <w:rPr>
          <w:lang w:val="fr-CA"/>
        </w:rPr>
        <w:t>ats.</w:t>
      </w:r>
    </w:p>
    <w:p w14:paraId="134B9CB5" w14:textId="1BC91AFF" w:rsidR="00934064" w:rsidRPr="00934064" w:rsidRDefault="00934064" w:rsidP="00761DE7">
      <w:pPr>
        <w:ind w:left="716"/>
        <w:jc w:val="both"/>
        <w:rPr>
          <w:lang w:val="fr-CA"/>
        </w:rPr>
      </w:pPr>
      <w:r w:rsidRPr="00934064">
        <w:rPr>
          <w:lang w:val="fr-CA"/>
        </w:rPr>
        <w:t>Un système efficace de M</w:t>
      </w:r>
      <w:r>
        <w:rPr>
          <w:lang w:val="fr-CA"/>
        </w:rPr>
        <w:t>M&amp;T fournira :</w:t>
      </w:r>
    </w:p>
    <w:p w14:paraId="543886F6" w14:textId="07291ADF" w:rsidR="002544F8" w:rsidRPr="00934064" w:rsidRDefault="00934064" w:rsidP="00761DE7">
      <w:pPr>
        <w:pStyle w:val="Paragraphedeliste"/>
        <w:numPr>
          <w:ilvl w:val="0"/>
          <w:numId w:val="13"/>
        </w:numPr>
        <w:rPr>
          <w:lang w:val="fr-CA"/>
        </w:rPr>
      </w:pPr>
      <w:r w:rsidRPr="00934064">
        <w:rPr>
          <w:lang w:val="fr-CA"/>
        </w:rPr>
        <w:t xml:space="preserve">Des informations pertinentes et </w:t>
      </w:r>
      <w:r w:rsidR="00B30722">
        <w:rPr>
          <w:lang w:val="fr-CA"/>
        </w:rPr>
        <w:t>en temps réel</w:t>
      </w:r>
      <w:r>
        <w:rPr>
          <w:lang w:val="fr-CA"/>
        </w:rPr>
        <w:t xml:space="preserve"> sur la consommation d’énergie; </w:t>
      </w:r>
    </w:p>
    <w:p w14:paraId="179E7313" w14:textId="3A501A50" w:rsidR="002544F8" w:rsidRPr="00934064" w:rsidRDefault="00934064" w:rsidP="00761DE7">
      <w:pPr>
        <w:pStyle w:val="Paragraphedeliste"/>
        <w:numPr>
          <w:ilvl w:val="0"/>
          <w:numId w:val="13"/>
        </w:numPr>
        <w:rPr>
          <w:lang w:val="fr-CA"/>
        </w:rPr>
      </w:pPr>
      <w:r w:rsidRPr="00934064">
        <w:rPr>
          <w:lang w:val="fr-CA"/>
        </w:rPr>
        <w:t>La possibilité d’</w:t>
      </w:r>
      <w:r w:rsidR="00652161">
        <w:rPr>
          <w:lang w:val="fr-CA"/>
        </w:rPr>
        <w:t>étudier</w:t>
      </w:r>
      <w:r w:rsidRPr="00934064">
        <w:rPr>
          <w:lang w:val="fr-CA"/>
        </w:rPr>
        <w:t xml:space="preserve"> la performance énergétique des bâtiments et </w:t>
      </w:r>
      <w:r>
        <w:rPr>
          <w:lang w:val="fr-CA"/>
        </w:rPr>
        <w:t xml:space="preserve">des procédés; </w:t>
      </w:r>
    </w:p>
    <w:p w14:paraId="3E9C5970" w14:textId="186A02AF" w:rsidR="00934064" w:rsidRPr="00934064" w:rsidRDefault="00934064" w:rsidP="00761DE7">
      <w:pPr>
        <w:pStyle w:val="Paragraphedeliste"/>
        <w:numPr>
          <w:ilvl w:val="0"/>
          <w:numId w:val="13"/>
        </w:numPr>
        <w:rPr>
          <w:lang w:val="fr-CA"/>
        </w:rPr>
      </w:pPr>
      <w:r w:rsidRPr="00934064">
        <w:rPr>
          <w:lang w:val="fr-CA"/>
        </w:rPr>
        <w:t>Des rapports énergétiques pour s</w:t>
      </w:r>
      <w:r>
        <w:rPr>
          <w:lang w:val="fr-CA"/>
        </w:rPr>
        <w:t xml:space="preserve">outenir la consommation </w:t>
      </w:r>
      <w:r w:rsidR="00B30722">
        <w:rPr>
          <w:lang w:val="fr-CA"/>
        </w:rPr>
        <w:t xml:space="preserve">responsable </w:t>
      </w:r>
      <w:r>
        <w:rPr>
          <w:lang w:val="fr-CA"/>
        </w:rPr>
        <w:t>d’énergie; et</w:t>
      </w:r>
    </w:p>
    <w:p w14:paraId="34B15301" w14:textId="512FFA5F" w:rsidR="002544F8" w:rsidRPr="00934064" w:rsidRDefault="00934064" w:rsidP="00761DE7">
      <w:pPr>
        <w:pStyle w:val="Paragraphedeliste"/>
        <w:numPr>
          <w:ilvl w:val="0"/>
          <w:numId w:val="13"/>
        </w:numPr>
        <w:rPr>
          <w:lang w:val="fr-CA"/>
        </w:rPr>
      </w:pPr>
      <w:r w:rsidRPr="00934064">
        <w:rPr>
          <w:lang w:val="fr-CA"/>
        </w:rPr>
        <w:lastRenderedPageBreak/>
        <w:t>La possibilité de vérifier l</w:t>
      </w:r>
      <w:r>
        <w:rPr>
          <w:lang w:val="fr-CA"/>
        </w:rPr>
        <w:t>es économies générées à la suite de la mise en œuvre de projet.</w:t>
      </w:r>
    </w:p>
    <w:p w14:paraId="2B1C033B" w14:textId="6E5F04A8" w:rsidR="00934064" w:rsidRPr="001A46E7" w:rsidRDefault="00934064" w:rsidP="00761DE7">
      <w:pPr>
        <w:ind w:left="716"/>
        <w:jc w:val="both"/>
        <w:rPr>
          <w:lang w:val="fr-CA"/>
        </w:rPr>
      </w:pPr>
      <w:r w:rsidRPr="00934064">
        <w:rPr>
          <w:lang w:val="fr-CA"/>
        </w:rPr>
        <w:t>Un des facteurs les p</w:t>
      </w:r>
      <w:r>
        <w:rPr>
          <w:lang w:val="fr-CA"/>
        </w:rPr>
        <w:t xml:space="preserve">lus importants </w:t>
      </w:r>
      <w:r w:rsidR="003053CD">
        <w:rPr>
          <w:lang w:val="fr-CA"/>
        </w:rPr>
        <w:t xml:space="preserve">dans la mise en œuvre réussie d’un système de MM&amp;T est l’identification et l’établissement de « centres </w:t>
      </w:r>
      <w:r w:rsidR="00B30722">
        <w:rPr>
          <w:lang w:val="fr-CA"/>
        </w:rPr>
        <w:t>de consommation d</w:t>
      </w:r>
      <w:r w:rsidR="003053CD">
        <w:rPr>
          <w:lang w:val="fr-CA"/>
        </w:rPr>
        <w:t>’énergie » (</w:t>
      </w:r>
      <w:r w:rsidR="00B30722">
        <w:rPr>
          <w:lang w:val="fr-CA"/>
        </w:rPr>
        <w:t xml:space="preserve">EAC - </w:t>
      </w:r>
      <w:r w:rsidR="00B30722" w:rsidRPr="00B30722">
        <w:rPr>
          <w:i/>
        </w:rPr>
        <w:t>energy accountable centres</w:t>
      </w:r>
      <w:r w:rsidR="003053CD">
        <w:rPr>
          <w:lang w:val="fr-CA"/>
        </w:rPr>
        <w:t>) dans lesquels des sous-compteurs seront installés à des fins de rapport</w:t>
      </w:r>
      <w:r w:rsidR="00B30722">
        <w:rPr>
          <w:lang w:val="fr-CA"/>
        </w:rPr>
        <w:t xml:space="preserve"> (</w:t>
      </w:r>
      <w:r w:rsidR="00B30722" w:rsidRPr="00B30722">
        <w:rPr>
          <w:i/>
        </w:rPr>
        <w:t>reporting</w:t>
      </w:r>
      <w:r w:rsidR="00B30722">
        <w:rPr>
          <w:lang w:val="fr-CA"/>
        </w:rPr>
        <w:t>)</w:t>
      </w:r>
      <w:r w:rsidR="003053CD">
        <w:rPr>
          <w:lang w:val="fr-CA"/>
        </w:rPr>
        <w:t>. Ceux-ci incluent généralement des bâtiments/départements indépendants, ainsi que des systèmes d’ingénierie</w:t>
      </w:r>
      <w:r w:rsidR="001A46E7">
        <w:rPr>
          <w:lang w:val="fr-CA"/>
        </w:rPr>
        <w:t xml:space="preserve"> tels que l’équipement de CVCA et les réseaux d’éclairage. </w:t>
      </w:r>
      <w:r w:rsidR="001A46E7" w:rsidRPr="001A46E7">
        <w:rPr>
          <w:lang w:val="fr-CA"/>
        </w:rPr>
        <w:t>Ce faisant, la consommation d’énergie peut être mesurée, surveillée e</w:t>
      </w:r>
      <w:r w:rsidR="001A46E7">
        <w:rPr>
          <w:lang w:val="fr-CA"/>
        </w:rPr>
        <w:t xml:space="preserve">t associée aux variables causales et aux facteurs de causalité appropriés tels que les degrés-jours (équipement de CVCA) et les heures </w:t>
      </w:r>
      <w:r w:rsidR="00FE1E14">
        <w:rPr>
          <w:lang w:val="fr-CA"/>
        </w:rPr>
        <w:t>d’utilisation</w:t>
      </w:r>
      <w:r w:rsidR="001A46E7">
        <w:rPr>
          <w:lang w:val="fr-CA"/>
        </w:rPr>
        <w:t xml:space="preserve"> (réseaux d’éclairage). D’autres </w:t>
      </w:r>
      <w:r w:rsidR="00FE1E14">
        <w:rPr>
          <w:lang w:val="fr-CA"/>
        </w:rPr>
        <w:t>EAC</w:t>
      </w:r>
      <w:r w:rsidR="001A46E7">
        <w:rPr>
          <w:lang w:val="fr-CA"/>
        </w:rPr>
        <w:t xml:space="preserve"> potentiels à </w:t>
      </w:r>
      <w:r w:rsidR="001A46E7">
        <w:rPr>
          <w:i/>
          <w:lang w:val="fr-CA"/>
        </w:rPr>
        <w:t xml:space="preserve">Nom du client, Emplacement </w:t>
      </w:r>
      <w:r w:rsidR="00DD470C">
        <w:rPr>
          <w:lang w:val="fr-CA"/>
        </w:rPr>
        <w:t xml:space="preserve">incluent : la cuisine (électricité, gaz et eau), les </w:t>
      </w:r>
      <w:r w:rsidR="00FD021B">
        <w:rPr>
          <w:lang w:val="fr-CA"/>
        </w:rPr>
        <w:t>groupes électrogènes</w:t>
      </w:r>
      <w:r w:rsidR="00FE1E14">
        <w:rPr>
          <w:lang w:val="fr-CA"/>
        </w:rPr>
        <w:t>,</w:t>
      </w:r>
      <w:r w:rsidR="00DD470C">
        <w:rPr>
          <w:lang w:val="fr-CA"/>
        </w:rPr>
        <w:t xml:space="preserve"> les systèmes de ventilation associés et les systèmes d’air comprimé.</w:t>
      </w:r>
    </w:p>
    <w:p w14:paraId="0E1FF3A8" w14:textId="69468255" w:rsidR="00DD470C" w:rsidRPr="00FE63B2" w:rsidRDefault="00DD470C" w:rsidP="00761DE7">
      <w:pPr>
        <w:ind w:left="716"/>
        <w:jc w:val="both"/>
        <w:rPr>
          <w:lang w:val="fr-CA"/>
        </w:rPr>
      </w:pPr>
      <w:r w:rsidRPr="00DD470C">
        <w:rPr>
          <w:lang w:val="fr-CA"/>
        </w:rPr>
        <w:t>En plus de l’installation d</w:t>
      </w:r>
      <w:r>
        <w:rPr>
          <w:lang w:val="fr-CA"/>
        </w:rPr>
        <w:t xml:space="preserve">e sous-compteurs </w:t>
      </w:r>
      <w:r w:rsidR="00652161">
        <w:rPr>
          <w:lang w:val="fr-CA"/>
        </w:rPr>
        <w:t>et</w:t>
      </w:r>
      <w:r>
        <w:rPr>
          <w:lang w:val="fr-CA"/>
        </w:rPr>
        <w:t xml:space="preserve"> d’enregistreurs de données</w:t>
      </w:r>
      <w:r w:rsidR="00FE1E14">
        <w:rPr>
          <w:lang w:val="fr-CA"/>
        </w:rPr>
        <w:t xml:space="preserve"> (</w:t>
      </w:r>
      <w:r w:rsidR="00FE1E14" w:rsidRPr="00FE1E14">
        <w:rPr>
          <w:i/>
        </w:rPr>
        <w:t>data loggers</w:t>
      </w:r>
      <w:r w:rsidR="00FE1E14">
        <w:rPr>
          <w:lang w:val="fr-CA"/>
        </w:rPr>
        <w:t>)</w:t>
      </w:r>
      <w:r>
        <w:rPr>
          <w:lang w:val="fr-CA"/>
        </w:rPr>
        <w:t xml:space="preserve">, le système de MM&amp;T nécessitera </w:t>
      </w:r>
      <w:r w:rsidR="00343999">
        <w:rPr>
          <w:lang w:val="fr-CA"/>
        </w:rPr>
        <w:t xml:space="preserve">un </w:t>
      </w:r>
      <w:r w:rsidR="002B3A80">
        <w:rPr>
          <w:lang w:val="fr-CA"/>
        </w:rPr>
        <w:t>l</w:t>
      </w:r>
      <w:r w:rsidR="00343999">
        <w:rPr>
          <w:lang w:val="fr-CA"/>
        </w:rPr>
        <w:t>ogiciel pour recueillir, analyser</w:t>
      </w:r>
      <w:r w:rsidR="009B1F3F">
        <w:rPr>
          <w:lang w:val="fr-CA"/>
        </w:rPr>
        <w:t xml:space="preserve"> et rapporter </w:t>
      </w:r>
      <w:r w:rsidR="00FE63B2">
        <w:rPr>
          <w:lang w:val="fr-CA"/>
        </w:rPr>
        <w:t xml:space="preserve">la consommation et des procédés devront être établis afin d’agir selon les connaissances et les informations tirées du système. </w:t>
      </w:r>
      <w:r w:rsidR="00FE63B2" w:rsidRPr="00FE63B2">
        <w:rPr>
          <w:lang w:val="fr-CA"/>
        </w:rPr>
        <w:t xml:space="preserve">Les rapports utiles généralement produits par les systèmes de </w:t>
      </w:r>
      <w:r w:rsidR="00FE63B2">
        <w:rPr>
          <w:lang w:val="fr-CA"/>
        </w:rPr>
        <w:t>MM&amp;T incluent :</w:t>
      </w:r>
    </w:p>
    <w:p w14:paraId="1121330C" w14:textId="4F35390F" w:rsidR="00A40CDB" w:rsidRPr="00FE63B2" w:rsidRDefault="00FE63B2" w:rsidP="00761DE7">
      <w:pPr>
        <w:pStyle w:val="Paragraphedeliste"/>
        <w:numPr>
          <w:ilvl w:val="0"/>
          <w:numId w:val="14"/>
        </w:numPr>
        <w:rPr>
          <w:lang w:val="fr-CA"/>
        </w:rPr>
      </w:pPr>
      <w:r w:rsidRPr="00FE63B2">
        <w:rPr>
          <w:lang w:val="fr-CA"/>
        </w:rPr>
        <w:t>Des rapports compara</w:t>
      </w:r>
      <w:r>
        <w:rPr>
          <w:lang w:val="fr-CA"/>
        </w:rPr>
        <w:t>nt</w:t>
      </w:r>
      <w:r w:rsidRPr="00FE63B2">
        <w:rPr>
          <w:lang w:val="fr-CA"/>
        </w:rPr>
        <w:t xml:space="preserve"> </w:t>
      </w:r>
      <w:r>
        <w:rPr>
          <w:lang w:val="fr-CA"/>
        </w:rPr>
        <w:t>la</w:t>
      </w:r>
      <w:r w:rsidRPr="00FE63B2">
        <w:rPr>
          <w:lang w:val="fr-CA"/>
        </w:rPr>
        <w:t xml:space="preserve"> performance de mois en mois/d’année </w:t>
      </w:r>
      <w:r>
        <w:rPr>
          <w:lang w:val="fr-CA"/>
        </w:rPr>
        <w:t>en année</w:t>
      </w:r>
      <w:r w:rsidR="001B49E0" w:rsidRPr="00FE63B2">
        <w:rPr>
          <w:lang w:val="fr-CA"/>
        </w:rPr>
        <w:t>;</w:t>
      </w:r>
    </w:p>
    <w:p w14:paraId="41B01346" w14:textId="1C3C44DE" w:rsidR="00A40CDB" w:rsidRPr="00FE63B2" w:rsidRDefault="00FE63B2" w:rsidP="00761DE7">
      <w:pPr>
        <w:pStyle w:val="Paragraphedeliste"/>
        <w:numPr>
          <w:ilvl w:val="0"/>
          <w:numId w:val="14"/>
        </w:numPr>
        <w:rPr>
          <w:lang w:val="fr-CA"/>
        </w:rPr>
      </w:pPr>
      <w:r w:rsidRPr="00FE63B2">
        <w:rPr>
          <w:lang w:val="fr-CA"/>
        </w:rPr>
        <w:t>Des diagrammes d’analyse de</w:t>
      </w:r>
      <w:r>
        <w:rPr>
          <w:lang w:val="fr-CA"/>
        </w:rPr>
        <w:t xml:space="preserve"> régression en degrés-jours</w:t>
      </w:r>
      <w:r w:rsidR="001B49E0" w:rsidRPr="00FE63B2">
        <w:rPr>
          <w:lang w:val="fr-CA"/>
        </w:rPr>
        <w:t>;</w:t>
      </w:r>
    </w:p>
    <w:p w14:paraId="1AE03BF3" w14:textId="36DD5FD4" w:rsidR="00A40CDB" w:rsidRPr="00536EF9" w:rsidRDefault="00536EF9" w:rsidP="00761DE7">
      <w:pPr>
        <w:pStyle w:val="Paragraphedeliste"/>
        <w:numPr>
          <w:ilvl w:val="0"/>
          <w:numId w:val="14"/>
        </w:numPr>
        <w:rPr>
          <w:lang w:val="fr-CA"/>
        </w:rPr>
      </w:pPr>
      <w:r>
        <w:rPr>
          <w:lang w:val="fr-CA"/>
        </w:rPr>
        <w:t>Des tableaux des sommes cumulées</w:t>
      </w:r>
      <w:r w:rsidR="002B3A80">
        <w:rPr>
          <w:lang w:val="fr-CA"/>
        </w:rPr>
        <w:t xml:space="preserve"> (</w:t>
      </w:r>
      <w:r w:rsidR="002B3A80" w:rsidRPr="002B3A80">
        <w:rPr>
          <w:i/>
        </w:rPr>
        <w:t>cumulative sum</w:t>
      </w:r>
      <w:r w:rsidR="002B3A80">
        <w:rPr>
          <w:lang w:val="fr-CA"/>
        </w:rPr>
        <w:t xml:space="preserve"> – CUSUM)</w:t>
      </w:r>
      <w:r w:rsidR="001B49E0" w:rsidRPr="00536EF9">
        <w:rPr>
          <w:lang w:val="fr-CA"/>
        </w:rPr>
        <w:t>;</w:t>
      </w:r>
    </w:p>
    <w:p w14:paraId="276892C0" w14:textId="083FF2BB" w:rsidR="00A40CDB" w:rsidRPr="00536EF9" w:rsidRDefault="00536EF9" w:rsidP="00761DE7">
      <w:pPr>
        <w:pStyle w:val="Paragraphedeliste"/>
        <w:numPr>
          <w:ilvl w:val="0"/>
          <w:numId w:val="14"/>
        </w:numPr>
        <w:rPr>
          <w:lang w:val="fr-CA"/>
        </w:rPr>
      </w:pPr>
      <w:r w:rsidRPr="00536EF9">
        <w:rPr>
          <w:lang w:val="fr-CA"/>
        </w:rPr>
        <w:t xml:space="preserve">Des états sélectifs alertant </w:t>
      </w:r>
      <w:r>
        <w:rPr>
          <w:lang w:val="fr-CA"/>
        </w:rPr>
        <w:t>sur les consommations allant au-delà des limites définies par l’utilisateur</w:t>
      </w:r>
      <w:r w:rsidR="001B49E0" w:rsidRPr="00536EF9">
        <w:rPr>
          <w:lang w:val="fr-CA"/>
        </w:rPr>
        <w:t>;</w:t>
      </w:r>
    </w:p>
    <w:p w14:paraId="24EE5ACF" w14:textId="371100BC" w:rsidR="00536EF9" w:rsidRPr="00536EF9" w:rsidRDefault="00536EF9" w:rsidP="00761DE7">
      <w:pPr>
        <w:pStyle w:val="Paragraphedeliste"/>
        <w:numPr>
          <w:ilvl w:val="0"/>
          <w:numId w:val="14"/>
        </w:numPr>
        <w:rPr>
          <w:lang w:val="fr-CA"/>
        </w:rPr>
      </w:pPr>
      <w:r w:rsidRPr="00536EF9">
        <w:rPr>
          <w:lang w:val="fr-CA"/>
        </w:rPr>
        <w:t>La performance énergétique spécifique p</w:t>
      </w:r>
      <w:r>
        <w:rPr>
          <w:lang w:val="fr-CA"/>
        </w:rPr>
        <w:t xml:space="preserve">. ex. </w:t>
      </w:r>
      <w:r w:rsidRPr="00536EF9">
        <w:rPr>
          <w:lang w:val="fr-CA"/>
        </w:rPr>
        <w:t>kWh/m</w:t>
      </w:r>
      <w:r w:rsidRPr="002B3A80">
        <w:rPr>
          <w:vertAlign w:val="superscript"/>
          <w:lang w:val="fr-CA"/>
        </w:rPr>
        <w:t>2</w:t>
      </w:r>
      <w:r>
        <w:rPr>
          <w:lang w:val="fr-CA"/>
        </w:rPr>
        <w:t>; et</w:t>
      </w:r>
    </w:p>
    <w:p w14:paraId="71D28F70" w14:textId="0A9B78EB" w:rsidR="00AB2945" w:rsidRPr="00536EF9" w:rsidRDefault="00536EF9" w:rsidP="00761DE7">
      <w:pPr>
        <w:pStyle w:val="Paragraphedeliste"/>
        <w:numPr>
          <w:ilvl w:val="0"/>
          <w:numId w:val="14"/>
        </w:numPr>
        <w:rPr>
          <w:lang w:val="fr-CA"/>
        </w:rPr>
      </w:pPr>
      <w:r w:rsidRPr="00536EF9">
        <w:rPr>
          <w:lang w:val="fr-CA"/>
        </w:rPr>
        <w:t>Des rapports de consommation e</w:t>
      </w:r>
      <w:r>
        <w:rPr>
          <w:lang w:val="fr-CA"/>
        </w:rPr>
        <w:t>n dehors des heures normales.</w:t>
      </w:r>
    </w:p>
    <w:p w14:paraId="39E3E88F" w14:textId="6454EA39" w:rsidR="00536EF9" w:rsidRPr="00536EF9" w:rsidRDefault="00536EF9" w:rsidP="00761DE7">
      <w:pPr>
        <w:ind w:left="716"/>
        <w:jc w:val="both"/>
        <w:rPr>
          <w:lang w:val="fr-CA"/>
        </w:rPr>
      </w:pPr>
      <w:r w:rsidRPr="00536EF9">
        <w:rPr>
          <w:lang w:val="fr-CA"/>
        </w:rPr>
        <w:t>Nous recommandons la mise en p</w:t>
      </w:r>
      <w:r>
        <w:rPr>
          <w:lang w:val="fr-CA"/>
        </w:rPr>
        <w:t>lace d’un système de MM&amp;T</w:t>
      </w:r>
      <w:r w:rsidR="00A84BBB">
        <w:rPr>
          <w:lang w:val="fr-CA"/>
        </w:rPr>
        <w:t xml:space="preserve"> approprié avant la mise en œuvre d’un</w:t>
      </w:r>
      <w:r w:rsidR="00652161">
        <w:rPr>
          <w:lang w:val="fr-CA"/>
        </w:rPr>
        <w:t>e</w:t>
      </w:r>
      <w:r w:rsidR="00A84BBB">
        <w:rPr>
          <w:lang w:val="fr-CA"/>
        </w:rPr>
        <w:t xml:space="preserve"> stratégie de réduction de la consommation d’énergie afin que les effets de cette dernière puissent faire l’objet d’un suivi et d’un </w:t>
      </w:r>
      <w:r w:rsidR="002B3A80">
        <w:rPr>
          <w:lang w:val="fr-CA"/>
        </w:rPr>
        <w:t xml:space="preserve">mesurage </w:t>
      </w:r>
      <w:r w:rsidR="00A84BBB">
        <w:rPr>
          <w:lang w:val="fr-CA"/>
        </w:rPr>
        <w:t>précis.</w:t>
      </w:r>
    </w:p>
    <w:p w14:paraId="00370CA9" w14:textId="28AA7981" w:rsidR="00AB2C94" w:rsidRPr="006C5752" w:rsidRDefault="00A84BBB" w:rsidP="001546FD">
      <w:pPr>
        <w:keepNext/>
        <w:keepLines/>
        <w:suppressAutoHyphens/>
        <w:ind w:left="716"/>
        <w:rPr>
          <w:b/>
          <w:i/>
          <w:lang w:val="fr-CA"/>
        </w:rPr>
      </w:pPr>
      <w:r w:rsidRPr="006C5752">
        <w:rPr>
          <w:b/>
          <w:i/>
          <w:lang w:val="fr-CA"/>
        </w:rPr>
        <w:t xml:space="preserve">Analyse coût-avantage </w:t>
      </w:r>
    </w:p>
    <w:tbl>
      <w:tblPr>
        <w:tblW w:w="7772" w:type="dxa"/>
        <w:tblInd w:w="1440" w:type="dxa"/>
        <w:tblLook w:val="04A0" w:firstRow="1" w:lastRow="0" w:firstColumn="1" w:lastColumn="0" w:noHBand="0" w:noVBand="1"/>
      </w:tblPr>
      <w:tblGrid>
        <w:gridCol w:w="1300"/>
        <w:gridCol w:w="990"/>
        <w:gridCol w:w="589"/>
        <w:gridCol w:w="1101"/>
        <w:gridCol w:w="990"/>
        <w:gridCol w:w="791"/>
        <w:gridCol w:w="1099"/>
        <w:gridCol w:w="1144"/>
      </w:tblGrid>
      <w:tr w:rsidR="007B2AD6" w:rsidRPr="006C5752" w14:paraId="1DFA37D8" w14:textId="77777777" w:rsidTr="002B3A80">
        <w:trPr>
          <w:trHeight w:val="255"/>
        </w:trPr>
        <w:tc>
          <w:tcPr>
            <w:tcW w:w="5761" w:type="dxa"/>
            <w:gridSpan w:val="6"/>
            <w:tcBorders>
              <w:top w:val="single" w:sz="8" w:space="0" w:color="auto"/>
              <w:left w:val="single" w:sz="8" w:space="0" w:color="auto"/>
              <w:bottom w:val="single" w:sz="4" w:space="0" w:color="auto"/>
              <w:right w:val="single" w:sz="4" w:space="0" w:color="auto"/>
            </w:tcBorders>
            <w:shd w:val="clear" w:color="000000" w:fill="F2F2F2"/>
            <w:noWrap/>
            <w:vAlign w:val="center"/>
            <w:hideMark/>
          </w:tcPr>
          <w:p w14:paraId="5AED5216" w14:textId="7A66A0CE" w:rsidR="007B2AD6" w:rsidRPr="006C5752" w:rsidRDefault="001546F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Économies annuelles estimées</w:t>
            </w:r>
          </w:p>
        </w:tc>
        <w:tc>
          <w:tcPr>
            <w:tcW w:w="2011" w:type="dxa"/>
            <w:gridSpan w:val="2"/>
            <w:tcBorders>
              <w:top w:val="single" w:sz="8" w:space="0" w:color="auto"/>
              <w:left w:val="single" w:sz="8" w:space="0" w:color="auto"/>
              <w:bottom w:val="single" w:sz="4" w:space="0" w:color="auto"/>
              <w:right w:val="single" w:sz="8" w:space="0" w:color="000000"/>
            </w:tcBorders>
            <w:shd w:val="clear" w:color="000000" w:fill="F2F2F2"/>
            <w:vAlign w:val="center"/>
            <w:hideMark/>
          </w:tcPr>
          <w:p w14:paraId="5D72F3A7" w14:textId="7DF0F56D" w:rsidR="007B2AD6" w:rsidRPr="006C5752" w:rsidRDefault="001546F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Économies</w:t>
            </w:r>
          </w:p>
        </w:tc>
      </w:tr>
      <w:tr w:rsidR="007B2AD6" w:rsidRPr="006C5752" w14:paraId="566CB9B3" w14:textId="77777777" w:rsidTr="002B3A80">
        <w:trPr>
          <w:trHeight w:val="255"/>
        </w:trPr>
        <w:tc>
          <w:tcPr>
            <w:tcW w:w="2879" w:type="dxa"/>
            <w:gridSpan w:val="3"/>
            <w:tcBorders>
              <w:top w:val="single" w:sz="4" w:space="0" w:color="auto"/>
              <w:left w:val="single" w:sz="8" w:space="0" w:color="auto"/>
              <w:bottom w:val="single" w:sz="4" w:space="0" w:color="auto"/>
              <w:right w:val="single" w:sz="4" w:space="0" w:color="auto"/>
            </w:tcBorders>
            <w:shd w:val="clear" w:color="000000" w:fill="F2F2F2"/>
            <w:noWrap/>
            <w:vAlign w:val="center"/>
            <w:hideMark/>
          </w:tcPr>
          <w:p w14:paraId="233D1BB5" w14:textId="6B4978B3" w:rsidR="007B2AD6" w:rsidRPr="006C5752" w:rsidRDefault="001546F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Électricité</w:t>
            </w:r>
          </w:p>
        </w:tc>
        <w:tc>
          <w:tcPr>
            <w:tcW w:w="2882" w:type="dxa"/>
            <w:gridSpan w:val="3"/>
            <w:tcBorders>
              <w:top w:val="single" w:sz="4" w:space="0" w:color="auto"/>
              <w:left w:val="nil"/>
              <w:bottom w:val="single" w:sz="4" w:space="0" w:color="auto"/>
              <w:right w:val="single" w:sz="4" w:space="0" w:color="auto"/>
            </w:tcBorders>
            <w:shd w:val="clear" w:color="000000" w:fill="F2F2F2"/>
            <w:noWrap/>
            <w:vAlign w:val="center"/>
            <w:hideMark/>
          </w:tcPr>
          <w:p w14:paraId="7A5CB81B" w14:textId="00F196BC" w:rsidR="007B2AD6" w:rsidRPr="006C5752" w:rsidRDefault="007B2AD6"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Ga</w:t>
            </w:r>
            <w:r w:rsidR="001546FD" w:rsidRPr="006C5752">
              <w:rPr>
                <w:rFonts w:ascii="Calibri" w:hAnsi="Calibri"/>
                <w:b/>
                <w:bCs/>
                <w:i/>
                <w:iCs/>
                <w:szCs w:val="20"/>
                <w:lang w:val="fr-CA"/>
              </w:rPr>
              <w:t>z</w:t>
            </w:r>
          </w:p>
        </w:tc>
        <w:tc>
          <w:tcPr>
            <w:tcW w:w="1099" w:type="dxa"/>
            <w:tcBorders>
              <w:top w:val="nil"/>
              <w:left w:val="single" w:sz="8" w:space="0" w:color="auto"/>
              <w:bottom w:val="single" w:sz="4" w:space="0" w:color="auto"/>
              <w:right w:val="single" w:sz="4" w:space="0" w:color="auto"/>
            </w:tcBorders>
            <w:shd w:val="clear" w:color="000000" w:fill="F2F2F2"/>
            <w:vAlign w:val="center"/>
            <w:hideMark/>
          </w:tcPr>
          <w:p w14:paraId="520FDD57" w14:textId="69FE0514" w:rsidR="007B2AD6" w:rsidRPr="006C5752" w:rsidRDefault="007B2AD6"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C</w:t>
            </w:r>
            <w:r w:rsidR="001546FD" w:rsidRPr="006C5752">
              <w:rPr>
                <w:rFonts w:ascii="Calibri" w:hAnsi="Calibri"/>
                <w:b/>
                <w:bCs/>
                <w:i/>
                <w:iCs/>
                <w:szCs w:val="20"/>
                <w:lang w:val="fr-CA"/>
              </w:rPr>
              <w:t>oût</w:t>
            </w:r>
          </w:p>
        </w:tc>
        <w:tc>
          <w:tcPr>
            <w:tcW w:w="912" w:type="dxa"/>
            <w:tcBorders>
              <w:top w:val="nil"/>
              <w:left w:val="nil"/>
              <w:bottom w:val="nil"/>
              <w:right w:val="single" w:sz="8" w:space="0" w:color="auto"/>
            </w:tcBorders>
            <w:shd w:val="clear" w:color="000000" w:fill="F2F2F2"/>
            <w:noWrap/>
            <w:vAlign w:val="center"/>
            <w:hideMark/>
          </w:tcPr>
          <w:p w14:paraId="45AB446C" w14:textId="228BAAEF" w:rsidR="007B2AD6" w:rsidRPr="006C5752" w:rsidRDefault="001546F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Retombées</w:t>
            </w:r>
          </w:p>
        </w:tc>
      </w:tr>
      <w:tr w:rsidR="00A76D1D" w:rsidRPr="006C5752" w14:paraId="4CE7FD8F" w14:textId="77777777" w:rsidTr="002B3A80">
        <w:trPr>
          <w:trHeight w:val="300"/>
        </w:trPr>
        <w:tc>
          <w:tcPr>
            <w:tcW w:w="1300" w:type="dxa"/>
            <w:tcBorders>
              <w:top w:val="nil"/>
              <w:left w:val="single" w:sz="8" w:space="0" w:color="auto"/>
              <w:bottom w:val="single" w:sz="4" w:space="0" w:color="auto"/>
              <w:right w:val="single" w:sz="4" w:space="0" w:color="auto"/>
            </w:tcBorders>
            <w:shd w:val="clear" w:color="000000" w:fill="F2F2F2"/>
            <w:noWrap/>
            <w:vAlign w:val="center"/>
            <w:hideMark/>
          </w:tcPr>
          <w:p w14:paraId="241CF965" w14:textId="77777777" w:rsidR="00A76D1D" w:rsidRPr="006C5752" w:rsidRDefault="00A76D1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kWh</w:t>
            </w:r>
          </w:p>
        </w:tc>
        <w:tc>
          <w:tcPr>
            <w:tcW w:w="990" w:type="dxa"/>
            <w:tcBorders>
              <w:top w:val="nil"/>
              <w:left w:val="nil"/>
              <w:bottom w:val="single" w:sz="4" w:space="0" w:color="auto"/>
              <w:right w:val="single" w:sz="4" w:space="0" w:color="auto"/>
            </w:tcBorders>
            <w:shd w:val="clear" w:color="000000" w:fill="F2F2F2"/>
            <w:noWrap/>
            <w:vAlign w:val="center"/>
            <w:hideMark/>
          </w:tcPr>
          <w:p w14:paraId="06986AB7" w14:textId="734B2E53" w:rsidR="00A76D1D" w:rsidRPr="006C5752" w:rsidRDefault="00A76D1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1546FD" w:rsidRPr="006C5752">
              <w:rPr>
                <w:rFonts w:ascii="Calibri" w:hAnsi="Calibri"/>
                <w:b/>
                <w:bCs/>
                <w:i/>
                <w:iCs/>
                <w:szCs w:val="20"/>
                <w:lang w:val="fr-CA"/>
              </w:rPr>
              <w:t>Devise</w:t>
            </w:r>
            <w:r w:rsidRPr="006C5752">
              <w:rPr>
                <w:rFonts w:ascii="Calibri" w:hAnsi="Calibri"/>
                <w:b/>
                <w:bCs/>
                <w:i/>
                <w:iCs/>
                <w:szCs w:val="20"/>
                <w:lang w:val="fr-CA"/>
              </w:rPr>
              <w:t>]</w:t>
            </w:r>
          </w:p>
        </w:tc>
        <w:tc>
          <w:tcPr>
            <w:tcW w:w="589" w:type="dxa"/>
            <w:tcBorders>
              <w:top w:val="nil"/>
              <w:left w:val="nil"/>
              <w:bottom w:val="single" w:sz="4" w:space="0" w:color="auto"/>
              <w:right w:val="single" w:sz="4" w:space="0" w:color="auto"/>
            </w:tcBorders>
            <w:shd w:val="clear" w:color="000000" w:fill="F2F2F2"/>
            <w:noWrap/>
            <w:vAlign w:val="center"/>
            <w:hideMark/>
          </w:tcPr>
          <w:p w14:paraId="2042ABD9" w14:textId="77777777" w:rsidR="00A76D1D" w:rsidRPr="006C5752" w:rsidRDefault="00A76D1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tCO</w:t>
            </w:r>
            <w:r w:rsidRPr="006C5752">
              <w:rPr>
                <w:rFonts w:ascii="Calibri" w:hAnsi="Calibri"/>
                <w:b/>
                <w:bCs/>
                <w:i/>
                <w:iCs/>
                <w:szCs w:val="20"/>
                <w:vertAlign w:val="subscript"/>
                <w:lang w:val="fr-CA"/>
              </w:rPr>
              <w:t>2</w:t>
            </w:r>
          </w:p>
        </w:tc>
        <w:tc>
          <w:tcPr>
            <w:tcW w:w="1101" w:type="dxa"/>
            <w:tcBorders>
              <w:top w:val="nil"/>
              <w:left w:val="nil"/>
              <w:bottom w:val="single" w:sz="4" w:space="0" w:color="auto"/>
              <w:right w:val="single" w:sz="4" w:space="0" w:color="auto"/>
            </w:tcBorders>
            <w:shd w:val="clear" w:color="000000" w:fill="F2F2F2"/>
            <w:noWrap/>
            <w:vAlign w:val="center"/>
            <w:hideMark/>
          </w:tcPr>
          <w:p w14:paraId="38C7749B" w14:textId="77777777" w:rsidR="00A76D1D" w:rsidRPr="006C5752" w:rsidRDefault="00A76D1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kWh</w:t>
            </w:r>
          </w:p>
        </w:tc>
        <w:tc>
          <w:tcPr>
            <w:tcW w:w="990" w:type="dxa"/>
            <w:tcBorders>
              <w:top w:val="nil"/>
              <w:left w:val="nil"/>
              <w:bottom w:val="single" w:sz="4" w:space="0" w:color="auto"/>
              <w:right w:val="single" w:sz="4" w:space="0" w:color="auto"/>
            </w:tcBorders>
            <w:shd w:val="clear" w:color="000000" w:fill="F2F2F2"/>
            <w:noWrap/>
            <w:vAlign w:val="center"/>
            <w:hideMark/>
          </w:tcPr>
          <w:p w14:paraId="56D130CE" w14:textId="4266F13E" w:rsidR="00A76D1D" w:rsidRPr="006C5752" w:rsidRDefault="00A76D1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1546FD" w:rsidRPr="006C5752">
              <w:rPr>
                <w:rFonts w:ascii="Calibri" w:hAnsi="Calibri"/>
                <w:b/>
                <w:bCs/>
                <w:i/>
                <w:iCs/>
                <w:szCs w:val="20"/>
                <w:lang w:val="fr-CA"/>
              </w:rPr>
              <w:t>Devise</w:t>
            </w:r>
            <w:r w:rsidRPr="006C5752">
              <w:rPr>
                <w:rFonts w:ascii="Calibri" w:hAnsi="Calibri"/>
                <w:b/>
                <w:bCs/>
                <w:i/>
                <w:iCs/>
                <w:szCs w:val="20"/>
                <w:lang w:val="fr-CA"/>
              </w:rPr>
              <w:t>]</w:t>
            </w:r>
          </w:p>
        </w:tc>
        <w:tc>
          <w:tcPr>
            <w:tcW w:w="791" w:type="dxa"/>
            <w:tcBorders>
              <w:top w:val="nil"/>
              <w:left w:val="nil"/>
              <w:bottom w:val="single" w:sz="4" w:space="0" w:color="auto"/>
              <w:right w:val="nil"/>
            </w:tcBorders>
            <w:shd w:val="clear" w:color="000000" w:fill="F2F2F2"/>
            <w:noWrap/>
            <w:vAlign w:val="center"/>
            <w:hideMark/>
          </w:tcPr>
          <w:p w14:paraId="324A2827" w14:textId="77777777" w:rsidR="00A76D1D" w:rsidRPr="006C5752" w:rsidRDefault="00A76D1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tCO</w:t>
            </w:r>
            <w:r w:rsidRPr="006C5752">
              <w:rPr>
                <w:rFonts w:ascii="Calibri" w:hAnsi="Calibri"/>
                <w:b/>
                <w:bCs/>
                <w:i/>
                <w:iCs/>
                <w:szCs w:val="20"/>
                <w:vertAlign w:val="subscript"/>
                <w:lang w:val="fr-CA"/>
              </w:rPr>
              <w:t>2</w:t>
            </w:r>
          </w:p>
        </w:tc>
        <w:tc>
          <w:tcPr>
            <w:tcW w:w="1099" w:type="dxa"/>
            <w:tcBorders>
              <w:top w:val="nil"/>
              <w:left w:val="single" w:sz="8" w:space="0" w:color="auto"/>
              <w:bottom w:val="single" w:sz="4" w:space="0" w:color="auto"/>
              <w:right w:val="single" w:sz="4" w:space="0" w:color="auto"/>
            </w:tcBorders>
            <w:shd w:val="clear" w:color="000000" w:fill="F2F2F2"/>
            <w:noWrap/>
            <w:vAlign w:val="center"/>
            <w:hideMark/>
          </w:tcPr>
          <w:p w14:paraId="61F3276C" w14:textId="5F4A7916" w:rsidR="00A76D1D" w:rsidRPr="006C5752" w:rsidRDefault="00A76D1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1546FD" w:rsidRPr="006C5752">
              <w:rPr>
                <w:rFonts w:ascii="Calibri" w:hAnsi="Calibri"/>
                <w:b/>
                <w:bCs/>
                <w:i/>
                <w:iCs/>
                <w:szCs w:val="20"/>
                <w:lang w:val="fr-CA"/>
              </w:rPr>
              <w:t>Devise</w:t>
            </w:r>
            <w:r w:rsidRPr="006C5752">
              <w:rPr>
                <w:rFonts w:ascii="Calibri" w:hAnsi="Calibri"/>
                <w:b/>
                <w:bCs/>
                <w:i/>
                <w:iCs/>
                <w:szCs w:val="20"/>
                <w:lang w:val="fr-CA"/>
              </w:rPr>
              <w:t>]</w:t>
            </w:r>
          </w:p>
        </w:tc>
        <w:tc>
          <w:tcPr>
            <w:tcW w:w="912" w:type="dxa"/>
            <w:tcBorders>
              <w:top w:val="single" w:sz="4" w:space="0" w:color="auto"/>
              <w:left w:val="nil"/>
              <w:bottom w:val="single" w:sz="4" w:space="0" w:color="auto"/>
              <w:right w:val="single" w:sz="8" w:space="0" w:color="auto"/>
            </w:tcBorders>
            <w:shd w:val="clear" w:color="000000" w:fill="F2F2F2"/>
            <w:noWrap/>
            <w:vAlign w:val="center"/>
            <w:hideMark/>
          </w:tcPr>
          <w:p w14:paraId="483C5079" w14:textId="254D7E49" w:rsidR="00A76D1D" w:rsidRPr="006C5752" w:rsidRDefault="001546FD" w:rsidP="002B3A80">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Années</w:t>
            </w:r>
          </w:p>
        </w:tc>
      </w:tr>
      <w:tr w:rsidR="00A76D1D" w:rsidRPr="006C5752" w14:paraId="52B82EAB" w14:textId="77777777" w:rsidTr="002B3A80">
        <w:trPr>
          <w:trHeight w:val="358"/>
        </w:trPr>
        <w:tc>
          <w:tcPr>
            <w:tcW w:w="1300" w:type="dxa"/>
            <w:tcBorders>
              <w:top w:val="nil"/>
              <w:left w:val="single" w:sz="8" w:space="0" w:color="auto"/>
              <w:bottom w:val="single" w:sz="4" w:space="0" w:color="auto"/>
              <w:right w:val="single" w:sz="4" w:space="0" w:color="auto"/>
            </w:tcBorders>
            <w:shd w:val="clear" w:color="auto" w:fill="auto"/>
            <w:noWrap/>
            <w:vAlign w:val="center"/>
            <w:hideMark/>
          </w:tcPr>
          <w:p w14:paraId="7AF73B5A" w14:textId="4B5F1322" w:rsidR="00A76D1D" w:rsidRPr="006C5752" w:rsidRDefault="00A76D1D" w:rsidP="002B3A80">
            <w:pPr>
              <w:spacing w:after="0" w:line="240" w:lineRule="auto"/>
              <w:jc w:val="center"/>
              <w:rPr>
                <w:rFonts w:ascii="Calibri" w:hAnsi="Calibri"/>
                <w:szCs w:val="20"/>
                <w:lang w:val="fr-CA"/>
              </w:rPr>
            </w:pPr>
            <w:r w:rsidRPr="006C5752">
              <w:rPr>
                <w:rFonts w:ascii="Calibri" w:hAnsi="Calibri"/>
                <w:szCs w:val="20"/>
                <w:lang w:val="fr-CA"/>
              </w:rPr>
              <w:t>116</w:t>
            </w:r>
            <w:r w:rsidR="006C5752">
              <w:rPr>
                <w:rFonts w:ascii="Calibri" w:hAnsi="Calibri"/>
                <w:szCs w:val="20"/>
                <w:lang w:val="fr-CA"/>
              </w:rPr>
              <w:t xml:space="preserve"> </w:t>
            </w:r>
            <w:r w:rsidRPr="006C5752">
              <w:rPr>
                <w:rFonts w:ascii="Calibri" w:hAnsi="Calibri"/>
                <w:szCs w:val="20"/>
                <w:lang w:val="fr-CA"/>
              </w:rPr>
              <w:t>086</w:t>
            </w:r>
          </w:p>
        </w:tc>
        <w:tc>
          <w:tcPr>
            <w:tcW w:w="990" w:type="dxa"/>
            <w:tcBorders>
              <w:top w:val="nil"/>
              <w:left w:val="nil"/>
              <w:bottom w:val="single" w:sz="4" w:space="0" w:color="auto"/>
              <w:right w:val="single" w:sz="4" w:space="0" w:color="auto"/>
            </w:tcBorders>
            <w:shd w:val="clear" w:color="auto" w:fill="auto"/>
            <w:noWrap/>
            <w:vAlign w:val="center"/>
            <w:hideMark/>
          </w:tcPr>
          <w:p w14:paraId="79ACD4D1" w14:textId="4714386F" w:rsidR="00A76D1D" w:rsidRPr="006C5752" w:rsidRDefault="00A76D1D" w:rsidP="002B3A80">
            <w:pPr>
              <w:spacing w:after="0" w:line="240" w:lineRule="auto"/>
              <w:jc w:val="center"/>
              <w:rPr>
                <w:rFonts w:ascii="Calibri" w:hAnsi="Calibri"/>
                <w:szCs w:val="20"/>
                <w:lang w:val="fr-CA"/>
              </w:rPr>
            </w:pPr>
          </w:p>
        </w:tc>
        <w:tc>
          <w:tcPr>
            <w:tcW w:w="589" w:type="dxa"/>
            <w:tcBorders>
              <w:top w:val="nil"/>
              <w:left w:val="nil"/>
              <w:bottom w:val="single" w:sz="4" w:space="0" w:color="auto"/>
              <w:right w:val="single" w:sz="4" w:space="0" w:color="auto"/>
            </w:tcBorders>
            <w:shd w:val="clear" w:color="auto" w:fill="auto"/>
            <w:noWrap/>
            <w:vAlign w:val="center"/>
            <w:hideMark/>
          </w:tcPr>
          <w:p w14:paraId="766D5021" w14:textId="77777777" w:rsidR="00A76D1D" w:rsidRPr="006C5752" w:rsidRDefault="00A76D1D" w:rsidP="002B3A80">
            <w:pPr>
              <w:spacing w:after="0" w:line="240" w:lineRule="auto"/>
              <w:jc w:val="center"/>
              <w:rPr>
                <w:rFonts w:ascii="Calibri" w:hAnsi="Calibri"/>
                <w:szCs w:val="20"/>
                <w:lang w:val="fr-CA"/>
              </w:rPr>
            </w:pPr>
            <w:r w:rsidRPr="006C5752">
              <w:rPr>
                <w:rFonts w:ascii="Calibri" w:hAnsi="Calibri"/>
                <w:szCs w:val="20"/>
                <w:lang w:val="fr-CA"/>
              </w:rPr>
              <w:t>52</w:t>
            </w:r>
          </w:p>
        </w:tc>
        <w:tc>
          <w:tcPr>
            <w:tcW w:w="1101" w:type="dxa"/>
            <w:tcBorders>
              <w:top w:val="nil"/>
              <w:left w:val="nil"/>
              <w:bottom w:val="single" w:sz="4" w:space="0" w:color="auto"/>
              <w:right w:val="single" w:sz="4" w:space="0" w:color="auto"/>
            </w:tcBorders>
            <w:shd w:val="clear" w:color="auto" w:fill="auto"/>
            <w:noWrap/>
            <w:vAlign w:val="center"/>
            <w:hideMark/>
          </w:tcPr>
          <w:p w14:paraId="5AA80C14" w14:textId="2729335A" w:rsidR="00A76D1D" w:rsidRPr="006C5752" w:rsidRDefault="00A76D1D" w:rsidP="002B3A80">
            <w:pPr>
              <w:spacing w:after="0" w:line="240" w:lineRule="auto"/>
              <w:jc w:val="center"/>
              <w:rPr>
                <w:rFonts w:ascii="Calibri" w:hAnsi="Calibri"/>
                <w:szCs w:val="20"/>
                <w:lang w:val="fr-CA"/>
              </w:rPr>
            </w:pPr>
            <w:r w:rsidRPr="006C5752">
              <w:rPr>
                <w:rFonts w:ascii="Calibri" w:hAnsi="Calibri"/>
                <w:szCs w:val="20"/>
                <w:lang w:val="fr-CA"/>
              </w:rPr>
              <w:t>27</w:t>
            </w:r>
            <w:r w:rsidR="006C5752">
              <w:rPr>
                <w:rFonts w:ascii="Calibri" w:hAnsi="Calibri"/>
                <w:szCs w:val="20"/>
                <w:lang w:val="fr-CA"/>
              </w:rPr>
              <w:t xml:space="preserve"> </w:t>
            </w:r>
            <w:r w:rsidRPr="006C5752">
              <w:rPr>
                <w:rFonts w:ascii="Calibri" w:hAnsi="Calibri"/>
                <w:szCs w:val="20"/>
                <w:lang w:val="fr-CA"/>
              </w:rPr>
              <w:t>008</w:t>
            </w:r>
          </w:p>
        </w:tc>
        <w:tc>
          <w:tcPr>
            <w:tcW w:w="990" w:type="dxa"/>
            <w:tcBorders>
              <w:top w:val="nil"/>
              <w:left w:val="nil"/>
              <w:bottom w:val="single" w:sz="4" w:space="0" w:color="auto"/>
              <w:right w:val="single" w:sz="4" w:space="0" w:color="auto"/>
            </w:tcBorders>
            <w:shd w:val="clear" w:color="auto" w:fill="auto"/>
            <w:noWrap/>
            <w:vAlign w:val="center"/>
            <w:hideMark/>
          </w:tcPr>
          <w:p w14:paraId="7BE45279" w14:textId="771F1B03" w:rsidR="00A76D1D" w:rsidRPr="006C5752" w:rsidRDefault="00A76D1D" w:rsidP="002B3A80">
            <w:pPr>
              <w:spacing w:after="0" w:line="240" w:lineRule="auto"/>
              <w:jc w:val="center"/>
              <w:rPr>
                <w:rFonts w:ascii="Calibri" w:hAnsi="Calibri"/>
                <w:szCs w:val="20"/>
                <w:lang w:val="fr-CA"/>
              </w:rPr>
            </w:pPr>
          </w:p>
        </w:tc>
        <w:tc>
          <w:tcPr>
            <w:tcW w:w="791" w:type="dxa"/>
            <w:tcBorders>
              <w:top w:val="nil"/>
              <w:left w:val="nil"/>
              <w:bottom w:val="single" w:sz="4" w:space="0" w:color="auto"/>
              <w:right w:val="nil"/>
            </w:tcBorders>
            <w:shd w:val="clear" w:color="auto" w:fill="auto"/>
            <w:noWrap/>
            <w:vAlign w:val="center"/>
            <w:hideMark/>
          </w:tcPr>
          <w:p w14:paraId="013CEBCA" w14:textId="1206B300" w:rsidR="00A76D1D" w:rsidRPr="006C5752" w:rsidRDefault="00A76D1D" w:rsidP="002B3A80">
            <w:pPr>
              <w:spacing w:after="0" w:line="240" w:lineRule="auto"/>
              <w:jc w:val="center"/>
              <w:rPr>
                <w:rFonts w:ascii="Calibri" w:hAnsi="Calibri"/>
                <w:szCs w:val="20"/>
                <w:lang w:val="fr-CA"/>
              </w:rPr>
            </w:pPr>
            <w:r w:rsidRPr="006C5752">
              <w:rPr>
                <w:rFonts w:ascii="Calibri" w:hAnsi="Calibri"/>
                <w:szCs w:val="20"/>
                <w:lang w:val="fr-CA"/>
              </w:rPr>
              <w:t>5</w:t>
            </w:r>
          </w:p>
        </w:tc>
        <w:tc>
          <w:tcPr>
            <w:tcW w:w="1099" w:type="dxa"/>
            <w:tcBorders>
              <w:top w:val="nil"/>
              <w:left w:val="single" w:sz="8" w:space="0" w:color="auto"/>
              <w:bottom w:val="single" w:sz="4" w:space="0" w:color="auto"/>
              <w:right w:val="single" w:sz="4" w:space="0" w:color="auto"/>
            </w:tcBorders>
            <w:shd w:val="clear" w:color="auto" w:fill="auto"/>
            <w:noWrap/>
            <w:vAlign w:val="center"/>
            <w:hideMark/>
          </w:tcPr>
          <w:p w14:paraId="192E535E" w14:textId="446DBC51" w:rsidR="00A76D1D" w:rsidRPr="006C5752" w:rsidRDefault="00A76D1D" w:rsidP="002B3A80">
            <w:pPr>
              <w:spacing w:after="0" w:line="240" w:lineRule="auto"/>
              <w:jc w:val="center"/>
              <w:rPr>
                <w:rFonts w:ascii="Calibri" w:hAnsi="Calibri"/>
                <w:szCs w:val="20"/>
                <w:lang w:val="fr-CA"/>
              </w:rPr>
            </w:pPr>
          </w:p>
        </w:tc>
        <w:tc>
          <w:tcPr>
            <w:tcW w:w="912" w:type="dxa"/>
            <w:tcBorders>
              <w:top w:val="nil"/>
              <w:left w:val="nil"/>
              <w:bottom w:val="single" w:sz="4" w:space="0" w:color="auto"/>
              <w:right w:val="single" w:sz="8" w:space="0" w:color="auto"/>
            </w:tcBorders>
            <w:shd w:val="clear" w:color="auto" w:fill="auto"/>
            <w:noWrap/>
            <w:vAlign w:val="center"/>
            <w:hideMark/>
          </w:tcPr>
          <w:p w14:paraId="2140EC5B" w14:textId="77D0622F" w:rsidR="00A76D1D" w:rsidRPr="006C5752" w:rsidRDefault="00A76D1D" w:rsidP="002B3A80">
            <w:pPr>
              <w:spacing w:after="0" w:line="240" w:lineRule="auto"/>
              <w:jc w:val="center"/>
              <w:rPr>
                <w:rFonts w:ascii="Calibri" w:hAnsi="Calibri"/>
                <w:szCs w:val="20"/>
                <w:lang w:val="fr-CA"/>
              </w:rPr>
            </w:pPr>
            <w:r w:rsidRPr="006C5752">
              <w:rPr>
                <w:rFonts w:ascii="Calibri" w:hAnsi="Calibri"/>
                <w:szCs w:val="20"/>
                <w:lang w:val="fr-CA"/>
              </w:rPr>
              <w:t>1</w:t>
            </w:r>
            <w:r w:rsidR="001546FD" w:rsidRPr="006C5752">
              <w:rPr>
                <w:rFonts w:ascii="Calibri" w:hAnsi="Calibri"/>
                <w:szCs w:val="20"/>
                <w:lang w:val="fr-CA"/>
              </w:rPr>
              <w:t>,</w:t>
            </w:r>
            <w:r w:rsidRPr="006C5752">
              <w:rPr>
                <w:rFonts w:ascii="Calibri" w:hAnsi="Calibri"/>
                <w:szCs w:val="20"/>
                <w:lang w:val="fr-CA"/>
              </w:rPr>
              <w:t>6</w:t>
            </w:r>
          </w:p>
        </w:tc>
      </w:tr>
    </w:tbl>
    <w:p w14:paraId="7EE342E0" w14:textId="77777777" w:rsidR="003E5898" w:rsidRDefault="003E5898" w:rsidP="00BD7C13">
      <w:pPr>
        <w:ind w:left="716"/>
      </w:pPr>
    </w:p>
    <w:p w14:paraId="72887717" w14:textId="2742DBA1" w:rsidR="001546FD" w:rsidRPr="001546FD" w:rsidRDefault="001546FD" w:rsidP="00761DE7">
      <w:pPr>
        <w:ind w:left="716"/>
        <w:jc w:val="both"/>
        <w:rPr>
          <w:lang w:val="fr-CA"/>
        </w:rPr>
      </w:pPr>
      <w:r w:rsidRPr="001546FD">
        <w:rPr>
          <w:lang w:val="fr-CA"/>
        </w:rPr>
        <w:lastRenderedPageBreak/>
        <w:t>La Figure 24 illustre le f</w:t>
      </w:r>
      <w:r>
        <w:rPr>
          <w:lang w:val="fr-CA"/>
        </w:rPr>
        <w:t xml:space="preserve">lux de trésorerie cumulatif projeté </w:t>
      </w:r>
      <w:r w:rsidR="003C25A5">
        <w:rPr>
          <w:lang w:val="fr-CA"/>
        </w:rPr>
        <w:t xml:space="preserve">de cet investissement </w:t>
      </w:r>
      <w:r>
        <w:rPr>
          <w:lang w:val="fr-CA"/>
        </w:rPr>
        <w:t xml:space="preserve">pour les années 0-10 </w:t>
      </w:r>
      <w:r w:rsidR="003C25A5">
        <w:rPr>
          <w:lang w:val="fr-CA"/>
        </w:rPr>
        <w:t xml:space="preserve">sur la base d’une inflation moyenne des prix de l’énergie de 6 %. </w:t>
      </w:r>
    </w:p>
    <w:p w14:paraId="0B99D47C" w14:textId="4122CEB2" w:rsidR="00D464E2" w:rsidRDefault="008D57AC" w:rsidP="00BD7C13">
      <w:pPr>
        <w:ind w:left="716"/>
      </w:pPr>
      <w:r>
        <w:rPr>
          <w:noProof/>
        </w:rPr>
        <w:drawing>
          <wp:inline distT="0" distB="0" distL="0" distR="0" wp14:anchorId="44B8A16E" wp14:editId="6F606485">
            <wp:extent cx="5796501" cy="377815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01088" cy="3781147"/>
                    </a:xfrm>
                    <a:prstGeom prst="rect">
                      <a:avLst/>
                    </a:prstGeom>
                    <a:noFill/>
                  </pic:spPr>
                </pic:pic>
              </a:graphicData>
            </a:graphic>
          </wp:inline>
        </w:drawing>
      </w:r>
      <w:r w:rsidR="00236537">
        <w:t xml:space="preserve"> </w:t>
      </w:r>
    </w:p>
    <w:p w14:paraId="277941BC" w14:textId="63F3FD52" w:rsidR="00FC1F10" w:rsidRPr="003C25A5" w:rsidRDefault="003C25A5" w:rsidP="00D91C79">
      <w:pPr>
        <w:pStyle w:val="Titre2"/>
        <w:jc w:val="left"/>
        <w:rPr>
          <w:lang w:val="fr-CA"/>
        </w:rPr>
      </w:pPr>
      <w:r w:rsidRPr="003C25A5">
        <w:rPr>
          <w:lang w:val="fr-CA"/>
        </w:rPr>
        <w:t xml:space="preserve"> </w:t>
      </w:r>
      <w:bookmarkStart w:id="244" w:name="_Toc536456936"/>
      <w:r w:rsidRPr="003C25A5">
        <w:rPr>
          <w:lang w:val="fr-CA"/>
        </w:rPr>
        <w:t>Lancement d’une campagne complète de sensibilisation et de mo</w:t>
      </w:r>
      <w:r>
        <w:rPr>
          <w:lang w:val="fr-CA"/>
        </w:rPr>
        <w:t>tivation du personnel sur l’efficacité énergétique</w:t>
      </w:r>
      <w:bookmarkEnd w:id="244"/>
      <w:r w:rsidR="00FC1F10" w:rsidRPr="003C25A5">
        <w:rPr>
          <w:lang w:val="fr-CA"/>
        </w:rPr>
        <w:t xml:space="preserve"> </w:t>
      </w:r>
    </w:p>
    <w:p w14:paraId="71DB94F9" w14:textId="172C1338" w:rsidR="00FC1F10" w:rsidRPr="003C25A5" w:rsidRDefault="003C25A5" w:rsidP="00FC1F10">
      <w:pPr>
        <w:spacing w:after="120"/>
        <w:ind w:left="714"/>
        <w:rPr>
          <w:b/>
          <w:i/>
          <w:lang w:val="fr-CA"/>
        </w:rPr>
      </w:pPr>
      <w:r w:rsidRPr="003C25A5">
        <w:rPr>
          <w:b/>
          <w:i/>
          <w:lang w:val="fr-CA"/>
        </w:rPr>
        <w:t>Justification</w:t>
      </w:r>
    </w:p>
    <w:p w14:paraId="7CE44451" w14:textId="2266D14E" w:rsidR="003C25A5" w:rsidRPr="008609BE" w:rsidRDefault="003C25A5" w:rsidP="00761DE7">
      <w:pPr>
        <w:ind w:left="716"/>
        <w:jc w:val="both"/>
        <w:rPr>
          <w:lang w:val="fr-CA"/>
        </w:rPr>
      </w:pPr>
      <w:r w:rsidRPr="003C25A5">
        <w:rPr>
          <w:lang w:val="fr-CA"/>
        </w:rPr>
        <w:t>L’engagement des employés e</w:t>
      </w:r>
      <w:r>
        <w:rPr>
          <w:lang w:val="fr-CA"/>
        </w:rPr>
        <w:t>st un aspect clé de tout programme de gestion de l’énergie. Notre expérience montre que, généralement, environ les trois</w:t>
      </w:r>
      <w:r w:rsidR="00652161">
        <w:rPr>
          <w:lang w:val="fr-CA"/>
        </w:rPr>
        <w:t xml:space="preserve"> </w:t>
      </w:r>
      <w:r>
        <w:rPr>
          <w:lang w:val="fr-CA"/>
        </w:rPr>
        <w:t xml:space="preserve">quarts du personnel de l’effectif sont désireux d’aider leur employeur à réduire leur empreinte </w:t>
      </w:r>
      <w:r w:rsidR="008609BE">
        <w:rPr>
          <w:lang w:val="fr-CA"/>
        </w:rPr>
        <w:t>environnementale</w:t>
      </w:r>
      <w:r>
        <w:rPr>
          <w:lang w:val="fr-CA"/>
        </w:rPr>
        <w:t xml:space="preserve">, ce qui inclut </w:t>
      </w:r>
      <w:r w:rsidR="008609BE">
        <w:rPr>
          <w:lang w:val="fr-CA"/>
        </w:rPr>
        <w:t xml:space="preserve">le gaspillage énergétique. Cependant, la plupart des effectifs ne se sentent pas motivés par leur employeur et manquent d’encadrement, de directives et d’élan pour agir. </w:t>
      </w:r>
      <w:r w:rsidR="008609BE" w:rsidRPr="008609BE">
        <w:rPr>
          <w:lang w:val="fr-CA"/>
        </w:rPr>
        <w:t xml:space="preserve">Nous recommandons que tout le personnel de </w:t>
      </w:r>
      <w:r w:rsidR="008609BE" w:rsidRPr="008609BE">
        <w:rPr>
          <w:i/>
          <w:lang w:val="fr-CA"/>
        </w:rPr>
        <w:t>Nom de l</w:t>
      </w:r>
      <w:r w:rsidR="008609BE">
        <w:rPr>
          <w:i/>
          <w:lang w:val="fr-CA"/>
        </w:rPr>
        <w:t>a compagnie cliente, Emplacement</w:t>
      </w:r>
      <w:r w:rsidR="008609BE">
        <w:rPr>
          <w:lang w:val="fr-CA"/>
        </w:rPr>
        <w:t xml:space="preserve"> participent de près aux efforts de diminution de la consommation d’énergie.</w:t>
      </w:r>
    </w:p>
    <w:p w14:paraId="70EC8886" w14:textId="27566D4D" w:rsidR="008609BE" w:rsidRPr="008609BE" w:rsidRDefault="008609BE" w:rsidP="00761DE7">
      <w:pPr>
        <w:ind w:left="716"/>
        <w:jc w:val="both"/>
        <w:rPr>
          <w:lang w:val="fr-CA"/>
        </w:rPr>
      </w:pPr>
      <w:r w:rsidRPr="008609BE">
        <w:rPr>
          <w:lang w:val="fr-CA"/>
        </w:rPr>
        <w:t>Il faut comprendre que l</w:t>
      </w:r>
      <w:r>
        <w:rPr>
          <w:lang w:val="fr-CA"/>
        </w:rPr>
        <w:t xml:space="preserve">’engagement des effectifs va plus loin que </w:t>
      </w:r>
      <w:r w:rsidR="00B25EA4">
        <w:rPr>
          <w:lang w:val="fr-CA"/>
        </w:rPr>
        <w:t>la pose</w:t>
      </w:r>
      <w:r>
        <w:rPr>
          <w:lang w:val="fr-CA"/>
        </w:rPr>
        <w:t xml:space="preserve"> d</w:t>
      </w:r>
      <w:r w:rsidR="00B25EA4">
        <w:rPr>
          <w:lang w:val="fr-CA"/>
        </w:rPr>
        <w:t>’</w:t>
      </w:r>
      <w:r>
        <w:rPr>
          <w:lang w:val="fr-CA"/>
        </w:rPr>
        <w:t xml:space="preserve">affiches </w:t>
      </w:r>
      <w:r w:rsidR="00B25EA4">
        <w:rPr>
          <w:lang w:val="fr-CA"/>
        </w:rPr>
        <w:t>et d’autocollants caractérisant souvent plusieurs campagnes inefficaces (quoique ceux-ci combinés à des tableaux de présentation bien maintenus jouent un rôle important).</w:t>
      </w:r>
    </w:p>
    <w:p w14:paraId="156AB09C" w14:textId="086F0983" w:rsidR="00B25EA4" w:rsidRPr="00B25EA4" w:rsidRDefault="00B25EA4" w:rsidP="00761DE7">
      <w:pPr>
        <w:ind w:left="716"/>
        <w:jc w:val="both"/>
        <w:rPr>
          <w:lang w:val="fr-CA"/>
        </w:rPr>
      </w:pPr>
      <w:r w:rsidRPr="00B25EA4">
        <w:rPr>
          <w:lang w:val="fr-CA"/>
        </w:rPr>
        <w:t>Tout effort d’engagement des e</w:t>
      </w:r>
      <w:r>
        <w:rPr>
          <w:lang w:val="fr-CA"/>
        </w:rPr>
        <w:t>ffectifs doit :</w:t>
      </w:r>
    </w:p>
    <w:p w14:paraId="12FA2772" w14:textId="6D7039D5" w:rsidR="00B25EA4" w:rsidRPr="00B25EA4" w:rsidRDefault="00B25EA4" w:rsidP="00761DE7">
      <w:pPr>
        <w:pStyle w:val="Paragraphedeliste"/>
        <w:numPr>
          <w:ilvl w:val="0"/>
          <w:numId w:val="15"/>
        </w:numPr>
        <w:rPr>
          <w:lang w:val="fr-CA"/>
        </w:rPr>
      </w:pPr>
      <w:r w:rsidRPr="00B25EA4">
        <w:rPr>
          <w:lang w:val="fr-CA"/>
        </w:rPr>
        <w:t>Inclure tous les employés, d</w:t>
      </w:r>
      <w:r>
        <w:rPr>
          <w:lang w:val="fr-CA"/>
        </w:rPr>
        <w:t>u directeur général à l’employé à temps</w:t>
      </w:r>
      <w:r w:rsidR="00652161">
        <w:rPr>
          <w:lang w:val="fr-CA"/>
        </w:rPr>
        <w:t xml:space="preserve"> </w:t>
      </w:r>
      <w:r>
        <w:rPr>
          <w:lang w:val="fr-CA"/>
        </w:rPr>
        <w:t>partiel;</w:t>
      </w:r>
    </w:p>
    <w:p w14:paraId="3AAEFC6C" w14:textId="6DD30D58" w:rsidR="00785A50" w:rsidRPr="00B25EA4" w:rsidRDefault="00B25EA4" w:rsidP="00761DE7">
      <w:pPr>
        <w:pStyle w:val="Paragraphedeliste"/>
        <w:numPr>
          <w:ilvl w:val="0"/>
          <w:numId w:val="15"/>
        </w:numPr>
        <w:rPr>
          <w:lang w:val="fr-CA"/>
        </w:rPr>
      </w:pPr>
      <w:r w:rsidRPr="00B25EA4">
        <w:rPr>
          <w:lang w:val="fr-CA"/>
        </w:rPr>
        <w:lastRenderedPageBreak/>
        <w:t>S’inscrire dans une stratégie g</w:t>
      </w:r>
      <w:r>
        <w:rPr>
          <w:lang w:val="fr-CA"/>
        </w:rPr>
        <w:t>énérale de gestion de l’énergie;</w:t>
      </w:r>
    </w:p>
    <w:p w14:paraId="66169B4A" w14:textId="78D10B6D" w:rsidR="00785A50" w:rsidRPr="00B25EA4" w:rsidRDefault="00B25EA4" w:rsidP="00761DE7">
      <w:pPr>
        <w:pStyle w:val="Paragraphedeliste"/>
        <w:numPr>
          <w:ilvl w:val="0"/>
          <w:numId w:val="15"/>
        </w:numPr>
        <w:rPr>
          <w:lang w:val="fr-CA"/>
        </w:rPr>
      </w:pPr>
      <w:r w:rsidRPr="00B25EA4">
        <w:rPr>
          <w:lang w:val="fr-CA"/>
        </w:rPr>
        <w:t>Inclure de la formation et</w:t>
      </w:r>
      <w:r>
        <w:rPr>
          <w:lang w:val="fr-CA"/>
        </w:rPr>
        <w:t xml:space="preserve"> sensibilisation générale pour tout le personnel et </w:t>
      </w:r>
      <w:r w:rsidR="00AF34EE">
        <w:rPr>
          <w:lang w:val="fr-CA"/>
        </w:rPr>
        <w:t>de la formation spécialisée pour certains; et</w:t>
      </w:r>
    </w:p>
    <w:p w14:paraId="0C5060D8" w14:textId="4C519C2E" w:rsidR="00785A50" w:rsidRPr="00AF34EE" w:rsidRDefault="00AF34EE" w:rsidP="00761DE7">
      <w:pPr>
        <w:pStyle w:val="Paragraphedeliste"/>
        <w:numPr>
          <w:ilvl w:val="0"/>
          <w:numId w:val="15"/>
        </w:numPr>
        <w:rPr>
          <w:lang w:val="fr-CA"/>
        </w:rPr>
      </w:pPr>
      <w:r w:rsidRPr="00AF34EE">
        <w:rPr>
          <w:lang w:val="fr-CA"/>
        </w:rPr>
        <w:t>Fournir une rétroaction régulière s</w:t>
      </w:r>
      <w:r>
        <w:rPr>
          <w:lang w:val="fr-CA"/>
        </w:rPr>
        <w:t>ur les progrès accomplis.</w:t>
      </w:r>
    </w:p>
    <w:p w14:paraId="72289937" w14:textId="6758E972" w:rsidR="00AF34EE" w:rsidRPr="00AF34EE" w:rsidRDefault="00AF34EE" w:rsidP="00761DE7">
      <w:pPr>
        <w:ind w:left="716"/>
        <w:jc w:val="both"/>
        <w:rPr>
          <w:lang w:val="fr-CA"/>
        </w:rPr>
      </w:pPr>
      <w:r w:rsidRPr="00AF34EE">
        <w:rPr>
          <w:lang w:val="fr-CA"/>
        </w:rPr>
        <w:t>L’engagement du personnel entraîne g</w:t>
      </w:r>
      <w:r>
        <w:rPr>
          <w:lang w:val="fr-CA"/>
        </w:rPr>
        <w:t xml:space="preserve">énéralement des économies </w:t>
      </w:r>
      <w:r w:rsidR="002F6B67">
        <w:rPr>
          <w:lang w:val="fr-CA"/>
        </w:rPr>
        <w:t>d’</w:t>
      </w:r>
      <w:r>
        <w:rPr>
          <w:lang w:val="fr-CA"/>
        </w:rPr>
        <w:t xml:space="preserve">énergie de deux façons. </w:t>
      </w:r>
      <w:r w:rsidRPr="00AF34EE">
        <w:rPr>
          <w:lang w:val="fr-CA"/>
        </w:rPr>
        <w:t>La première est par le changement de comportement des g</w:t>
      </w:r>
      <w:r>
        <w:rPr>
          <w:lang w:val="fr-CA"/>
        </w:rPr>
        <w:t>ens au jour le jour et la deuxième est par les idées générées par le personnel.</w:t>
      </w:r>
    </w:p>
    <w:p w14:paraId="28C47BD7" w14:textId="7F1184F1" w:rsidR="00514CBA" w:rsidRPr="00AF34EE" w:rsidRDefault="00514CBA" w:rsidP="00514CBA">
      <w:pPr>
        <w:spacing w:after="120"/>
        <w:ind w:left="714"/>
        <w:rPr>
          <w:b/>
          <w:i/>
          <w:lang w:val="fr-CA"/>
        </w:rPr>
      </w:pPr>
      <w:r w:rsidRPr="00AF34EE">
        <w:rPr>
          <w:b/>
          <w:i/>
          <w:lang w:val="fr-CA"/>
        </w:rPr>
        <w:t>Comment</w:t>
      </w:r>
      <w:r w:rsidR="00AF34EE" w:rsidRPr="00AF34EE">
        <w:rPr>
          <w:b/>
          <w:i/>
          <w:lang w:val="fr-CA"/>
        </w:rPr>
        <w:t>aires</w:t>
      </w:r>
    </w:p>
    <w:p w14:paraId="72EEC89A" w14:textId="72C1404C" w:rsidR="00AF34EE" w:rsidRPr="000212F6" w:rsidRDefault="00AF34EE" w:rsidP="00761DE7">
      <w:pPr>
        <w:ind w:left="716"/>
        <w:jc w:val="both"/>
        <w:rPr>
          <w:lang w:val="fr-CA"/>
        </w:rPr>
      </w:pPr>
      <w:r w:rsidRPr="00AF34EE">
        <w:rPr>
          <w:lang w:val="fr-CA"/>
        </w:rPr>
        <w:t>La gestion de l</w:t>
      </w:r>
      <w:r>
        <w:rPr>
          <w:lang w:val="fr-CA"/>
        </w:rPr>
        <w:t xml:space="preserve">’énergie requiert des connaissances et des compétences qui doivent être </w:t>
      </w:r>
      <w:r w:rsidR="002F6B67">
        <w:rPr>
          <w:lang w:val="fr-CA"/>
        </w:rPr>
        <w:t xml:space="preserve">transmises aux employés </w:t>
      </w:r>
      <w:r>
        <w:rPr>
          <w:lang w:val="fr-CA"/>
        </w:rPr>
        <w:t xml:space="preserve">par un programme de formation efficace. </w:t>
      </w:r>
      <w:r w:rsidR="001D3A99">
        <w:rPr>
          <w:lang w:val="fr-CA"/>
        </w:rPr>
        <w:t xml:space="preserve">Une évaluation des besoins de formation en énergie devrait être réalisée. </w:t>
      </w:r>
      <w:r w:rsidR="001D3A99" w:rsidRPr="001D3A99">
        <w:rPr>
          <w:i/>
          <w:lang w:val="fr-CA"/>
        </w:rPr>
        <w:t>Nom du service de consultants</w:t>
      </w:r>
      <w:r w:rsidR="001D3A99" w:rsidRPr="001D3A99">
        <w:rPr>
          <w:lang w:val="fr-CA"/>
        </w:rPr>
        <w:t xml:space="preserve"> serait heureuse de fournir une</w:t>
      </w:r>
      <w:r w:rsidR="001D3A99">
        <w:rPr>
          <w:lang w:val="fr-CA"/>
        </w:rPr>
        <w:t xml:space="preserve"> proposition commerciale à </w:t>
      </w:r>
      <w:r w:rsidR="009F2964">
        <w:rPr>
          <w:i/>
          <w:lang w:val="fr-CA"/>
        </w:rPr>
        <w:t>Nom de l’entreprise cliente</w:t>
      </w:r>
      <w:r w:rsidR="000212F6">
        <w:rPr>
          <w:lang w:val="fr-CA"/>
        </w:rPr>
        <w:t xml:space="preserve"> pour concevoir le matériel de formation approprié pour le personnel et de soutenir sa livraison.</w:t>
      </w:r>
    </w:p>
    <w:p w14:paraId="7F32CC37" w14:textId="7ACC8E4E" w:rsidR="00E37E14" w:rsidRPr="002F6B67" w:rsidRDefault="000212F6" w:rsidP="00BD7C13">
      <w:pPr>
        <w:ind w:left="716"/>
        <w:rPr>
          <w:b/>
          <w:i/>
          <w:lang w:val="fr-FR"/>
        </w:rPr>
      </w:pPr>
      <w:r w:rsidRPr="002F6B67">
        <w:rPr>
          <w:b/>
          <w:i/>
          <w:lang w:val="fr-FR"/>
        </w:rPr>
        <w:t xml:space="preserve">Analyse coût-avantage </w:t>
      </w:r>
    </w:p>
    <w:tbl>
      <w:tblPr>
        <w:tblW w:w="8025" w:type="dxa"/>
        <w:tblInd w:w="1440" w:type="dxa"/>
        <w:tblLook w:val="04A0" w:firstRow="1" w:lastRow="0" w:firstColumn="1" w:lastColumn="0" w:noHBand="0" w:noVBand="1"/>
      </w:tblPr>
      <w:tblGrid>
        <w:gridCol w:w="1783"/>
        <w:gridCol w:w="1053"/>
        <w:gridCol w:w="723"/>
        <w:gridCol w:w="741"/>
        <w:gridCol w:w="990"/>
        <w:gridCol w:w="723"/>
        <w:gridCol w:w="1100"/>
        <w:gridCol w:w="1144"/>
      </w:tblGrid>
      <w:tr w:rsidR="00D91C79" w:rsidRPr="002F6B67" w14:paraId="73E4B86F" w14:textId="77777777" w:rsidTr="00574FA4">
        <w:trPr>
          <w:trHeight w:val="255"/>
        </w:trPr>
        <w:tc>
          <w:tcPr>
            <w:tcW w:w="6013"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5AD15204" w14:textId="56A81685" w:rsidR="00D91C79" w:rsidRPr="002F6B67" w:rsidRDefault="000212F6" w:rsidP="00D91C79">
            <w:pPr>
              <w:spacing w:after="0" w:line="240" w:lineRule="auto"/>
              <w:jc w:val="center"/>
              <w:rPr>
                <w:rFonts w:ascii="Calibri" w:hAnsi="Calibri"/>
                <w:b/>
                <w:bCs/>
                <w:i/>
                <w:iCs/>
                <w:szCs w:val="20"/>
                <w:lang w:val="fr-FR"/>
              </w:rPr>
            </w:pPr>
            <w:r w:rsidRPr="002F6B67">
              <w:rPr>
                <w:rFonts w:ascii="Calibri" w:hAnsi="Calibri"/>
                <w:b/>
                <w:bCs/>
                <w:i/>
                <w:iCs/>
                <w:szCs w:val="20"/>
                <w:lang w:val="fr-FR"/>
              </w:rPr>
              <w:t>Économies annuelles estimées</w:t>
            </w:r>
          </w:p>
        </w:tc>
        <w:tc>
          <w:tcPr>
            <w:tcW w:w="2012"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2B443CFE" w14:textId="31293B83" w:rsidR="00D91C79" w:rsidRPr="002F6B67" w:rsidRDefault="000212F6" w:rsidP="00D91C79">
            <w:pPr>
              <w:spacing w:after="0" w:line="240" w:lineRule="auto"/>
              <w:jc w:val="center"/>
              <w:rPr>
                <w:rFonts w:ascii="Calibri" w:hAnsi="Calibri"/>
                <w:b/>
                <w:bCs/>
                <w:i/>
                <w:iCs/>
                <w:szCs w:val="20"/>
                <w:lang w:val="fr-FR"/>
              </w:rPr>
            </w:pPr>
            <w:r w:rsidRPr="002F6B67">
              <w:rPr>
                <w:rFonts w:ascii="Calibri" w:hAnsi="Calibri"/>
                <w:b/>
                <w:bCs/>
                <w:i/>
                <w:iCs/>
                <w:szCs w:val="20"/>
                <w:lang w:val="fr-FR"/>
              </w:rPr>
              <w:t>Économies</w:t>
            </w:r>
          </w:p>
        </w:tc>
      </w:tr>
      <w:tr w:rsidR="00D91C79" w:rsidRPr="002F6B67" w14:paraId="0A3A4429" w14:textId="77777777" w:rsidTr="00574FA4">
        <w:trPr>
          <w:trHeight w:val="255"/>
        </w:trPr>
        <w:tc>
          <w:tcPr>
            <w:tcW w:w="3559"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28846433" w14:textId="33A12B5B" w:rsidR="00D91C79" w:rsidRPr="002F6B67" w:rsidRDefault="000212F6" w:rsidP="00D91C79">
            <w:pPr>
              <w:spacing w:after="0" w:line="240" w:lineRule="auto"/>
              <w:jc w:val="center"/>
              <w:rPr>
                <w:rFonts w:ascii="Calibri" w:hAnsi="Calibri"/>
                <w:b/>
                <w:bCs/>
                <w:i/>
                <w:iCs/>
                <w:szCs w:val="20"/>
                <w:lang w:val="fr-FR"/>
              </w:rPr>
            </w:pPr>
            <w:r w:rsidRPr="002F6B67">
              <w:rPr>
                <w:rFonts w:ascii="Calibri" w:hAnsi="Calibri"/>
                <w:b/>
                <w:bCs/>
                <w:i/>
                <w:iCs/>
                <w:szCs w:val="20"/>
                <w:lang w:val="fr-FR"/>
              </w:rPr>
              <w:t>Électricité</w:t>
            </w:r>
          </w:p>
        </w:tc>
        <w:tc>
          <w:tcPr>
            <w:tcW w:w="2454"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7A04C553" w14:textId="7DA296AC" w:rsidR="00D91C79" w:rsidRPr="002F6B67" w:rsidRDefault="00D91C79" w:rsidP="00D91C79">
            <w:pPr>
              <w:spacing w:after="0" w:line="240" w:lineRule="auto"/>
              <w:jc w:val="center"/>
              <w:rPr>
                <w:rFonts w:ascii="Calibri" w:hAnsi="Calibri"/>
                <w:b/>
                <w:bCs/>
                <w:i/>
                <w:iCs/>
                <w:szCs w:val="20"/>
                <w:lang w:val="fr-FR"/>
              </w:rPr>
            </w:pPr>
            <w:r w:rsidRPr="002F6B67">
              <w:rPr>
                <w:rFonts w:ascii="Calibri" w:hAnsi="Calibri"/>
                <w:b/>
                <w:bCs/>
                <w:i/>
                <w:iCs/>
                <w:szCs w:val="20"/>
                <w:lang w:val="fr-FR"/>
              </w:rPr>
              <w:t>Ga</w:t>
            </w:r>
            <w:r w:rsidR="000212F6" w:rsidRPr="002F6B67">
              <w:rPr>
                <w:rFonts w:ascii="Calibri" w:hAnsi="Calibri"/>
                <w:b/>
                <w:bCs/>
                <w:i/>
                <w:iCs/>
                <w:szCs w:val="20"/>
                <w:lang w:val="fr-FR"/>
              </w:rPr>
              <w:t>z</w:t>
            </w:r>
          </w:p>
        </w:tc>
        <w:tc>
          <w:tcPr>
            <w:tcW w:w="1100" w:type="dxa"/>
            <w:tcBorders>
              <w:top w:val="nil"/>
              <w:left w:val="single" w:sz="8" w:space="0" w:color="auto"/>
              <w:bottom w:val="single" w:sz="4" w:space="0" w:color="auto"/>
              <w:right w:val="single" w:sz="4" w:space="0" w:color="auto"/>
            </w:tcBorders>
            <w:shd w:val="clear" w:color="000000" w:fill="F2F2F2"/>
            <w:vAlign w:val="bottom"/>
            <w:hideMark/>
          </w:tcPr>
          <w:p w14:paraId="24130853" w14:textId="7BA863B7" w:rsidR="00D91C79" w:rsidRPr="002F6B67" w:rsidRDefault="00D91C79" w:rsidP="00D91C79">
            <w:pPr>
              <w:spacing w:after="0" w:line="240" w:lineRule="auto"/>
              <w:jc w:val="center"/>
              <w:rPr>
                <w:rFonts w:ascii="Calibri" w:hAnsi="Calibri"/>
                <w:b/>
                <w:bCs/>
                <w:i/>
                <w:iCs/>
                <w:szCs w:val="20"/>
                <w:lang w:val="fr-FR"/>
              </w:rPr>
            </w:pPr>
            <w:r w:rsidRPr="002F6B67">
              <w:rPr>
                <w:rFonts w:ascii="Calibri" w:hAnsi="Calibri"/>
                <w:b/>
                <w:bCs/>
                <w:i/>
                <w:iCs/>
                <w:szCs w:val="20"/>
                <w:lang w:val="fr-FR"/>
              </w:rPr>
              <w:t>Co</w:t>
            </w:r>
            <w:r w:rsidR="000212F6" w:rsidRPr="002F6B67">
              <w:rPr>
                <w:rFonts w:ascii="Calibri" w:hAnsi="Calibri"/>
                <w:b/>
                <w:bCs/>
                <w:i/>
                <w:iCs/>
                <w:szCs w:val="20"/>
                <w:lang w:val="fr-FR"/>
              </w:rPr>
              <w:t>ût</w:t>
            </w:r>
          </w:p>
        </w:tc>
        <w:tc>
          <w:tcPr>
            <w:tcW w:w="912" w:type="dxa"/>
            <w:tcBorders>
              <w:top w:val="nil"/>
              <w:left w:val="nil"/>
              <w:bottom w:val="nil"/>
              <w:right w:val="single" w:sz="8" w:space="0" w:color="auto"/>
            </w:tcBorders>
            <w:shd w:val="clear" w:color="000000" w:fill="F2F2F2"/>
            <w:noWrap/>
            <w:hideMark/>
          </w:tcPr>
          <w:p w14:paraId="093325B5" w14:textId="6040BEEA" w:rsidR="00D91C79" w:rsidRPr="002F6B67" w:rsidRDefault="000212F6" w:rsidP="00D91C79">
            <w:pPr>
              <w:spacing w:after="0" w:line="240" w:lineRule="auto"/>
              <w:rPr>
                <w:rFonts w:ascii="Calibri" w:hAnsi="Calibri"/>
                <w:b/>
                <w:bCs/>
                <w:i/>
                <w:iCs/>
                <w:szCs w:val="20"/>
                <w:lang w:val="fr-FR"/>
              </w:rPr>
            </w:pPr>
            <w:r w:rsidRPr="002F6B67">
              <w:rPr>
                <w:rFonts w:ascii="Calibri" w:hAnsi="Calibri"/>
                <w:b/>
                <w:bCs/>
                <w:i/>
                <w:iCs/>
                <w:szCs w:val="20"/>
                <w:lang w:val="fr-FR"/>
              </w:rPr>
              <w:t>Retombées</w:t>
            </w:r>
          </w:p>
        </w:tc>
      </w:tr>
      <w:tr w:rsidR="00574FA4" w:rsidRPr="002F6B67" w14:paraId="4179AD66" w14:textId="77777777" w:rsidTr="00574FA4">
        <w:trPr>
          <w:trHeight w:val="300"/>
        </w:trPr>
        <w:tc>
          <w:tcPr>
            <w:tcW w:w="1783" w:type="dxa"/>
            <w:tcBorders>
              <w:top w:val="nil"/>
              <w:left w:val="single" w:sz="8" w:space="0" w:color="auto"/>
              <w:bottom w:val="single" w:sz="4" w:space="0" w:color="auto"/>
              <w:right w:val="single" w:sz="4" w:space="0" w:color="auto"/>
            </w:tcBorders>
            <w:shd w:val="clear" w:color="000000" w:fill="F2F2F2"/>
            <w:noWrap/>
            <w:vAlign w:val="bottom"/>
            <w:hideMark/>
          </w:tcPr>
          <w:p w14:paraId="78557D3B" w14:textId="77777777" w:rsidR="00574FA4" w:rsidRPr="002F6B67" w:rsidRDefault="00574FA4" w:rsidP="00574FA4">
            <w:pPr>
              <w:spacing w:after="0" w:line="240" w:lineRule="auto"/>
              <w:jc w:val="center"/>
              <w:rPr>
                <w:rFonts w:ascii="Calibri" w:hAnsi="Calibri"/>
                <w:b/>
                <w:bCs/>
                <w:i/>
                <w:iCs/>
                <w:szCs w:val="20"/>
                <w:lang w:val="fr-FR"/>
              </w:rPr>
            </w:pPr>
            <w:r w:rsidRPr="002F6B67">
              <w:rPr>
                <w:rFonts w:ascii="Calibri" w:hAnsi="Calibri"/>
                <w:b/>
                <w:bCs/>
                <w:i/>
                <w:iCs/>
                <w:szCs w:val="20"/>
                <w:lang w:val="fr-FR"/>
              </w:rPr>
              <w:t>kWh</w:t>
            </w:r>
          </w:p>
        </w:tc>
        <w:tc>
          <w:tcPr>
            <w:tcW w:w="1053" w:type="dxa"/>
            <w:tcBorders>
              <w:top w:val="nil"/>
              <w:left w:val="nil"/>
              <w:bottom w:val="single" w:sz="4" w:space="0" w:color="auto"/>
              <w:right w:val="single" w:sz="4" w:space="0" w:color="auto"/>
            </w:tcBorders>
            <w:shd w:val="clear" w:color="000000" w:fill="F2F2F2"/>
            <w:noWrap/>
            <w:vAlign w:val="bottom"/>
            <w:hideMark/>
          </w:tcPr>
          <w:p w14:paraId="02B24450" w14:textId="30408125" w:rsidR="00574FA4" w:rsidRPr="002F6B67" w:rsidRDefault="00574FA4" w:rsidP="004D2447">
            <w:pPr>
              <w:spacing w:after="0" w:line="240" w:lineRule="auto"/>
              <w:jc w:val="center"/>
              <w:rPr>
                <w:rFonts w:ascii="Calibri" w:hAnsi="Calibri"/>
                <w:b/>
                <w:bCs/>
                <w:i/>
                <w:iCs/>
                <w:szCs w:val="20"/>
                <w:lang w:val="fr-FR"/>
              </w:rPr>
            </w:pPr>
            <w:r w:rsidRPr="002F6B67">
              <w:rPr>
                <w:rFonts w:ascii="Calibri" w:hAnsi="Calibri"/>
                <w:b/>
                <w:bCs/>
                <w:i/>
                <w:iCs/>
                <w:szCs w:val="20"/>
                <w:lang w:val="fr-FR"/>
              </w:rPr>
              <w:t>[</w:t>
            </w:r>
            <w:r w:rsidR="000212F6" w:rsidRPr="002F6B67">
              <w:rPr>
                <w:rFonts w:ascii="Calibri" w:hAnsi="Calibri"/>
                <w:b/>
                <w:bCs/>
                <w:i/>
                <w:iCs/>
                <w:szCs w:val="20"/>
                <w:lang w:val="fr-FR"/>
              </w:rPr>
              <w:t>Devise</w:t>
            </w:r>
            <w:r w:rsidRPr="002F6B67">
              <w:rPr>
                <w:rFonts w:ascii="Calibri" w:hAnsi="Calibri"/>
                <w:b/>
                <w:bCs/>
                <w:i/>
                <w:iCs/>
                <w:szCs w:val="20"/>
                <w:lang w:val="fr-FR"/>
              </w:rPr>
              <w:t>]</w:t>
            </w:r>
          </w:p>
        </w:tc>
        <w:tc>
          <w:tcPr>
            <w:tcW w:w="723" w:type="dxa"/>
            <w:tcBorders>
              <w:top w:val="nil"/>
              <w:left w:val="nil"/>
              <w:bottom w:val="single" w:sz="4" w:space="0" w:color="auto"/>
              <w:right w:val="single" w:sz="4" w:space="0" w:color="auto"/>
            </w:tcBorders>
            <w:shd w:val="clear" w:color="000000" w:fill="F2F2F2"/>
            <w:noWrap/>
            <w:vAlign w:val="bottom"/>
            <w:hideMark/>
          </w:tcPr>
          <w:p w14:paraId="0BF3588E" w14:textId="77777777" w:rsidR="00574FA4" w:rsidRPr="002F6B67" w:rsidRDefault="00574FA4" w:rsidP="00574FA4">
            <w:pPr>
              <w:spacing w:after="0" w:line="240" w:lineRule="auto"/>
              <w:jc w:val="center"/>
              <w:rPr>
                <w:rFonts w:ascii="Calibri" w:hAnsi="Calibri"/>
                <w:b/>
                <w:bCs/>
                <w:i/>
                <w:iCs/>
                <w:szCs w:val="20"/>
                <w:lang w:val="fr-FR"/>
              </w:rPr>
            </w:pPr>
            <w:r w:rsidRPr="002F6B67">
              <w:rPr>
                <w:rFonts w:ascii="Calibri" w:hAnsi="Calibri"/>
                <w:b/>
                <w:bCs/>
                <w:i/>
                <w:iCs/>
                <w:szCs w:val="20"/>
                <w:lang w:val="fr-FR"/>
              </w:rPr>
              <w:t>tCO</w:t>
            </w:r>
            <w:r w:rsidRPr="002F6B67">
              <w:rPr>
                <w:rFonts w:ascii="Calibri" w:hAnsi="Calibri"/>
                <w:b/>
                <w:bCs/>
                <w:i/>
                <w:iCs/>
                <w:szCs w:val="20"/>
                <w:vertAlign w:val="subscript"/>
                <w:lang w:val="fr-FR"/>
              </w:rPr>
              <w:t>2</w:t>
            </w:r>
          </w:p>
        </w:tc>
        <w:tc>
          <w:tcPr>
            <w:tcW w:w="741" w:type="dxa"/>
            <w:tcBorders>
              <w:top w:val="nil"/>
              <w:left w:val="nil"/>
              <w:bottom w:val="single" w:sz="4" w:space="0" w:color="auto"/>
              <w:right w:val="single" w:sz="4" w:space="0" w:color="auto"/>
            </w:tcBorders>
            <w:shd w:val="clear" w:color="000000" w:fill="F2F2F2"/>
            <w:noWrap/>
            <w:vAlign w:val="bottom"/>
            <w:hideMark/>
          </w:tcPr>
          <w:p w14:paraId="1198E881" w14:textId="77777777" w:rsidR="00574FA4" w:rsidRPr="002F6B67" w:rsidRDefault="00574FA4" w:rsidP="00574FA4">
            <w:pPr>
              <w:spacing w:after="0" w:line="240" w:lineRule="auto"/>
              <w:jc w:val="center"/>
              <w:rPr>
                <w:rFonts w:ascii="Calibri" w:hAnsi="Calibri"/>
                <w:b/>
                <w:bCs/>
                <w:i/>
                <w:iCs/>
                <w:szCs w:val="20"/>
                <w:lang w:val="fr-FR"/>
              </w:rPr>
            </w:pPr>
            <w:r w:rsidRPr="002F6B67">
              <w:rPr>
                <w:rFonts w:ascii="Calibri" w:hAnsi="Calibri"/>
                <w:b/>
                <w:bCs/>
                <w:i/>
                <w:iCs/>
                <w:szCs w:val="20"/>
                <w:lang w:val="fr-FR"/>
              </w:rPr>
              <w:t>kWh</w:t>
            </w:r>
          </w:p>
        </w:tc>
        <w:tc>
          <w:tcPr>
            <w:tcW w:w="990" w:type="dxa"/>
            <w:tcBorders>
              <w:top w:val="nil"/>
              <w:left w:val="nil"/>
              <w:bottom w:val="single" w:sz="4" w:space="0" w:color="auto"/>
              <w:right w:val="single" w:sz="4" w:space="0" w:color="auto"/>
            </w:tcBorders>
            <w:shd w:val="clear" w:color="000000" w:fill="F2F2F2"/>
            <w:noWrap/>
            <w:vAlign w:val="bottom"/>
            <w:hideMark/>
          </w:tcPr>
          <w:p w14:paraId="321C47B7" w14:textId="79B957E5" w:rsidR="00574FA4" w:rsidRPr="002F6B67" w:rsidRDefault="00574FA4" w:rsidP="00574FA4">
            <w:pPr>
              <w:spacing w:after="0" w:line="240" w:lineRule="auto"/>
              <w:jc w:val="center"/>
              <w:rPr>
                <w:rFonts w:ascii="Calibri" w:hAnsi="Calibri"/>
                <w:b/>
                <w:bCs/>
                <w:i/>
                <w:iCs/>
                <w:szCs w:val="20"/>
                <w:lang w:val="fr-FR"/>
              </w:rPr>
            </w:pPr>
            <w:r w:rsidRPr="002F6B67">
              <w:rPr>
                <w:rFonts w:ascii="Calibri" w:hAnsi="Calibri"/>
                <w:b/>
                <w:bCs/>
                <w:i/>
                <w:iCs/>
                <w:szCs w:val="20"/>
                <w:lang w:val="fr-FR"/>
              </w:rPr>
              <w:t>[</w:t>
            </w:r>
            <w:r w:rsidR="000212F6" w:rsidRPr="002F6B67">
              <w:rPr>
                <w:rFonts w:ascii="Calibri" w:hAnsi="Calibri"/>
                <w:b/>
                <w:bCs/>
                <w:i/>
                <w:iCs/>
                <w:szCs w:val="20"/>
                <w:lang w:val="fr-FR"/>
              </w:rPr>
              <w:t>Devise</w:t>
            </w:r>
            <w:r w:rsidRPr="002F6B67">
              <w:rPr>
                <w:rFonts w:ascii="Calibri" w:hAnsi="Calibri"/>
                <w:b/>
                <w:bCs/>
                <w:i/>
                <w:iCs/>
                <w:szCs w:val="20"/>
                <w:lang w:val="fr-FR"/>
              </w:rPr>
              <w:t>]</w:t>
            </w:r>
          </w:p>
        </w:tc>
        <w:tc>
          <w:tcPr>
            <w:tcW w:w="723" w:type="dxa"/>
            <w:tcBorders>
              <w:top w:val="nil"/>
              <w:left w:val="nil"/>
              <w:bottom w:val="single" w:sz="4" w:space="0" w:color="auto"/>
              <w:right w:val="nil"/>
            </w:tcBorders>
            <w:shd w:val="clear" w:color="000000" w:fill="F2F2F2"/>
            <w:noWrap/>
            <w:vAlign w:val="bottom"/>
            <w:hideMark/>
          </w:tcPr>
          <w:p w14:paraId="01F7FE2E" w14:textId="77777777" w:rsidR="00574FA4" w:rsidRPr="002F6B67" w:rsidRDefault="00574FA4" w:rsidP="00574FA4">
            <w:pPr>
              <w:spacing w:after="0" w:line="240" w:lineRule="auto"/>
              <w:jc w:val="center"/>
              <w:rPr>
                <w:rFonts w:ascii="Calibri" w:hAnsi="Calibri"/>
                <w:b/>
                <w:bCs/>
                <w:i/>
                <w:iCs/>
                <w:szCs w:val="20"/>
                <w:lang w:val="fr-FR"/>
              </w:rPr>
            </w:pPr>
            <w:r w:rsidRPr="002F6B67">
              <w:rPr>
                <w:rFonts w:ascii="Calibri" w:hAnsi="Calibri"/>
                <w:b/>
                <w:bCs/>
                <w:i/>
                <w:iCs/>
                <w:szCs w:val="20"/>
                <w:lang w:val="fr-FR"/>
              </w:rPr>
              <w:t>tCO</w:t>
            </w:r>
            <w:r w:rsidRPr="002F6B67">
              <w:rPr>
                <w:rFonts w:ascii="Calibri" w:hAnsi="Calibri"/>
                <w:b/>
                <w:bCs/>
                <w:i/>
                <w:iCs/>
                <w:szCs w:val="20"/>
                <w:vertAlign w:val="subscript"/>
                <w:lang w:val="fr-FR"/>
              </w:rPr>
              <w:t>2</w:t>
            </w:r>
          </w:p>
        </w:tc>
        <w:tc>
          <w:tcPr>
            <w:tcW w:w="1100" w:type="dxa"/>
            <w:tcBorders>
              <w:top w:val="nil"/>
              <w:left w:val="single" w:sz="8" w:space="0" w:color="auto"/>
              <w:bottom w:val="single" w:sz="4" w:space="0" w:color="auto"/>
              <w:right w:val="single" w:sz="4" w:space="0" w:color="auto"/>
            </w:tcBorders>
            <w:shd w:val="clear" w:color="000000" w:fill="F2F2F2"/>
            <w:noWrap/>
            <w:vAlign w:val="bottom"/>
            <w:hideMark/>
          </w:tcPr>
          <w:p w14:paraId="21DED981" w14:textId="4E92D068" w:rsidR="00574FA4" w:rsidRPr="002F6B67" w:rsidRDefault="00574FA4" w:rsidP="00574FA4">
            <w:pPr>
              <w:spacing w:after="0" w:line="240" w:lineRule="auto"/>
              <w:jc w:val="center"/>
              <w:rPr>
                <w:rFonts w:ascii="Calibri" w:hAnsi="Calibri"/>
                <w:b/>
                <w:bCs/>
                <w:i/>
                <w:iCs/>
                <w:szCs w:val="20"/>
                <w:lang w:val="fr-FR"/>
              </w:rPr>
            </w:pPr>
            <w:r w:rsidRPr="002F6B67">
              <w:rPr>
                <w:rFonts w:ascii="Calibri" w:hAnsi="Calibri"/>
                <w:b/>
                <w:bCs/>
                <w:i/>
                <w:iCs/>
                <w:szCs w:val="20"/>
                <w:lang w:val="fr-FR"/>
              </w:rPr>
              <w:t>[</w:t>
            </w:r>
            <w:r w:rsidR="000212F6" w:rsidRPr="002F6B67">
              <w:rPr>
                <w:rFonts w:ascii="Calibri" w:hAnsi="Calibri"/>
                <w:b/>
                <w:bCs/>
                <w:i/>
                <w:iCs/>
                <w:szCs w:val="20"/>
                <w:lang w:val="fr-FR"/>
              </w:rPr>
              <w:t>Devise</w:t>
            </w:r>
            <w:r w:rsidRPr="002F6B67">
              <w:rPr>
                <w:rFonts w:ascii="Calibri" w:hAnsi="Calibri"/>
                <w:b/>
                <w:bCs/>
                <w:i/>
                <w:iCs/>
                <w:szCs w:val="20"/>
                <w:lang w:val="fr-FR"/>
              </w:rPr>
              <w:t>]</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7D4B0131" w14:textId="4ED61414" w:rsidR="00574FA4" w:rsidRPr="002F6B67" w:rsidRDefault="000212F6" w:rsidP="00574FA4">
            <w:pPr>
              <w:spacing w:after="0" w:line="240" w:lineRule="auto"/>
              <w:jc w:val="center"/>
              <w:rPr>
                <w:rFonts w:ascii="Calibri" w:hAnsi="Calibri"/>
                <w:b/>
                <w:bCs/>
                <w:i/>
                <w:iCs/>
                <w:szCs w:val="20"/>
                <w:lang w:val="fr-FR"/>
              </w:rPr>
            </w:pPr>
            <w:r w:rsidRPr="002F6B67">
              <w:rPr>
                <w:rFonts w:ascii="Calibri" w:hAnsi="Calibri"/>
                <w:b/>
                <w:bCs/>
                <w:i/>
                <w:iCs/>
                <w:szCs w:val="20"/>
                <w:lang w:val="fr-FR"/>
              </w:rPr>
              <w:t>Années</w:t>
            </w:r>
          </w:p>
        </w:tc>
      </w:tr>
      <w:tr w:rsidR="00574FA4" w:rsidRPr="002F6B67" w14:paraId="7DE7F205" w14:textId="77777777" w:rsidTr="004D2447">
        <w:trPr>
          <w:trHeight w:val="383"/>
        </w:trPr>
        <w:tc>
          <w:tcPr>
            <w:tcW w:w="1783" w:type="dxa"/>
            <w:tcBorders>
              <w:top w:val="nil"/>
              <w:left w:val="single" w:sz="8" w:space="0" w:color="auto"/>
              <w:bottom w:val="single" w:sz="4" w:space="0" w:color="auto"/>
              <w:right w:val="single" w:sz="4" w:space="0" w:color="auto"/>
            </w:tcBorders>
            <w:shd w:val="clear" w:color="auto" w:fill="auto"/>
            <w:noWrap/>
            <w:vAlign w:val="bottom"/>
          </w:tcPr>
          <w:p w14:paraId="73FDF632" w14:textId="38DE2A84" w:rsidR="00574FA4" w:rsidRPr="002F6B67" w:rsidRDefault="00574FA4" w:rsidP="00574FA4">
            <w:pPr>
              <w:spacing w:after="0" w:line="240" w:lineRule="auto"/>
              <w:rPr>
                <w:rFonts w:ascii="Calibri" w:hAnsi="Calibri"/>
                <w:szCs w:val="20"/>
                <w:lang w:val="fr-FR"/>
              </w:rPr>
            </w:pPr>
          </w:p>
        </w:tc>
        <w:tc>
          <w:tcPr>
            <w:tcW w:w="1053" w:type="dxa"/>
            <w:tcBorders>
              <w:top w:val="nil"/>
              <w:left w:val="nil"/>
              <w:bottom w:val="single" w:sz="4" w:space="0" w:color="auto"/>
              <w:right w:val="single" w:sz="4" w:space="0" w:color="auto"/>
            </w:tcBorders>
            <w:shd w:val="clear" w:color="auto" w:fill="auto"/>
            <w:noWrap/>
            <w:vAlign w:val="bottom"/>
          </w:tcPr>
          <w:p w14:paraId="70DADBB0" w14:textId="67DB2D89" w:rsidR="00574FA4" w:rsidRPr="002F6B67" w:rsidRDefault="00574FA4" w:rsidP="00574FA4">
            <w:pPr>
              <w:spacing w:after="0" w:line="240" w:lineRule="auto"/>
              <w:jc w:val="right"/>
              <w:rPr>
                <w:rFonts w:ascii="Calibri" w:hAnsi="Calibri"/>
                <w:szCs w:val="20"/>
                <w:lang w:val="fr-FR"/>
              </w:rPr>
            </w:pPr>
          </w:p>
        </w:tc>
        <w:tc>
          <w:tcPr>
            <w:tcW w:w="723" w:type="dxa"/>
            <w:tcBorders>
              <w:top w:val="nil"/>
              <w:left w:val="nil"/>
              <w:bottom w:val="single" w:sz="4" w:space="0" w:color="auto"/>
              <w:right w:val="single" w:sz="4" w:space="0" w:color="auto"/>
            </w:tcBorders>
            <w:shd w:val="clear" w:color="auto" w:fill="auto"/>
            <w:noWrap/>
            <w:vAlign w:val="bottom"/>
          </w:tcPr>
          <w:p w14:paraId="172AF523" w14:textId="3E11ED15" w:rsidR="00574FA4" w:rsidRPr="002F6B67" w:rsidRDefault="00574FA4" w:rsidP="00574FA4">
            <w:pPr>
              <w:spacing w:after="0" w:line="240" w:lineRule="auto"/>
              <w:jc w:val="right"/>
              <w:rPr>
                <w:rFonts w:ascii="Calibri" w:hAnsi="Calibri"/>
                <w:szCs w:val="20"/>
                <w:lang w:val="fr-FR"/>
              </w:rPr>
            </w:pPr>
          </w:p>
        </w:tc>
        <w:tc>
          <w:tcPr>
            <w:tcW w:w="741" w:type="dxa"/>
            <w:tcBorders>
              <w:top w:val="nil"/>
              <w:left w:val="nil"/>
              <w:bottom w:val="single" w:sz="4" w:space="0" w:color="auto"/>
              <w:right w:val="single" w:sz="4" w:space="0" w:color="auto"/>
            </w:tcBorders>
            <w:shd w:val="clear" w:color="auto" w:fill="auto"/>
            <w:noWrap/>
            <w:vAlign w:val="bottom"/>
          </w:tcPr>
          <w:p w14:paraId="660AFF7A" w14:textId="50C12461" w:rsidR="00574FA4" w:rsidRPr="002F6B67" w:rsidRDefault="00574FA4" w:rsidP="00574FA4">
            <w:pPr>
              <w:spacing w:after="0" w:line="240" w:lineRule="auto"/>
              <w:rPr>
                <w:rFonts w:ascii="Calibri" w:hAnsi="Calibri"/>
                <w:szCs w:val="20"/>
                <w:lang w:val="fr-FR"/>
              </w:rPr>
            </w:pPr>
          </w:p>
        </w:tc>
        <w:tc>
          <w:tcPr>
            <w:tcW w:w="990" w:type="dxa"/>
            <w:tcBorders>
              <w:top w:val="nil"/>
              <w:left w:val="nil"/>
              <w:bottom w:val="single" w:sz="4" w:space="0" w:color="auto"/>
              <w:right w:val="single" w:sz="4" w:space="0" w:color="auto"/>
            </w:tcBorders>
            <w:shd w:val="clear" w:color="auto" w:fill="auto"/>
            <w:noWrap/>
            <w:vAlign w:val="bottom"/>
          </w:tcPr>
          <w:p w14:paraId="4EF7DB43" w14:textId="1C9D90B5" w:rsidR="00574FA4" w:rsidRPr="002F6B67" w:rsidRDefault="00574FA4" w:rsidP="00574FA4">
            <w:pPr>
              <w:spacing w:after="0" w:line="240" w:lineRule="auto"/>
              <w:rPr>
                <w:rFonts w:ascii="Calibri" w:hAnsi="Calibri"/>
                <w:szCs w:val="20"/>
                <w:lang w:val="fr-FR"/>
              </w:rPr>
            </w:pPr>
          </w:p>
        </w:tc>
        <w:tc>
          <w:tcPr>
            <w:tcW w:w="723" w:type="dxa"/>
            <w:tcBorders>
              <w:top w:val="nil"/>
              <w:left w:val="nil"/>
              <w:bottom w:val="single" w:sz="4" w:space="0" w:color="auto"/>
              <w:right w:val="nil"/>
            </w:tcBorders>
            <w:shd w:val="clear" w:color="auto" w:fill="auto"/>
            <w:noWrap/>
            <w:vAlign w:val="bottom"/>
          </w:tcPr>
          <w:p w14:paraId="15A3816B" w14:textId="63C51FB5" w:rsidR="00574FA4" w:rsidRPr="002F6B67" w:rsidRDefault="00574FA4" w:rsidP="00574FA4">
            <w:pPr>
              <w:spacing w:after="0" w:line="240" w:lineRule="auto"/>
              <w:rPr>
                <w:rFonts w:ascii="Calibri" w:hAnsi="Calibri"/>
                <w:szCs w:val="20"/>
                <w:lang w:val="fr-FR"/>
              </w:rPr>
            </w:pPr>
          </w:p>
        </w:tc>
        <w:tc>
          <w:tcPr>
            <w:tcW w:w="1100" w:type="dxa"/>
            <w:tcBorders>
              <w:top w:val="nil"/>
              <w:left w:val="single" w:sz="8" w:space="0" w:color="auto"/>
              <w:bottom w:val="single" w:sz="4" w:space="0" w:color="auto"/>
              <w:right w:val="single" w:sz="4" w:space="0" w:color="auto"/>
            </w:tcBorders>
            <w:shd w:val="clear" w:color="auto" w:fill="auto"/>
            <w:noWrap/>
            <w:vAlign w:val="bottom"/>
          </w:tcPr>
          <w:p w14:paraId="3CA8A4D0" w14:textId="382AB3E0" w:rsidR="00574FA4" w:rsidRPr="002F6B67" w:rsidRDefault="00574FA4" w:rsidP="00574FA4">
            <w:pPr>
              <w:spacing w:after="0" w:line="240" w:lineRule="auto"/>
              <w:jc w:val="right"/>
              <w:rPr>
                <w:rFonts w:ascii="Calibri" w:hAnsi="Calibri"/>
                <w:szCs w:val="20"/>
                <w:lang w:val="fr-FR"/>
              </w:rPr>
            </w:pPr>
          </w:p>
        </w:tc>
        <w:tc>
          <w:tcPr>
            <w:tcW w:w="912" w:type="dxa"/>
            <w:tcBorders>
              <w:top w:val="nil"/>
              <w:left w:val="nil"/>
              <w:bottom w:val="single" w:sz="4" w:space="0" w:color="auto"/>
              <w:right w:val="single" w:sz="8" w:space="0" w:color="auto"/>
            </w:tcBorders>
            <w:shd w:val="clear" w:color="auto" w:fill="auto"/>
            <w:noWrap/>
            <w:vAlign w:val="bottom"/>
          </w:tcPr>
          <w:p w14:paraId="2CC78938" w14:textId="1C5E4630" w:rsidR="00574FA4" w:rsidRPr="002F6B67" w:rsidRDefault="00574FA4" w:rsidP="00574FA4">
            <w:pPr>
              <w:spacing w:after="0" w:line="240" w:lineRule="auto"/>
              <w:jc w:val="center"/>
              <w:rPr>
                <w:rFonts w:ascii="Calibri" w:hAnsi="Calibri"/>
                <w:szCs w:val="20"/>
                <w:lang w:val="fr-FR"/>
              </w:rPr>
            </w:pPr>
          </w:p>
        </w:tc>
      </w:tr>
    </w:tbl>
    <w:p w14:paraId="463CB15D" w14:textId="77777777" w:rsidR="001B49E0" w:rsidRPr="002F6B67" w:rsidRDefault="001B49E0" w:rsidP="00BD7C13">
      <w:pPr>
        <w:ind w:left="716"/>
        <w:rPr>
          <w:lang w:val="fr-FR"/>
        </w:rPr>
      </w:pPr>
    </w:p>
    <w:p w14:paraId="2C15A1A0" w14:textId="06539103" w:rsidR="000212F6" w:rsidRPr="000212F6" w:rsidRDefault="000212F6" w:rsidP="00761DE7">
      <w:pPr>
        <w:ind w:left="716"/>
        <w:jc w:val="both"/>
        <w:rPr>
          <w:lang w:val="fr-CA"/>
        </w:rPr>
      </w:pPr>
      <w:r w:rsidRPr="000212F6">
        <w:rPr>
          <w:lang w:val="fr-CA"/>
        </w:rPr>
        <w:t>Le coût estimé de x</w:t>
      </w:r>
      <w:r>
        <w:rPr>
          <w:lang w:val="fr-CA"/>
        </w:rPr>
        <w:t>xxx est destiné au développement d’une trousse de formation par l’intermédiaire d’un fournisseur externe.</w:t>
      </w:r>
    </w:p>
    <w:p w14:paraId="6EAE24F4" w14:textId="0B41CB2B" w:rsidR="00937E21" w:rsidRPr="000212F6" w:rsidRDefault="000212F6" w:rsidP="006F6071">
      <w:pPr>
        <w:pStyle w:val="Titre2"/>
        <w:numPr>
          <w:ilvl w:val="1"/>
          <w:numId w:val="1"/>
        </w:numPr>
        <w:rPr>
          <w:lang w:val="fr-CA"/>
        </w:rPr>
      </w:pPr>
      <w:bookmarkStart w:id="245" w:name="_Toc342676194"/>
      <w:r w:rsidRPr="000212F6">
        <w:rPr>
          <w:lang w:val="fr-CA"/>
        </w:rPr>
        <w:t xml:space="preserve"> </w:t>
      </w:r>
      <w:bookmarkStart w:id="246" w:name="_Toc536456937"/>
      <w:r w:rsidRPr="000212F6">
        <w:rPr>
          <w:lang w:val="fr-CA"/>
        </w:rPr>
        <w:t>Mettre en place un systèm</w:t>
      </w:r>
      <w:r>
        <w:rPr>
          <w:lang w:val="fr-CA"/>
        </w:rPr>
        <w:t>e de gestion de l’énergie à travers le site</w:t>
      </w:r>
      <w:bookmarkEnd w:id="246"/>
      <w:r>
        <w:rPr>
          <w:lang w:val="fr-CA"/>
        </w:rPr>
        <w:t xml:space="preserve"> </w:t>
      </w:r>
      <w:bookmarkEnd w:id="245"/>
    </w:p>
    <w:p w14:paraId="29CC9376" w14:textId="120E92ED" w:rsidR="00937E21" w:rsidRPr="000212F6" w:rsidRDefault="000212F6" w:rsidP="00937E21">
      <w:pPr>
        <w:spacing w:after="120"/>
        <w:ind w:left="714"/>
        <w:rPr>
          <w:b/>
          <w:i/>
          <w:lang w:val="fr-CA"/>
        </w:rPr>
      </w:pPr>
      <w:r w:rsidRPr="000212F6">
        <w:rPr>
          <w:b/>
          <w:i/>
          <w:lang w:val="fr-CA"/>
        </w:rPr>
        <w:t>Justification</w:t>
      </w:r>
    </w:p>
    <w:p w14:paraId="44505E57" w14:textId="1737230B" w:rsidR="000212F6" w:rsidRPr="00310BAD" w:rsidRDefault="000212F6" w:rsidP="00761DE7">
      <w:pPr>
        <w:spacing w:after="120"/>
        <w:ind w:left="714"/>
        <w:jc w:val="both"/>
        <w:rPr>
          <w:lang w:val="fr-CA"/>
        </w:rPr>
      </w:pPr>
      <w:r w:rsidRPr="0021387E">
        <w:rPr>
          <w:lang w:val="fr-CA"/>
        </w:rPr>
        <w:t xml:space="preserve">Les contrôleurs qui règlent </w:t>
      </w:r>
      <w:r w:rsidR="0021387E" w:rsidRPr="0021387E">
        <w:rPr>
          <w:lang w:val="fr-CA"/>
        </w:rPr>
        <w:t>l</w:t>
      </w:r>
      <w:r w:rsidR="0021387E">
        <w:rPr>
          <w:lang w:val="fr-CA"/>
        </w:rPr>
        <w:t xml:space="preserve">e temps </w:t>
      </w:r>
      <w:r w:rsidR="002F6B67">
        <w:rPr>
          <w:lang w:val="fr-CA"/>
        </w:rPr>
        <w:t xml:space="preserve">d’utilisation </w:t>
      </w:r>
      <w:r w:rsidR="0021387E">
        <w:rPr>
          <w:lang w:val="fr-CA"/>
        </w:rPr>
        <w:t xml:space="preserve">et la température des systèmes de chaudières au gaz naturel sont vieillissants et obsolètes en matière de fonctionnement et n’offrent pas les commandes de surveillance ou les capacités d’enregistrement des données nécessaires pour assurer une gestion optimale. </w:t>
      </w:r>
      <w:r w:rsidR="0021387E" w:rsidRPr="005400D6">
        <w:rPr>
          <w:lang w:val="fr-CA"/>
        </w:rPr>
        <w:t>Avec environ 80 systèmes de chauffage thermo</w:t>
      </w:r>
      <w:r w:rsidR="002F6B67">
        <w:rPr>
          <w:lang w:val="fr-CA"/>
        </w:rPr>
        <w:t>pompes</w:t>
      </w:r>
      <w:r w:rsidR="005400D6" w:rsidRPr="005400D6">
        <w:rPr>
          <w:lang w:val="fr-CA"/>
        </w:rPr>
        <w:t>/VRV d’une puissance i</w:t>
      </w:r>
      <w:r w:rsidR="005400D6">
        <w:rPr>
          <w:lang w:val="fr-CA"/>
        </w:rPr>
        <w:t xml:space="preserve">nstallée totale d’environ 840 kW, le site de </w:t>
      </w:r>
      <w:r w:rsidR="005400D6">
        <w:rPr>
          <w:i/>
          <w:lang w:val="fr-CA"/>
        </w:rPr>
        <w:t xml:space="preserve">Emplacement </w:t>
      </w:r>
      <w:r w:rsidR="005400D6">
        <w:rPr>
          <w:lang w:val="fr-CA"/>
        </w:rPr>
        <w:t xml:space="preserve">est sans doute surapprovisionné en matière de refroidissement pour le confort. La puissance installée de refroidissement totalise environ 136 </w:t>
      </w:r>
      <w:r w:rsidR="005400D6" w:rsidRPr="005400D6">
        <w:rPr>
          <w:lang w:val="fr-CA"/>
        </w:rPr>
        <w:t>Watts/m</w:t>
      </w:r>
      <w:r w:rsidR="005400D6" w:rsidRPr="005400D6">
        <w:rPr>
          <w:vertAlign w:val="superscript"/>
          <w:lang w:val="fr-CA"/>
        </w:rPr>
        <w:t>2</w:t>
      </w:r>
      <w:r w:rsidR="005400D6">
        <w:rPr>
          <w:lang w:val="fr-CA"/>
        </w:rPr>
        <w:t xml:space="preserve"> à travers le site, ce qui est plus élevé </w:t>
      </w:r>
      <w:r w:rsidR="002F6B67">
        <w:rPr>
          <w:lang w:val="fr-CA"/>
        </w:rPr>
        <w:t>que pour des sites équivalents</w:t>
      </w:r>
      <w:r w:rsidR="005400D6">
        <w:rPr>
          <w:lang w:val="fr-CA"/>
        </w:rPr>
        <w:t xml:space="preserve">. </w:t>
      </w:r>
      <w:r w:rsidR="00310BAD" w:rsidRPr="00310BAD">
        <w:rPr>
          <w:lang w:val="fr-CA"/>
        </w:rPr>
        <w:t>Il est donc impératif que tous les systèmes soient con</w:t>
      </w:r>
      <w:r w:rsidR="00310BAD">
        <w:rPr>
          <w:lang w:val="fr-CA"/>
        </w:rPr>
        <w:t>trôlés de près en matière des réglages de temps</w:t>
      </w:r>
      <w:r w:rsidR="002F6B67">
        <w:rPr>
          <w:lang w:val="fr-CA"/>
        </w:rPr>
        <w:t xml:space="preserve"> d’utilisation</w:t>
      </w:r>
      <w:r w:rsidR="00310BAD">
        <w:rPr>
          <w:lang w:val="fr-CA"/>
        </w:rPr>
        <w:t xml:space="preserve"> et de température pour s’assurer qu’ils ne fonctionnement que lorsque essentiel et qu’ils n’entrent jamais en conflit avec les systèmes de chauffage au gaz naturel. L</w:t>
      </w:r>
      <w:r w:rsidR="00BC29F4">
        <w:rPr>
          <w:lang w:val="fr-CA"/>
        </w:rPr>
        <w:t>es</w:t>
      </w:r>
      <w:r w:rsidR="00310BAD">
        <w:rPr>
          <w:lang w:val="fr-CA"/>
        </w:rPr>
        <w:t xml:space="preserve"> fonctionnalité</w:t>
      </w:r>
      <w:r w:rsidR="00BC29F4">
        <w:rPr>
          <w:lang w:val="fr-CA"/>
        </w:rPr>
        <w:t>s</w:t>
      </w:r>
      <w:r w:rsidR="00310BAD">
        <w:rPr>
          <w:lang w:val="fr-CA"/>
        </w:rPr>
        <w:t xml:space="preserve"> complète</w:t>
      </w:r>
      <w:r w:rsidR="00BC29F4">
        <w:rPr>
          <w:lang w:val="fr-CA"/>
        </w:rPr>
        <w:t>s</w:t>
      </w:r>
      <w:r w:rsidR="00310BAD">
        <w:rPr>
          <w:lang w:val="fr-CA"/>
        </w:rPr>
        <w:t xml:space="preserve"> de l’</w:t>
      </w:r>
      <w:r w:rsidR="00310BAD" w:rsidRPr="00BC29F4">
        <w:rPr>
          <w:i/>
          <w:lang w:val="fr-CA"/>
        </w:rPr>
        <w:t xml:space="preserve">i-Controller </w:t>
      </w:r>
      <w:r w:rsidR="00310BAD">
        <w:rPr>
          <w:lang w:val="fr-CA"/>
        </w:rPr>
        <w:t>d</w:t>
      </w:r>
      <w:r w:rsidR="00BC29F4">
        <w:rPr>
          <w:lang w:val="fr-CA"/>
        </w:rPr>
        <w:t>evraien</w:t>
      </w:r>
      <w:r w:rsidR="00310BAD">
        <w:rPr>
          <w:lang w:val="fr-CA"/>
        </w:rPr>
        <w:t xml:space="preserve">t </w:t>
      </w:r>
      <w:r w:rsidR="00A254FC">
        <w:rPr>
          <w:lang w:val="fr-CA"/>
        </w:rPr>
        <w:t>être exploitée</w:t>
      </w:r>
      <w:r w:rsidR="00BC29F4">
        <w:rPr>
          <w:lang w:val="fr-CA"/>
        </w:rPr>
        <w:t>s</w:t>
      </w:r>
      <w:r w:rsidR="00A254FC">
        <w:rPr>
          <w:lang w:val="fr-CA"/>
        </w:rPr>
        <w:t xml:space="preserve"> et les systèmes sous contrôle </w:t>
      </w:r>
      <w:r w:rsidR="00BC29F4">
        <w:rPr>
          <w:lang w:val="fr-CA"/>
        </w:rPr>
        <w:lastRenderedPageBreak/>
        <w:t xml:space="preserve">décentralisés </w:t>
      </w:r>
      <w:r w:rsidR="00A254FC">
        <w:rPr>
          <w:lang w:val="fr-CA"/>
        </w:rPr>
        <w:t>doivent être vérifiés régulièrement pour s’assurer que les réglages sont conformes aux exigences</w:t>
      </w:r>
      <w:r w:rsidR="00BC29F4">
        <w:rPr>
          <w:lang w:val="fr-CA"/>
        </w:rPr>
        <w:t xml:space="preserve"> des pièces</w:t>
      </w:r>
      <w:r w:rsidR="00A254FC">
        <w:rPr>
          <w:lang w:val="fr-CA"/>
        </w:rPr>
        <w:t xml:space="preserve">. </w:t>
      </w:r>
    </w:p>
    <w:p w14:paraId="1682BD1E" w14:textId="0EA3C328" w:rsidR="00A254FC" w:rsidRPr="00A166F1" w:rsidRDefault="00A254FC" w:rsidP="00761DE7">
      <w:pPr>
        <w:spacing w:after="120"/>
        <w:ind w:left="714"/>
        <w:jc w:val="both"/>
        <w:rPr>
          <w:lang w:val="fr-CA"/>
        </w:rPr>
      </w:pPr>
      <w:r w:rsidRPr="00A254FC">
        <w:rPr>
          <w:lang w:val="fr-CA"/>
        </w:rPr>
        <w:t>Un système de gestion d</w:t>
      </w:r>
      <w:r>
        <w:rPr>
          <w:lang w:val="fr-CA"/>
        </w:rPr>
        <w:t xml:space="preserve">e l’énergie (SGE) permettrait </w:t>
      </w:r>
      <w:r w:rsidR="00652161">
        <w:rPr>
          <w:lang w:val="fr-CA"/>
        </w:rPr>
        <w:t xml:space="preserve">l'optimisation de </w:t>
      </w:r>
      <w:r>
        <w:rPr>
          <w:lang w:val="fr-CA"/>
        </w:rPr>
        <w:t>la mise en marche et en arrêt des systèmes de CVCA et l</w:t>
      </w:r>
      <w:r w:rsidR="00BC29F4">
        <w:rPr>
          <w:lang w:val="fr-CA"/>
        </w:rPr>
        <w:t>eur imbrication</w:t>
      </w:r>
      <w:r>
        <w:rPr>
          <w:lang w:val="fr-CA"/>
        </w:rPr>
        <w:t xml:space="preserve"> </w:t>
      </w:r>
      <w:r w:rsidR="00BC29F4">
        <w:rPr>
          <w:lang w:val="fr-CA"/>
        </w:rPr>
        <w:t>(</w:t>
      </w:r>
      <w:r w:rsidR="00BC29F4" w:rsidRPr="00BC29F4">
        <w:rPr>
          <w:i/>
        </w:rPr>
        <w:t>interlock</w:t>
      </w:r>
      <w:r w:rsidR="00BC29F4">
        <w:rPr>
          <w:lang w:val="fr-CA"/>
        </w:rPr>
        <w:t xml:space="preserve">) </w:t>
      </w:r>
      <w:r>
        <w:rPr>
          <w:lang w:val="fr-CA"/>
        </w:rPr>
        <w:t>préviendrait le chauffage et le refroidissement simultané</w:t>
      </w:r>
      <w:r w:rsidR="00A166F1">
        <w:rPr>
          <w:lang w:val="fr-CA"/>
        </w:rPr>
        <w:t xml:space="preserve">, entraînant donc d’importantes économies d’énergie. </w:t>
      </w:r>
      <w:r w:rsidR="00A166F1" w:rsidRPr="00A166F1">
        <w:rPr>
          <w:lang w:val="fr-CA"/>
        </w:rPr>
        <w:t>De plus, l’enregistrement et</w:t>
      </w:r>
      <w:r w:rsidR="00A166F1">
        <w:rPr>
          <w:lang w:val="fr-CA"/>
        </w:rPr>
        <w:t xml:space="preserve"> l’analyse des températures intérieures, extérieures, </w:t>
      </w:r>
      <w:r w:rsidR="00BC29F4">
        <w:rPr>
          <w:lang w:val="fr-CA"/>
        </w:rPr>
        <w:t>d’alimentation</w:t>
      </w:r>
      <w:r w:rsidR="00A166F1">
        <w:rPr>
          <w:lang w:val="fr-CA"/>
        </w:rPr>
        <w:t xml:space="preserve"> et de retour démontrera que les systèmes de CVCA fonctionnement uniquement pour maintenir les conditions intérieures désirées.</w:t>
      </w:r>
    </w:p>
    <w:p w14:paraId="771AEEAA" w14:textId="77777777" w:rsidR="007E486A" w:rsidRPr="005A66F3" w:rsidRDefault="007E486A" w:rsidP="00D464E2">
      <w:pPr>
        <w:spacing w:after="120"/>
        <w:ind w:left="714"/>
        <w:rPr>
          <w:lang w:val="fr-CA"/>
        </w:rPr>
      </w:pPr>
    </w:p>
    <w:p w14:paraId="5F42EDA3" w14:textId="0F927E2D" w:rsidR="00937E21" w:rsidRPr="00A166F1" w:rsidRDefault="00937E21" w:rsidP="00937E21">
      <w:pPr>
        <w:spacing w:after="120"/>
        <w:ind w:left="714"/>
        <w:rPr>
          <w:b/>
          <w:i/>
          <w:lang w:val="fr-CA"/>
        </w:rPr>
      </w:pPr>
      <w:r w:rsidRPr="00A166F1">
        <w:rPr>
          <w:b/>
          <w:i/>
          <w:lang w:val="fr-CA"/>
        </w:rPr>
        <w:t>Comment</w:t>
      </w:r>
      <w:r w:rsidR="00A166F1" w:rsidRPr="00A166F1">
        <w:rPr>
          <w:b/>
          <w:i/>
          <w:lang w:val="fr-CA"/>
        </w:rPr>
        <w:t>aires</w:t>
      </w:r>
    </w:p>
    <w:p w14:paraId="35C2DA33" w14:textId="33EA15EA" w:rsidR="00A166F1" w:rsidRPr="00A166F1" w:rsidRDefault="00A166F1" w:rsidP="00761DE7">
      <w:pPr>
        <w:spacing w:after="120"/>
        <w:ind w:left="714"/>
        <w:jc w:val="both"/>
        <w:rPr>
          <w:lang w:val="fr-CA"/>
        </w:rPr>
      </w:pPr>
      <w:r w:rsidRPr="00A166F1">
        <w:rPr>
          <w:lang w:val="fr-CA"/>
        </w:rPr>
        <w:t>Il est souvent o</w:t>
      </w:r>
      <w:r>
        <w:rPr>
          <w:lang w:val="fr-CA"/>
        </w:rPr>
        <w:t>bservé que l’utilisation de thermopompes pour le refroidissement de confort peut rapidement se propager à travers les bâtiments. Les bâtiments d</w:t>
      </w:r>
      <w:r w:rsidR="00652161">
        <w:rPr>
          <w:lang w:val="fr-CA"/>
        </w:rPr>
        <w:t>’</w:t>
      </w:r>
      <w:r>
        <w:rPr>
          <w:i/>
          <w:lang w:val="fr-CA"/>
        </w:rPr>
        <w:t xml:space="preserve">Emplacement </w:t>
      </w:r>
      <w:r>
        <w:rPr>
          <w:lang w:val="fr-CA"/>
        </w:rPr>
        <w:t xml:space="preserve">semblent avoir été originalement conçus </w:t>
      </w:r>
      <w:r w:rsidR="00D9355A">
        <w:rPr>
          <w:lang w:val="fr-CA"/>
        </w:rPr>
        <w:t xml:space="preserve">sans système de climatisation et un examen des températures extérieures </w:t>
      </w:r>
      <w:r w:rsidR="00BC29F4">
        <w:rPr>
          <w:lang w:val="fr-CA"/>
        </w:rPr>
        <w:t>moyennes</w:t>
      </w:r>
      <w:r w:rsidR="00D9355A">
        <w:rPr>
          <w:lang w:val="fr-CA"/>
        </w:rPr>
        <w:t xml:space="preserve"> indique que la climatisation ne serait nécessaire qu’un petit nombre d’heures par année.</w:t>
      </w:r>
    </w:p>
    <w:p w14:paraId="25A37D21" w14:textId="0AF2F1EE" w:rsidR="00170122" w:rsidRPr="00BC29F4" w:rsidRDefault="00BC29F4" w:rsidP="00BC29F4">
      <w:pPr>
        <w:pStyle w:val="Paragraphedeliste"/>
        <w:keepNext/>
        <w:keepLines/>
        <w:numPr>
          <w:ilvl w:val="1"/>
          <w:numId w:val="6"/>
        </w:numPr>
        <w:spacing w:before="120" w:after="120"/>
        <w:rPr>
          <w:b/>
          <w:i/>
          <w:color w:val="404040" w:themeColor="text1" w:themeTint="BF"/>
          <w:lang w:val="fr-CA"/>
        </w:rPr>
      </w:pPr>
      <w:r w:rsidRPr="004A6AC6">
        <w:rPr>
          <w:rStyle w:val="CorpsdetexteCar"/>
          <w:rFonts w:ascii="Verdana" w:hAnsi="Verdana"/>
          <w:b/>
          <w:i/>
          <w:color w:val="404040" w:themeColor="text1" w:themeTint="BF"/>
          <w:lang w:val="fr-CA"/>
        </w:rPr>
        <w:t>Tableau 6</w:t>
      </w:r>
      <w:r w:rsidRPr="004A6AC6">
        <w:rPr>
          <w:b/>
          <w:i/>
          <w:color w:val="404040" w:themeColor="text1" w:themeTint="BF"/>
          <w:lang w:val="fr-CA"/>
        </w:rPr>
        <w:t xml:space="preserve"> – Températures </w:t>
      </w:r>
      <w:r>
        <w:rPr>
          <w:b/>
          <w:i/>
          <w:color w:val="404040" w:themeColor="text1" w:themeTint="BF"/>
          <w:lang w:val="fr-CA"/>
        </w:rPr>
        <w:t xml:space="preserve">moyennes à xxxxx pour 1981-2010 </w:t>
      </w:r>
    </w:p>
    <w:tbl>
      <w:tblPr>
        <w:tblW w:w="5074" w:type="dxa"/>
        <w:tblInd w:w="846" w:type="dxa"/>
        <w:tblLook w:val="04A0" w:firstRow="1" w:lastRow="0" w:firstColumn="1" w:lastColumn="0" w:noHBand="0" w:noVBand="1"/>
      </w:tblPr>
      <w:tblGrid>
        <w:gridCol w:w="1914"/>
        <w:gridCol w:w="1601"/>
        <w:gridCol w:w="1559"/>
      </w:tblGrid>
      <w:tr w:rsidR="00170122" w:rsidRPr="006C5752" w14:paraId="7AE1C74B" w14:textId="77777777" w:rsidTr="00BC29F4">
        <w:trPr>
          <w:trHeight w:val="329"/>
        </w:trPr>
        <w:tc>
          <w:tcPr>
            <w:tcW w:w="191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C041895" w14:textId="4B898FEC" w:rsidR="00170122" w:rsidRPr="006C5752" w:rsidRDefault="00170122" w:rsidP="00170122">
            <w:pPr>
              <w:spacing w:after="0" w:line="240" w:lineRule="auto"/>
              <w:jc w:val="center"/>
              <w:rPr>
                <w:b/>
                <w:bCs/>
                <w:color w:val="444444"/>
                <w:sz w:val="16"/>
                <w:szCs w:val="16"/>
                <w:lang w:val="fr-CA"/>
              </w:rPr>
            </w:pPr>
            <w:r w:rsidRPr="006C5752">
              <w:rPr>
                <w:b/>
                <w:bCs/>
                <w:color w:val="444444"/>
                <w:sz w:val="16"/>
                <w:szCs w:val="16"/>
                <w:lang w:val="fr-CA"/>
              </w:rPr>
              <w:t>Mo</w:t>
            </w:r>
            <w:r w:rsidR="00D9355A" w:rsidRPr="006C5752">
              <w:rPr>
                <w:b/>
                <w:bCs/>
                <w:color w:val="444444"/>
                <w:sz w:val="16"/>
                <w:szCs w:val="16"/>
                <w:lang w:val="fr-CA"/>
              </w:rPr>
              <w:t>is</w:t>
            </w:r>
          </w:p>
        </w:tc>
        <w:tc>
          <w:tcPr>
            <w:tcW w:w="1601" w:type="dxa"/>
            <w:tcBorders>
              <w:top w:val="single" w:sz="4" w:space="0" w:color="auto"/>
              <w:left w:val="nil"/>
              <w:bottom w:val="single" w:sz="4" w:space="0" w:color="auto"/>
              <w:right w:val="single" w:sz="4" w:space="0" w:color="auto"/>
            </w:tcBorders>
            <w:shd w:val="clear" w:color="000000" w:fill="F2F2F2"/>
            <w:vAlign w:val="center"/>
            <w:hideMark/>
          </w:tcPr>
          <w:p w14:paraId="142FCB72" w14:textId="7CE0A442" w:rsidR="00170122" w:rsidRPr="006C5752" w:rsidRDefault="00D9355A" w:rsidP="00170122">
            <w:pPr>
              <w:spacing w:after="0" w:line="240" w:lineRule="auto"/>
              <w:jc w:val="center"/>
              <w:rPr>
                <w:b/>
                <w:bCs/>
                <w:color w:val="444444"/>
                <w:sz w:val="16"/>
                <w:szCs w:val="16"/>
                <w:lang w:val="fr-CA"/>
              </w:rPr>
            </w:pPr>
            <w:r w:rsidRPr="006C5752">
              <w:rPr>
                <w:b/>
                <w:bCs/>
                <w:color w:val="444444"/>
                <w:sz w:val="16"/>
                <w:szCs w:val="16"/>
                <w:lang w:val="fr-CA"/>
              </w:rPr>
              <w:t>Te</w:t>
            </w:r>
            <w:r w:rsidR="004A6AC6" w:rsidRPr="006C5752">
              <w:rPr>
                <w:b/>
                <w:bCs/>
                <w:color w:val="444444"/>
                <w:sz w:val="16"/>
                <w:szCs w:val="16"/>
                <w:lang w:val="fr-CA"/>
              </w:rPr>
              <w:t>mp. max.</w:t>
            </w:r>
          </w:p>
        </w:tc>
        <w:tc>
          <w:tcPr>
            <w:tcW w:w="1559" w:type="dxa"/>
            <w:tcBorders>
              <w:top w:val="single" w:sz="4" w:space="0" w:color="auto"/>
              <w:left w:val="nil"/>
              <w:bottom w:val="single" w:sz="4" w:space="0" w:color="auto"/>
              <w:right w:val="single" w:sz="4" w:space="0" w:color="auto"/>
            </w:tcBorders>
            <w:shd w:val="clear" w:color="000000" w:fill="F2F2F2"/>
            <w:vAlign w:val="center"/>
            <w:hideMark/>
          </w:tcPr>
          <w:p w14:paraId="089C9A8D" w14:textId="4ED4157D" w:rsidR="00170122" w:rsidRPr="006C5752" w:rsidRDefault="004A6AC6" w:rsidP="00170122">
            <w:pPr>
              <w:spacing w:after="0" w:line="240" w:lineRule="auto"/>
              <w:jc w:val="center"/>
              <w:rPr>
                <w:b/>
                <w:bCs/>
                <w:color w:val="444444"/>
                <w:sz w:val="16"/>
                <w:szCs w:val="16"/>
                <w:lang w:val="fr-CA"/>
              </w:rPr>
            </w:pPr>
            <w:r w:rsidRPr="006C5752">
              <w:rPr>
                <w:b/>
                <w:bCs/>
                <w:color w:val="444444"/>
                <w:sz w:val="16"/>
                <w:szCs w:val="16"/>
                <w:lang w:val="fr-CA"/>
              </w:rPr>
              <w:t>Temp. min.</w:t>
            </w:r>
          </w:p>
        </w:tc>
      </w:tr>
      <w:tr w:rsidR="00170122" w:rsidRPr="006C5752" w14:paraId="530D1A91" w14:textId="77777777" w:rsidTr="00BC29F4">
        <w:trPr>
          <w:trHeight w:val="255"/>
        </w:trPr>
        <w:tc>
          <w:tcPr>
            <w:tcW w:w="1914" w:type="dxa"/>
            <w:vMerge/>
            <w:tcBorders>
              <w:top w:val="single" w:sz="4" w:space="0" w:color="auto"/>
              <w:left w:val="single" w:sz="4" w:space="0" w:color="auto"/>
              <w:bottom w:val="single" w:sz="4" w:space="0" w:color="auto"/>
              <w:right w:val="single" w:sz="4" w:space="0" w:color="auto"/>
            </w:tcBorders>
            <w:vAlign w:val="center"/>
            <w:hideMark/>
          </w:tcPr>
          <w:p w14:paraId="42A791AA" w14:textId="77777777" w:rsidR="00170122" w:rsidRPr="006C5752" w:rsidRDefault="00170122" w:rsidP="00170122">
            <w:pPr>
              <w:spacing w:after="0" w:line="240" w:lineRule="auto"/>
              <w:rPr>
                <w:b/>
                <w:bCs/>
                <w:color w:val="444444"/>
                <w:sz w:val="16"/>
                <w:szCs w:val="16"/>
                <w:lang w:val="fr-CA"/>
              </w:rPr>
            </w:pPr>
          </w:p>
        </w:tc>
        <w:tc>
          <w:tcPr>
            <w:tcW w:w="1601" w:type="dxa"/>
            <w:tcBorders>
              <w:top w:val="nil"/>
              <w:left w:val="nil"/>
              <w:bottom w:val="single" w:sz="4" w:space="0" w:color="auto"/>
              <w:right w:val="single" w:sz="4" w:space="0" w:color="auto"/>
            </w:tcBorders>
            <w:shd w:val="clear" w:color="000000" w:fill="F2F2F2"/>
            <w:vAlign w:val="center"/>
            <w:hideMark/>
          </w:tcPr>
          <w:p w14:paraId="318C05B1" w14:textId="77777777" w:rsidR="00170122" w:rsidRPr="006C5752" w:rsidRDefault="00170122" w:rsidP="00170122">
            <w:pPr>
              <w:spacing w:after="0" w:line="240" w:lineRule="auto"/>
              <w:jc w:val="center"/>
              <w:rPr>
                <w:b/>
                <w:bCs/>
                <w:color w:val="444444"/>
                <w:sz w:val="16"/>
                <w:szCs w:val="16"/>
                <w:lang w:val="fr-CA"/>
              </w:rPr>
            </w:pPr>
            <w:r w:rsidRPr="006C5752">
              <w:rPr>
                <w:b/>
                <w:bCs/>
                <w:color w:val="444444"/>
                <w:sz w:val="16"/>
                <w:szCs w:val="16"/>
                <w:lang w:val="fr-CA"/>
              </w:rPr>
              <w:t>(°C)</w:t>
            </w:r>
          </w:p>
        </w:tc>
        <w:tc>
          <w:tcPr>
            <w:tcW w:w="1559" w:type="dxa"/>
            <w:tcBorders>
              <w:top w:val="nil"/>
              <w:left w:val="nil"/>
              <w:bottom w:val="single" w:sz="4" w:space="0" w:color="auto"/>
              <w:right w:val="single" w:sz="4" w:space="0" w:color="auto"/>
            </w:tcBorders>
            <w:shd w:val="clear" w:color="000000" w:fill="F2F2F2"/>
            <w:vAlign w:val="center"/>
            <w:hideMark/>
          </w:tcPr>
          <w:p w14:paraId="63C33675" w14:textId="77777777" w:rsidR="00170122" w:rsidRPr="006C5752" w:rsidRDefault="00170122" w:rsidP="00170122">
            <w:pPr>
              <w:spacing w:after="0" w:line="240" w:lineRule="auto"/>
              <w:jc w:val="center"/>
              <w:rPr>
                <w:b/>
                <w:bCs/>
                <w:color w:val="444444"/>
                <w:sz w:val="16"/>
                <w:szCs w:val="16"/>
                <w:lang w:val="fr-CA"/>
              </w:rPr>
            </w:pPr>
            <w:r w:rsidRPr="006C5752">
              <w:rPr>
                <w:b/>
                <w:bCs/>
                <w:color w:val="444444"/>
                <w:sz w:val="16"/>
                <w:szCs w:val="16"/>
                <w:lang w:val="fr-CA"/>
              </w:rPr>
              <w:t>(°C)</w:t>
            </w:r>
          </w:p>
        </w:tc>
      </w:tr>
      <w:tr w:rsidR="00170122" w:rsidRPr="006C5752" w14:paraId="2FFB71B1"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38C11461" w14:textId="3DD75FFA" w:rsidR="00170122" w:rsidRPr="006C5752" w:rsidRDefault="00170122" w:rsidP="00170122">
            <w:pPr>
              <w:spacing w:after="0" w:line="240" w:lineRule="auto"/>
              <w:rPr>
                <w:color w:val="444444"/>
                <w:sz w:val="16"/>
                <w:szCs w:val="16"/>
                <w:lang w:val="fr-CA"/>
              </w:rPr>
            </w:pPr>
            <w:r w:rsidRPr="006C5752">
              <w:rPr>
                <w:color w:val="444444"/>
                <w:sz w:val="16"/>
                <w:szCs w:val="16"/>
                <w:lang w:val="fr-CA"/>
              </w:rPr>
              <w:t>Jan</w:t>
            </w:r>
            <w:r w:rsidR="004A6AC6" w:rsidRPr="006C5752">
              <w:rPr>
                <w:color w:val="444444"/>
                <w:sz w:val="16"/>
                <w:szCs w:val="16"/>
                <w:lang w:val="fr-CA"/>
              </w:rPr>
              <w:t>vier</w:t>
            </w:r>
          </w:p>
        </w:tc>
        <w:tc>
          <w:tcPr>
            <w:tcW w:w="1601" w:type="dxa"/>
            <w:tcBorders>
              <w:top w:val="nil"/>
              <w:left w:val="nil"/>
              <w:bottom w:val="single" w:sz="4" w:space="0" w:color="auto"/>
              <w:right w:val="single" w:sz="4" w:space="0" w:color="auto"/>
            </w:tcBorders>
            <w:shd w:val="clear" w:color="000000" w:fill="FFFFFF"/>
            <w:vAlign w:val="center"/>
            <w:hideMark/>
          </w:tcPr>
          <w:p w14:paraId="62378FB3" w14:textId="60FCCFD9"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6</w:t>
            </w:r>
            <w:r w:rsidR="004A6AC6" w:rsidRPr="006C5752">
              <w:rPr>
                <w:color w:val="444444"/>
                <w:sz w:val="16"/>
                <w:szCs w:val="16"/>
                <w:lang w:val="fr-CA"/>
              </w:rPr>
              <w:t>,</w:t>
            </w:r>
            <w:r w:rsidRPr="006C5752">
              <w:rPr>
                <w:color w:val="444444"/>
                <w:sz w:val="16"/>
                <w:szCs w:val="16"/>
                <w:lang w:val="fr-CA"/>
              </w:rPr>
              <w:t>2</w:t>
            </w:r>
          </w:p>
        </w:tc>
        <w:tc>
          <w:tcPr>
            <w:tcW w:w="1559" w:type="dxa"/>
            <w:tcBorders>
              <w:top w:val="nil"/>
              <w:left w:val="nil"/>
              <w:bottom w:val="single" w:sz="4" w:space="0" w:color="auto"/>
              <w:right w:val="single" w:sz="4" w:space="0" w:color="auto"/>
            </w:tcBorders>
            <w:shd w:val="clear" w:color="000000" w:fill="FFFFFF"/>
            <w:vAlign w:val="center"/>
            <w:hideMark/>
          </w:tcPr>
          <w:p w14:paraId="0890A44A" w14:textId="24E2A865"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w:t>
            </w:r>
            <w:r w:rsidR="004A6AC6" w:rsidRPr="006C5752">
              <w:rPr>
                <w:color w:val="444444"/>
                <w:sz w:val="16"/>
                <w:szCs w:val="16"/>
                <w:lang w:val="fr-CA"/>
              </w:rPr>
              <w:t>,</w:t>
            </w:r>
            <w:r w:rsidRPr="006C5752">
              <w:rPr>
                <w:color w:val="444444"/>
                <w:sz w:val="16"/>
                <w:szCs w:val="16"/>
                <w:lang w:val="fr-CA"/>
              </w:rPr>
              <w:t>4</w:t>
            </w:r>
          </w:p>
        </w:tc>
      </w:tr>
      <w:tr w:rsidR="00170122" w:rsidRPr="006C5752" w14:paraId="371C6929"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5C455FBA" w14:textId="7C147D91" w:rsidR="00170122" w:rsidRPr="006C5752" w:rsidRDefault="00170122" w:rsidP="00170122">
            <w:pPr>
              <w:spacing w:after="0" w:line="240" w:lineRule="auto"/>
              <w:rPr>
                <w:color w:val="444444"/>
                <w:sz w:val="16"/>
                <w:szCs w:val="16"/>
                <w:lang w:val="fr-CA"/>
              </w:rPr>
            </w:pPr>
            <w:r w:rsidRPr="006C5752">
              <w:rPr>
                <w:color w:val="444444"/>
                <w:sz w:val="16"/>
                <w:szCs w:val="16"/>
                <w:lang w:val="fr-CA"/>
              </w:rPr>
              <w:t>F</w:t>
            </w:r>
            <w:r w:rsidR="004A6AC6" w:rsidRPr="006C5752">
              <w:rPr>
                <w:color w:val="444444"/>
                <w:sz w:val="16"/>
                <w:szCs w:val="16"/>
                <w:lang w:val="fr-CA"/>
              </w:rPr>
              <w:t>évrier</w:t>
            </w:r>
          </w:p>
        </w:tc>
        <w:tc>
          <w:tcPr>
            <w:tcW w:w="1601" w:type="dxa"/>
            <w:tcBorders>
              <w:top w:val="nil"/>
              <w:left w:val="nil"/>
              <w:bottom w:val="single" w:sz="4" w:space="0" w:color="auto"/>
              <w:right w:val="single" w:sz="4" w:space="0" w:color="auto"/>
            </w:tcBorders>
            <w:shd w:val="clear" w:color="000000" w:fill="FFFFFF"/>
            <w:vAlign w:val="center"/>
            <w:hideMark/>
          </w:tcPr>
          <w:p w14:paraId="6C7646E6" w14:textId="7462B415"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6</w:t>
            </w:r>
            <w:r w:rsidR="004A6AC6" w:rsidRPr="006C5752">
              <w:rPr>
                <w:color w:val="444444"/>
                <w:sz w:val="16"/>
                <w:szCs w:val="16"/>
                <w:lang w:val="fr-CA"/>
              </w:rPr>
              <w:t>,</w:t>
            </w:r>
            <w:r w:rsidRPr="006C5752">
              <w:rPr>
                <w:color w:val="444444"/>
                <w:sz w:val="16"/>
                <w:szCs w:val="16"/>
                <w:lang w:val="fr-CA"/>
              </w:rPr>
              <w:t>5</w:t>
            </w:r>
          </w:p>
        </w:tc>
        <w:tc>
          <w:tcPr>
            <w:tcW w:w="1559" w:type="dxa"/>
            <w:tcBorders>
              <w:top w:val="nil"/>
              <w:left w:val="nil"/>
              <w:bottom w:val="single" w:sz="4" w:space="0" w:color="auto"/>
              <w:right w:val="single" w:sz="4" w:space="0" w:color="auto"/>
            </w:tcBorders>
            <w:shd w:val="clear" w:color="000000" w:fill="FFFFFF"/>
            <w:vAlign w:val="center"/>
            <w:hideMark/>
          </w:tcPr>
          <w:p w14:paraId="108AC7B7" w14:textId="3D953F64"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w:t>
            </w:r>
            <w:r w:rsidR="004A6AC6" w:rsidRPr="006C5752">
              <w:rPr>
                <w:color w:val="444444"/>
                <w:sz w:val="16"/>
                <w:szCs w:val="16"/>
                <w:lang w:val="fr-CA"/>
              </w:rPr>
              <w:t>,</w:t>
            </w:r>
            <w:r w:rsidRPr="006C5752">
              <w:rPr>
                <w:color w:val="444444"/>
                <w:sz w:val="16"/>
                <w:szCs w:val="16"/>
                <w:lang w:val="fr-CA"/>
              </w:rPr>
              <w:t>2</w:t>
            </w:r>
          </w:p>
        </w:tc>
      </w:tr>
      <w:tr w:rsidR="00170122" w:rsidRPr="006C5752" w14:paraId="3F9C02DD"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57FB0DC7" w14:textId="39222C92" w:rsidR="00170122" w:rsidRPr="006C5752" w:rsidRDefault="00170122" w:rsidP="00170122">
            <w:pPr>
              <w:spacing w:after="0" w:line="240" w:lineRule="auto"/>
              <w:rPr>
                <w:color w:val="444444"/>
                <w:sz w:val="16"/>
                <w:szCs w:val="16"/>
                <w:lang w:val="fr-CA"/>
              </w:rPr>
            </w:pPr>
            <w:r w:rsidRPr="006C5752">
              <w:rPr>
                <w:color w:val="444444"/>
                <w:sz w:val="16"/>
                <w:szCs w:val="16"/>
                <w:lang w:val="fr-CA"/>
              </w:rPr>
              <w:t>Mar</w:t>
            </w:r>
            <w:r w:rsidR="004A6AC6" w:rsidRPr="006C5752">
              <w:rPr>
                <w:color w:val="444444"/>
                <w:sz w:val="16"/>
                <w:szCs w:val="16"/>
                <w:lang w:val="fr-CA"/>
              </w:rPr>
              <w:t>s</w:t>
            </w:r>
          </w:p>
        </w:tc>
        <w:tc>
          <w:tcPr>
            <w:tcW w:w="1601" w:type="dxa"/>
            <w:tcBorders>
              <w:top w:val="nil"/>
              <w:left w:val="nil"/>
              <w:bottom w:val="single" w:sz="4" w:space="0" w:color="auto"/>
              <w:right w:val="single" w:sz="4" w:space="0" w:color="auto"/>
            </w:tcBorders>
            <w:shd w:val="clear" w:color="000000" w:fill="FFFFFF"/>
            <w:vAlign w:val="center"/>
            <w:hideMark/>
          </w:tcPr>
          <w:p w14:paraId="554C7ADC" w14:textId="60D1CECC"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9</w:t>
            </w:r>
            <w:r w:rsidR="004A6AC6" w:rsidRPr="006C5752">
              <w:rPr>
                <w:color w:val="444444"/>
                <w:sz w:val="16"/>
                <w:szCs w:val="16"/>
                <w:lang w:val="fr-CA"/>
              </w:rPr>
              <w:t>,</w:t>
            </w:r>
            <w:r w:rsidRPr="006C5752">
              <w:rPr>
                <w:color w:val="444444"/>
                <w:sz w:val="16"/>
                <w:szCs w:val="16"/>
                <w:lang w:val="fr-CA"/>
              </w:rPr>
              <w:t>5</w:t>
            </w:r>
          </w:p>
        </w:tc>
        <w:tc>
          <w:tcPr>
            <w:tcW w:w="1559" w:type="dxa"/>
            <w:tcBorders>
              <w:top w:val="nil"/>
              <w:left w:val="nil"/>
              <w:bottom w:val="single" w:sz="4" w:space="0" w:color="auto"/>
              <w:right w:val="single" w:sz="4" w:space="0" w:color="auto"/>
            </w:tcBorders>
            <w:shd w:val="clear" w:color="000000" w:fill="FFFFFF"/>
            <w:vAlign w:val="center"/>
            <w:hideMark/>
          </w:tcPr>
          <w:p w14:paraId="72123584" w14:textId="21B3AC23"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2</w:t>
            </w:r>
            <w:r w:rsidR="004A6AC6" w:rsidRPr="006C5752">
              <w:rPr>
                <w:color w:val="444444"/>
                <w:sz w:val="16"/>
                <w:szCs w:val="16"/>
                <w:lang w:val="fr-CA"/>
              </w:rPr>
              <w:t>,</w:t>
            </w:r>
            <w:r w:rsidRPr="006C5752">
              <w:rPr>
                <w:color w:val="444444"/>
                <w:sz w:val="16"/>
                <w:szCs w:val="16"/>
                <w:lang w:val="fr-CA"/>
              </w:rPr>
              <w:t>9</w:t>
            </w:r>
          </w:p>
        </w:tc>
      </w:tr>
      <w:tr w:rsidR="00170122" w:rsidRPr="006C5752" w14:paraId="25EC8590"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5F26A024" w14:textId="019A4E74" w:rsidR="00170122" w:rsidRPr="006C5752" w:rsidRDefault="00170122" w:rsidP="00170122">
            <w:pPr>
              <w:spacing w:after="0" w:line="240" w:lineRule="auto"/>
              <w:rPr>
                <w:color w:val="444444"/>
                <w:sz w:val="16"/>
                <w:szCs w:val="16"/>
                <w:lang w:val="fr-CA"/>
              </w:rPr>
            </w:pPr>
            <w:r w:rsidRPr="006C5752">
              <w:rPr>
                <w:color w:val="444444"/>
                <w:sz w:val="16"/>
                <w:szCs w:val="16"/>
                <w:lang w:val="fr-CA"/>
              </w:rPr>
              <w:t>A</w:t>
            </w:r>
            <w:r w:rsidR="004A6AC6" w:rsidRPr="006C5752">
              <w:rPr>
                <w:color w:val="444444"/>
                <w:sz w:val="16"/>
                <w:szCs w:val="16"/>
                <w:lang w:val="fr-CA"/>
              </w:rPr>
              <w:t>vril</w:t>
            </w:r>
          </w:p>
        </w:tc>
        <w:tc>
          <w:tcPr>
            <w:tcW w:w="1601" w:type="dxa"/>
            <w:tcBorders>
              <w:top w:val="nil"/>
              <w:left w:val="nil"/>
              <w:bottom w:val="single" w:sz="4" w:space="0" w:color="auto"/>
              <w:right w:val="single" w:sz="4" w:space="0" w:color="auto"/>
            </w:tcBorders>
            <w:shd w:val="clear" w:color="000000" w:fill="FFFFFF"/>
            <w:vAlign w:val="center"/>
            <w:hideMark/>
          </w:tcPr>
          <w:p w14:paraId="67DA6655" w14:textId="0BAC0AC9"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12</w:t>
            </w:r>
            <w:r w:rsidR="004A6AC6" w:rsidRPr="006C5752">
              <w:rPr>
                <w:color w:val="444444"/>
                <w:sz w:val="16"/>
                <w:szCs w:val="16"/>
                <w:lang w:val="fr-CA"/>
              </w:rPr>
              <w:t>,</w:t>
            </w:r>
            <w:r w:rsidRPr="006C5752">
              <w:rPr>
                <w:color w:val="444444"/>
                <w:sz w:val="16"/>
                <w:szCs w:val="16"/>
                <w:lang w:val="fr-CA"/>
              </w:rPr>
              <w:t>2</w:t>
            </w:r>
          </w:p>
        </w:tc>
        <w:tc>
          <w:tcPr>
            <w:tcW w:w="1559" w:type="dxa"/>
            <w:tcBorders>
              <w:top w:val="nil"/>
              <w:left w:val="nil"/>
              <w:bottom w:val="single" w:sz="4" w:space="0" w:color="auto"/>
              <w:right w:val="single" w:sz="4" w:space="0" w:color="auto"/>
            </w:tcBorders>
            <w:shd w:val="clear" w:color="000000" w:fill="FFFFFF"/>
            <w:vAlign w:val="center"/>
            <w:hideMark/>
          </w:tcPr>
          <w:p w14:paraId="4094C23D" w14:textId="0FB1E481"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4</w:t>
            </w:r>
            <w:r w:rsidR="004A6AC6" w:rsidRPr="006C5752">
              <w:rPr>
                <w:color w:val="444444"/>
                <w:sz w:val="16"/>
                <w:szCs w:val="16"/>
                <w:lang w:val="fr-CA"/>
              </w:rPr>
              <w:t>,</w:t>
            </w:r>
            <w:r w:rsidRPr="006C5752">
              <w:rPr>
                <w:color w:val="444444"/>
                <w:sz w:val="16"/>
                <w:szCs w:val="16"/>
                <w:lang w:val="fr-CA"/>
              </w:rPr>
              <w:t>4</w:t>
            </w:r>
          </w:p>
        </w:tc>
      </w:tr>
      <w:tr w:rsidR="00170122" w:rsidRPr="006C5752" w14:paraId="6A684C3A"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7DCCB243" w14:textId="48F68037" w:rsidR="00170122" w:rsidRPr="006C5752" w:rsidRDefault="00170122" w:rsidP="00170122">
            <w:pPr>
              <w:spacing w:after="0" w:line="240" w:lineRule="auto"/>
              <w:rPr>
                <w:color w:val="444444"/>
                <w:sz w:val="16"/>
                <w:szCs w:val="16"/>
                <w:lang w:val="fr-CA"/>
              </w:rPr>
            </w:pPr>
            <w:r w:rsidRPr="006C5752">
              <w:rPr>
                <w:color w:val="444444"/>
                <w:sz w:val="16"/>
                <w:szCs w:val="16"/>
                <w:lang w:val="fr-CA"/>
              </w:rPr>
              <w:t>Ma</w:t>
            </w:r>
            <w:r w:rsidR="004A6AC6" w:rsidRPr="006C5752">
              <w:rPr>
                <w:color w:val="444444"/>
                <w:sz w:val="16"/>
                <w:szCs w:val="16"/>
                <w:lang w:val="fr-CA"/>
              </w:rPr>
              <w:t>i</w:t>
            </w:r>
          </w:p>
        </w:tc>
        <w:tc>
          <w:tcPr>
            <w:tcW w:w="1601" w:type="dxa"/>
            <w:tcBorders>
              <w:top w:val="nil"/>
              <w:left w:val="nil"/>
              <w:bottom w:val="single" w:sz="4" w:space="0" w:color="auto"/>
              <w:right w:val="single" w:sz="4" w:space="0" w:color="auto"/>
            </w:tcBorders>
            <w:shd w:val="clear" w:color="000000" w:fill="FFFFFF"/>
            <w:vAlign w:val="center"/>
            <w:hideMark/>
          </w:tcPr>
          <w:p w14:paraId="30DFA316" w14:textId="763F159A"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15</w:t>
            </w:r>
            <w:r w:rsidR="004A6AC6" w:rsidRPr="006C5752">
              <w:rPr>
                <w:color w:val="444444"/>
                <w:sz w:val="16"/>
                <w:szCs w:val="16"/>
                <w:lang w:val="fr-CA"/>
              </w:rPr>
              <w:t>,</w:t>
            </w:r>
            <w:r w:rsidRPr="006C5752">
              <w:rPr>
                <w:color w:val="444444"/>
                <w:sz w:val="16"/>
                <w:szCs w:val="16"/>
                <w:lang w:val="fr-CA"/>
              </w:rPr>
              <w:t>6</w:t>
            </w:r>
          </w:p>
        </w:tc>
        <w:tc>
          <w:tcPr>
            <w:tcW w:w="1559" w:type="dxa"/>
            <w:tcBorders>
              <w:top w:val="nil"/>
              <w:left w:val="nil"/>
              <w:bottom w:val="single" w:sz="4" w:space="0" w:color="auto"/>
              <w:right w:val="single" w:sz="4" w:space="0" w:color="auto"/>
            </w:tcBorders>
            <w:shd w:val="clear" w:color="000000" w:fill="FFFFFF"/>
            <w:vAlign w:val="center"/>
            <w:hideMark/>
          </w:tcPr>
          <w:p w14:paraId="0E804874" w14:textId="7AF28704"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7</w:t>
            </w:r>
            <w:r w:rsidR="004A6AC6" w:rsidRPr="006C5752">
              <w:rPr>
                <w:color w:val="444444"/>
                <w:sz w:val="16"/>
                <w:szCs w:val="16"/>
                <w:lang w:val="fr-CA"/>
              </w:rPr>
              <w:t>,</w:t>
            </w:r>
            <w:r w:rsidRPr="006C5752">
              <w:rPr>
                <w:color w:val="444444"/>
                <w:sz w:val="16"/>
                <w:szCs w:val="16"/>
                <w:lang w:val="fr-CA"/>
              </w:rPr>
              <w:t>3</w:t>
            </w:r>
          </w:p>
        </w:tc>
      </w:tr>
      <w:tr w:rsidR="00170122" w:rsidRPr="006C5752" w14:paraId="4F7D3BA5"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3E412EDA" w14:textId="73D50D23" w:rsidR="00170122" w:rsidRPr="006C5752" w:rsidRDefault="00170122" w:rsidP="00170122">
            <w:pPr>
              <w:spacing w:after="0" w:line="240" w:lineRule="auto"/>
              <w:rPr>
                <w:color w:val="444444"/>
                <w:sz w:val="16"/>
                <w:szCs w:val="16"/>
                <w:lang w:val="fr-CA"/>
              </w:rPr>
            </w:pPr>
            <w:r w:rsidRPr="006C5752">
              <w:rPr>
                <w:color w:val="444444"/>
                <w:sz w:val="16"/>
                <w:szCs w:val="16"/>
                <w:lang w:val="fr-CA"/>
              </w:rPr>
              <w:t>J</w:t>
            </w:r>
            <w:r w:rsidR="004A6AC6" w:rsidRPr="006C5752">
              <w:rPr>
                <w:color w:val="444444"/>
                <w:sz w:val="16"/>
                <w:szCs w:val="16"/>
                <w:lang w:val="fr-CA"/>
              </w:rPr>
              <w:t>uin</w:t>
            </w:r>
          </w:p>
        </w:tc>
        <w:tc>
          <w:tcPr>
            <w:tcW w:w="1601" w:type="dxa"/>
            <w:tcBorders>
              <w:top w:val="nil"/>
              <w:left w:val="nil"/>
              <w:bottom w:val="single" w:sz="4" w:space="0" w:color="auto"/>
              <w:right w:val="single" w:sz="4" w:space="0" w:color="auto"/>
            </w:tcBorders>
            <w:shd w:val="clear" w:color="000000" w:fill="FFFFFF"/>
            <w:vAlign w:val="center"/>
            <w:hideMark/>
          </w:tcPr>
          <w:p w14:paraId="65AF3C9B" w14:textId="65C414D8"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18</w:t>
            </w:r>
            <w:r w:rsidR="004A6AC6" w:rsidRPr="006C5752">
              <w:rPr>
                <w:color w:val="444444"/>
                <w:sz w:val="16"/>
                <w:szCs w:val="16"/>
                <w:lang w:val="fr-CA"/>
              </w:rPr>
              <w:t>,</w:t>
            </w:r>
            <w:r w:rsidRPr="006C5752">
              <w:rPr>
                <w:color w:val="444444"/>
                <w:sz w:val="16"/>
                <w:szCs w:val="16"/>
                <w:lang w:val="fr-CA"/>
              </w:rPr>
              <w:t>8</w:t>
            </w:r>
          </w:p>
        </w:tc>
        <w:tc>
          <w:tcPr>
            <w:tcW w:w="1559" w:type="dxa"/>
            <w:tcBorders>
              <w:top w:val="nil"/>
              <w:left w:val="nil"/>
              <w:bottom w:val="single" w:sz="4" w:space="0" w:color="auto"/>
              <w:right w:val="single" w:sz="4" w:space="0" w:color="auto"/>
            </w:tcBorders>
            <w:shd w:val="clear" w:color="000000" w:fill="FFFFFF"/>
            <w:vAlign w:val="center"/>
            <w:hideMark/>
          </w:tcPr>
          <w:p w14:paraId="0EB4F73B" w14:textId="419621C8"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10</w:t>
            </w:r>
            <w:r w:rsidR="004A6AC6" w:rsidRPr="006C5752">
              <w:rPr>
                <w:color w:val="444444"/>
                <w:sz w:val="16"/>
                <w:szCs w:val="16"/>
                <w:lang w:val="fr-CA"/>
              </w:rPr>
              <w:t>,</w:t>
            </w:r>
            <w:r w:rsidRPr="006C5752">
              <w:rPr>
                <w:color w:val="444444"/>
                <w:sz w:val="16"/>
                <w:szCs w:val="16"/>
                <w:lang w:val="fr-CA"/>
              </w:rPr>
              <w:t>1</w:t>
            </w:r>
          </w:p>
        </w:tc>
      </w:tr>
      <w:tr w:rsidR="00170122" w:rsidRPr="006C5752" w14:paraId="6A47DF71"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1265FF0A" w14:textId="5CCEC059" w:rsidR="00170122" w:rsidRPr="006C5752" w:rsidRDefault="00170122" w:rsidP="00170122">
            <w:pPr>
              <w:spacing w:after="0" w:line="240" w:lineRule="auto"/>
              <w:rPr>
                <w:color w:val="444444"/>
                <w:sz w:val="16"/>
                <w:szCs w:val="16"/>
                <w:lang w:val="fr-CA"/>
              </w:rPr>
            </w:pPr>
            <w:r w:rsidRPr="006C5752">
              <w:rPr>
                <w:color w:val="444444"/>
                <w:sz w:val="16"/>
                <w:szCs w:val="16"/>
                <w:lang w:val="fr-CA"/>
              </w:rPr>
              <w:t>Ju</w:t>
            </w:r>
            <w:r w:rsidR="004A6AC6" w:rsidRPr="006C5752">
              <w:rPr>
                <w:color w:val="444444"/>
                <w:sz w:val="16"/>
                <w:szCs w:val="16"/>
                <w:lang w:val="fr-CA"/>
              </w:rPr>
              <w:t>illet</w:t>
            </w:r>
          </w:p>
        </w:tc>
        <w:tc>
          <w:tcPr>
            <w:tcW w:w="1601" w:type="dxa"/>
            <w:tcBorders>
              <w:top w:val="nil"/>
              <w:left w:val="nil"/>
              <w:bottom w:val="single" w:sz="4" w:space="0" w:color="auto"/>
              <w:right w:val="single" w:sz="4" w:space="0" w:color="auto"/>
            </w:tcBorders>
            <w:shd w:val="clear" w:color="000000" w:fill="FFFFFF"/>
            <w:vAlign w:val="center"/>
            <w:hideMark/>
          </w:tcPr>
          <w:p w14:paraId="6DF5CACB" w14:textId="4A9E458E"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21</w:t>
            </w:r>
            <w:r w:rsidR="004A6AC6" w:rsidRPr="006C5752">
              <w:rPr>
                <w:color w:val="444444"/>
                <w:sz w:val="16"/>
                <w:szCs w:val="16"/>
                <w:lang w:val="fr-CA"/>
              </w:rPr>
              <w:t>,</w:t>
            </w:r>
            <w:r w:rsidRPr="006C5752">
              <w:rPr>
                <w:color w:val="444444"/>
                <w:sz w:val="16"/>
                <w:szCs w:val="16"/>
                <w:lang w:val="fr-CA"/>
              </w:rPr>
              <w:t>2</w:t>
            </w:r>
          </w:p>
        </w:tc>
        <w:tc>
          <w:tcPr>
            <w:tcW w:w="1559" w:type="dxa"/>
            <w:tcBorders>
              <w:top w:val="nil"/>
              <w:left w:val="nil"/>
              <w:bottom w:val="single" w:sz="4" w:space="0" w:color="auto"/>
              <w:right w:val="single" w:sz="4" w:space="0" w:color="auto"/>
            </w:tcBorders>
            <w:shd w:val="clear" w:color="000000" w:fill="FFFFFF"/>
            <w:vAlign w:val="center"/>
            <w:hideMark/>
          </w:tcPr>
          <w:p w14:paraId="0971B560" w14:textId="46F7C540"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12</w:t>
            </w:r>
            <w:r w:rsidR="004A6AC6" w:rsidRPr="006C5752">
              <w:rPr>
                <w:color w:val="444444"/>
                <w:sz w:val="16"/>
                <w:szCs w:val="16"/>
                <w:lang w:val="fr-CA"/>
              </w:rPr>
              <w:t>,</w:t>
            </w:r>
            <w:r w:rsidRPr="006C5752">
              <w:rPr>
                <w:color w:val="444444"/>
                <w:sz w:val="16"/>
                <w:szCs w:val="16"/>
                <w:lang w:val="fr-CA"/>
              </w:rPr>
              <w:t>3</w:t>
            </w:r>
          </w:p>
        </w:tc>
      </w:tr>
      <w:tr w:rsidR="00170122" w:rsidRPr="006C5752" w14:paraId="20BB3107"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6253DB66" w14:textId="04CC4ADC" w:rsidR="00170122" w:rsidRPr="006C5752" w:rsidRDefault="00170122" w:rsidP="00170122">
            <w:pPr>
              <w:spacing w:after="0" w:line="240" w:lineRule="auto"/>
              <w:rPr>
                <w:color w:val="444444"/>
                <w:sz w:val="16"/>
                <w:szCs w:val="16"/>
                <w:lang w:val="fr-CA"/>
              </w:rPr>
            </w:pPr>
            <w:r w:rsidRPr="006C5752">
              <w:rPr>
                <w:color w:val="444444"/>
                <w:sz w:val="16"/>
                <w:szCs w:val="16"/>
                <w:lang w:val="fr-CA"/>
              </w:rPr>
              <w:t>A</w:t>
            </w:r>
            <w:r w:rsidR="004A6AC6" w:rsidRPr="006C5752">
              <w:rPr>
                <w:color w:val="444444"/>
                <w:sz w:val="16"/>
                <w:szCs w:val="16"/>
                <w:lang w:val="fr-CA"/>
              </w:rPr>
              <w:t>oût</w:t>
            </w:r>
          </w:p>
        </w:tc>
        <w:tc>
          <w:tcPr>
            <w:tcW w:w="1601" w:type="dxa"/>
            <w:tcBorders>
              <w:top w:val="nil"/>
              <w:left w:val="nil"/>
              <w:bottom w:val="single" w:sz="4" w:space="0" w:color="auto"/>
              <w:right w:val="single" w:sz="4" w:space="0" w:color="auto"/>
            </w:tcBorders>
            <w:shd w:val="clear" w:color="000000" w:fill="FFFFFF"/>
            <w:vAlign w:val="center"/>
            <w:hideMark/>
          </w:tcPr>
          <w:p w14:paraId="4614C0BB" w14:textId="7233CA8B"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20</w:t>
            </w:r>
            <w:r w:rsidR="004A6AC6" w:rsidRPr="006C5752">
              <w:rPr>
                <w:color w:val="444444"/>
                <w:sz w:val="16"/>
                <w:szCs w:val="16"/>
                <w:lang w:val="fr-CA"/>
              </w:rPr>
              <w:t>,</w:t>
            </w:r>
            <w:r w:rsidRPr="006C5752">
              <w:rPr>
                <w:color w:val="444444"/>
                <w:sz w:val="16"/>
                <w:szCs w:val="16"/>
                <w:lang w:val="fr-CA"/>
              </w:rPr>
              <w:t>9</w:t>
            </w:r>
          </w:p>
        </w:tc>
        <w:tc>
          <w:tcPr>
            <w:tcW w:w="1559" w:type="dxa"/>
            <w:tcBorders>
              <w:top w:val="nil"/>
              <w:left w:val="nil"/>
              <w:bottom w:val="single" w:sz="4" w:space="0" w:color="auto"/>
              <w:right w:val="single" w:sz="4" w:space="0" w:color="auto"/>
            </w:tcBorders>
            <w:shd w:val="clear" w:color="000000" w:fill="FFFFFF"/>
            <w:vAlign w:val="center"/>
            <w:hideMark/>
          </w:tcPr>
          <w:p w14:paraId="25329642" w14:textId="68A44AC1"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12</w:t>
            </w:r>
            <w:r w:rsidR="004A6AC6" w:rsidRPr="006C5752">
              <w:rPr>
                <w:color w:val="444444"/>
                <w:sz w:val="16"/>
                <w:szCs w:val="16"/>
                <w:lang w:val="fr-CA"/>
              </w:rPr>
              <w:t>,</w:t>
            </w:r>
            <w:r w:rsidRPr="006C5752">
              <w:rPr>
                <w:color w:val="444444"/>
                <w:sz w:val="16"/>
                <w:szCs w:val="16"/>
                <w:lang w:val="fr-CA"/>
              </w:rPr>
              <w:t>2</w:t>
            </w:r>
          </w:p>
        </w:tc>
      </w:tr>
      <w:tr w:rsidR="00170122" w:rsidRPr="006C5752" w14:paraId="6E681630"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4854A538" w14:textId="0E4F55E0" w:rsidR="00170122" w:rsidRPr="006C5752" w:rsidRDefault="00170122" w:rsidP="00170122">
            <w:pPr>
              <w:spacing w:after="0" w:line="240" w:lineRule="auto"/>
              <w:rPr>
                <w:color w:val="444444"/>
                <w:sz w:val="16"/>
                <w:szCs w:val="16"/>
                <w:lang w:val="fr-CA"/>
              </w:rPr>
            </w:pPr>
            <w:r w:rsidRPr="006C5752">
              <w:rPr>
                <w:color w:val="444444"/>
                <w:sz w:val="16"/>
                <w:szCs w:val="16"/>
                <w:lang w:val="fr-CA"/>
              </w:rPr>
              <w:t>Sep</w:t>
            </w:r>
            <w:r w:rsidR="004A6AC6" w:rsidRPr="006C5752">
              <w:rPr>
                <w:color w:val="444444"/>
                <w:sz w:val="16"/>
                <w:szCs w:val="16"/>
                <w:lang w:val="fr-CA"/>
              </w:rPr>
              <w:t>tembre</w:t>
            </w:r>
          </w:p>
        </w:tc>
        <w:tc>
          <w:tcPr>
            <w:tcW w:w="1601" w:type="dxa"/>
            <w:tcBorders>
              <w:top w:val="nil"/>
              <w:left w:val="nil"/>
              <w:bottom w:val="single" w:sz="4" w:space="0" w:color="auto"/>
              <w:right w:val="single" w:sz="4" w:space="0" w:color="auto"/>
            </w:tcBorders>
            <w:shd w:val="clear" w:color="000000" w:fill="FFFFFF"/>
            <w:vAlign w:val="center"/>
            <w:hideMark/>
          </w:tcPr>
          <w:p w14:paraId="725340B7" w14:textId="1545AA5A"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17</w:t>
            </w:r>
            <w:r w:rsidR="004A6AC6" w:rsidRPr="006C5752">
              <w:rPr>
                <w:color w:val="444444"/>
                <w:sz w:val="16"/>
                <w:szCs w:val="16"/>
                <w:lang w:val="fr-CA"/>
              </w:rPr>
              <w:t>,</w:t>
            </w:r>
            <w:r w:rsidRPr="006C5752">
              <w:rPr>
                <w:color w:val="444444"/>
                <w:sz w:val="16"/>
                <w:szCs w:val="16"/>
                <w:lang w:val="fr-CA"/>
              </w:rPr>
              <w:t>7</w:t>
            </w:r>
          </w:p>
        </w:tc>
        <w:tc>
          <w:tcPr>
            <w:tcW w:w="1559" w:type="dxa"/>
            <w:tcBorders>
              <w:top w:val="nil"/>
              <w:left w:val="nil"/>
              <w:bottom w:val="single" w:sz="4" w:space="0" w:color="auto"/>
              <w:right w:val="single" w:sz="4" w:space="0" w:color="auto"/>
            </w:tcBorders>
            <w:shd w:val="clear" w:color="000000" w:fill="FFFFFF"/>
            <w:vAlign w:val="center"/>
            <w:hideMark/>
          </w:tcPr>
          <w:p w14:paraId="7EE6917B" w14:textId="5BE1EC43"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10</w:t>
            </w:r>
            <w:r w:rsidR="004A6AC6" w:rsidRPr="006C5752">
              <w:rPr>
                <w:color w:val="444444"/>
                <w:sz w:val="16"/>
                <w:szCs w:val="16"/>
                <w:lang w:val="fr-CA"/>
              </w:rPr>
              <w:t>,</w:t>
            </w:r>
            <w:r w:rsidRPr="006C5752">
              <w:rPr>
                <w:color w:val="444444"/>
                <w:sz w:val="16"/>
                <w:szCs w:val="16"/>
                <w:lang w:val="fr-CA"/>
              </w:rPr>
              <w:t>2</w:t>
            </w:r>
          </w:p>
        </w:tc>
      </w:tr>
      <w:tr w:rsidR="00170122" w:rsidRPr="006C5752" w14:paraId="563E3212"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2A282F0B" w14:textId="5A40BA55" w:rsidR="00170122" w:rsidRPr="006C5752" w:rsidRDefault="00170122" w:rsidP="00170122">
            <w:pPr>
              <w:spacing w:after="0" w:line="240" w:lineRule="auto"/>
              <w:rPr>
                <w:color w:val="444444"/>
                <w:sz w:val="16"/>
                <w:szCs w:val="16"/>
                <w:lang w:val="fr-CA"/>
              </w:rPr>
            </w:pPr>
            <w:r w:rsidRPr="006C5752">
              <w:rPr>
                <w:color w:val="444444"/>
                <w:sz w:val="16"/>
                <w:szCs w:val="16"/>
                <w:lang w:val="fr-CA"/>
              </w:rPr>
              <w:t>Oct</w:t>
            </w:r>
            <w:r w:rsidR="004A6AC6" w:rsidRPr="006C5752">
              <w:rPr>
                <w:color w:val="444444"/>
                <w:sz w:val="16"/>
                <w:szCs w:val="16"/>
                <w:lang w:val="fr-CA"/>
              </w:rPr>
              <w:t>obre</w:t>
            </w:r>
          </w:p>
        </w:tc>
        <w:tc>
          <w:tcPr>
            <w:tcW w:w="1601" w:type="dxa"/>
            <w:tcBorders>
              <w:top w:val="nil"/>
              <w:left w:val="nil"/>
              <w:bottom w:val="single" w:sz="4" w:space="0" w:color="auto"/>
              <w:right w:val="single" w:sz="4" w:space="0" w:color="auto"/>
            </w:tcBorders>
            <w:shd w:val="clear" w:color="000000" w:fill="FFFFFF"/>
            <w:vAlign w:val="center"/>
            <w:hideMark/>
          </w:tcPr>
          <w:p w14:paraId="62A1795C" w14:textId="4F27B0F1"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13</w:t>
            </w:r>
            <w:r w:rsidR="004A6AC6" w:rsidRPr="006C5752">
              <w:rPr>
                <w:color w:val="444444"/>
                <w:sz w:val="16"/>
                <w:szCs w:val="16"/>
                <w:lang w:val="fr-CA"/>
              </w:rPr>
              <w:t>,</w:t>
            </w:r>
            <w:r w:rsidRPr="006C5752">
              <w:rPr>
                <w:color w:val="444444"/>
                <w:sz w:val="16"/>
                <w:szCs w:val="16"/>
                <w:lang w:val="fr-CA"/>
              </w:rPr>
              <w:t>5</w:t>
            </w:r>
          </w:p>
        </w:tc>
        <w:tc>
          <w:tcPr>
            <w:tcW w:w="1559" w:type="dxa"/>
            <w:tcBorders>
              <w:top w:val="nil"/>
              <w:left w:val="nil"/>
              <w:bottom w:val="single" w:sz="4" w:space="0" w:color="auto"/>
              <w:right w:val="single" w:sz="4" w:space="0" w:color="auto"/>
            </w:tcBorders>
            <w:shd w:val="clear" w:color="000000" w:fill="FFFFFF"/>
            <w:vAlign w:val="center"/>
            <w:hideMark/>
          </w:tcPr>
          <w:p w14:paraId="67B99962" w14:textId="5B98D05C"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7</w:t>
            </w:r>
            <w:r w:rsidR="004A6AC6" w:rsidRPr="006C5752">
              <w:rPr>
                <w:color w:val="444444"/>
                <w:sz w:val="16"/>
                <w:szCs w:val="16"/>
                <w:lang w:val="fr-CA"/>
              </w:rPr>
              <w:t>,</w:t>
            </w:r>
            <w:r w:rsidRPr="006C5752">
              <w:rPr>
                <w:color w:val="444444"/>
                <w:sz w:val="16"/>
                <w:szCs w:val="16"/>
                <w:lang w:val="fr-CA"/>
              </w:rPr>
              <w:t>6</w:t>
            </w:r>
          </w:p>
        </w:tc>
      </w:tr>
      <w:tr w:rsidR="00170122" w:rsidRPr="006C5752" w14:paraId="6E870AA0"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2B13C4D7" w14:textId="1EED705E" w:rsidR="00170122" w:rsidRPr="006C5752" w:rsidRDefault="00170122" w:rsidP="00170122">
            <w:pPr>
              <w:spacing w:after="0" w:line="240" w:lineRule="auto"/>
              <w:rPr>
                <w:color w:val="444444"/>
                <w:sz w:val="16"/>
                <w:szCs w:val="16"/>
                <w:lang w:val="fr-CA"/>
              </w:rPr>
            </w:pPr>
            <w:r w:rsidRPr="006C5752">
              <w:rPr>
                <w:color w:val="444444"/>
                <w:sz w:val="16"/>
                <w:szCs w:val="16"/>
                <w:lang w:val="fr-CA"/>
              </w:rPr>
              <w:t>Nov</w:t>
            </w:r>
            <w:r w:rsidR="004A6AC6" w:rsidRPr="006C5752">
              <w:rPr>
                <w:color w:val="444444"/>
                <w:sz w:val="16"/>
                <w:szCs w:val="16"/>
                <w:lang w:val="fr-CA"/>
              </w:rPr>
              <w:t>embre</w:t>
            </w:r>
          </w:p>
        </w:tc>
        <w:tc>
          <w:tcPr>
            <w:tcW w:w="1601" w:type="dxa"/>
            <w:tcBorders>
              <w:top w:val="nil"/>
              <w:left w:val="nil"/>
              <w:bottom w:val="single" w:sz="4" w:space="0" w:color="auto"/>
              <w:right w:val="single" w:sz="4" w:space="0" w:color="auto"/>
            </w:tcBorders>
            <w:shd w:val="clear" w:color="000000" w:fill="FFFFFF"/>
            <w:vAlign w:val="center"/>
            <w:hideMark/>
          </w:tcPr>
          <w:p w14:paraId="30733FF4" w14:textId="021EEAB9"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9</w:t>
            </w:r>
            <w:r w:rsidR="004A6AC6" w:rsidRPr="006C5752">
              <w:rPr>
                <w:color w:val="444444"/>
                <w:sz w:val="16"/>
                <w:szCs w:val="16"/>
                <w:lang w:val="fr-CA"/>
              </w:rPr>
              <w:t>,</w:t>
            </w:r>
            <w:r w:rsidRPr="006C5752">
              <w:rPr>
                <w:color w:val="444444"/>
                <w:sz w:val="16"/>
                <w:szCs w:val="16"/>
                <w:lang w:val="fr-CA"/>
              </w:rPr>
              <w:t>3</w:t>
            </w:r>
          </w:p>
        </w:tc>
        <w:tc>
          <w:tcPr>
            <w:tcW w:w="1559" w:type="dxa"/>
            <w:tcBorders>
              <w:top w:val="nil"/>
              <w:left w:val="nil"/>
              <w:bottom w:val="single" w:sz="4" w:space="0" w:color="auto"/>
              <w:right w:val="single" w:sz="4" w:space="0" w:color="auto"/>
            </w:tcBorders>
            <w:shd w:val="clear" w:color="000000" w:fill="FFFFFF"/>
            <w:vAlign w:val="center"/>
            <w:hideMark/>
          </w:tcPr>
          <w:p w14:paraId="506930EE" w14:textId="55C91444"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4</w:t>
            </w:r>
            <w:r w:rsidR="004A6AC6" w:rsidRPr="006C5752">
              <w:rPr>
                <w:color w:val="444444"/>
                <w:sz w:val="16"/>
                <w:szCs w:val="16"/>
                <w:lang w:val="fr-CA"/>
              </w:rPr>
              <w:t>,</w:t>
            </w:r>
            <w:r w:rsidRPr="006C5752">
              <w:rPr>
                <w:color w:val="444444"/>
                <w:sz w:val="16"/>
                <w:szCs w:val="16"/>
                <w:lang w:val="fr-CA"/>
              </w:rPr>
              <w:t>2</w:t>
            </w:r>
          </w:p>
        </w:tc>
      </w:tr>
      <w:tr w:rsidR="00170122" w:rsidRPr="006C5752" w14:paraId="48277086" w14:textId="77777777" w:rsidTr="00BC29F4">
        <w:trPr>
          <w:trHeight w:val="255"/>
        </w:trPr>
        <w:tc>
          <w:tcPr>
            <w:tcW w:w="1914" w:type="dxa"/>
            <w:tcBorders>
              <w:top w:val="nil"/>
              <w:left w:val="single" w:sz="4" w:space="0" w:color="auto"/>
              <w:bottom w:val="single" w:sz="4" w:space="0" w:color="auto"/>
              <w:right w:val="single" w:sz="4" w:space="0" w:color="auto"/>
            </w:tcBorders>
            <w:shd w:val="clear" w:color="000000" w:fill="FFFFFF"/>
            <w:vAlign w:val="center"/>
            <w:hideMark/>
          </w:tcPr>
          <w:p w14:paraId="4DAF991B" w14:textId="4B250999" w:rsidR="00170122" w:rsidRPr="006C5752" w:rsidRDefault="00170122" w:rsidP="00170122">
            <w:pPr>
              <w:spacing w:after="0" w:line="240" w:lineRule="auto"/>
              <w:rPr>
                <w:color w:val="444444"/>
                <w:sz w:val="16"/>
                <w:szCs w:val="16"/>
                <w:lang w:val="fr-CA"/>
              </w:rPr>
            </w:pPr>
            <w:r w:rsidRPr="006C5752">
              <w:rPr>
                <w:color w:val="444444"/>
                <w:sz w:val="16"/>
                <w:szCs w:val="16"/>
                <w:lang w:val="fr-CA"/>
              </w:rPr>
              <w:t>D</w:t>
            </w:r>
            <w:r w:rsidR="004A6AC6" w:rsidRPr="006C5752">
              <w:rPr>
                <w:color w:val="444444"/>
                <w:sz w:val="16"/>
                <w:szCs w:val="16"/>
                <w:lang w:val="fr-CA"/>
              </w:rPr>
              <w:t>écembre</w:t>
            </w:r>
          </w:p>
        </w:tc>
        <w:tc>
          <w:tcPr>
            <w:tcW w:w="1601" w:type="dxa"/>
            <w:tcBorders>
              <w:top w:val="nil"/>
              <w:left w:val="nil"/>
              <w:bottom w:val="single" w:sz="4" w:space="0" w:color="auto"/>
              <w:right w:val="single" w:sz="4" w:space="0" w:color="auto"/>
            </w:tcBorders>
            <w:shd w:val="clear" w:color="000000" w:fill="FFFFFF"/>
            <w:vAlign w:val="center"/>
            <w:hideMark/>
          </w:tcPr>
          <w:p w14:paraId="649179BF" w14:textId="0A33F4C8"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6</w:t>
            </w:r>
            <w:r w:rsidR="004A6AC6" w:rsidRPr="006C5752">
              <w:rPr>
                <w:color w:val="444444"/>
                <w:sz w:val="16"/>
                <w:szCs w:val="16"/>
                <w:lang w:val="fr-CA"/>
              </w:rPr>
              <w:t>,</w:t>
            </w:r>
            <w:r w:rsidRPr="006C5752">
              <w:rPr>
                <w:color w:val="444444"/>
                <w:sz w:val="16"/>
                <w:szCs w:val="16"/>
                <w:lang w:val="fr-CA"/>
              </w:rPr>
              <w:t>6</w:t>
            </w:r>
          </w:p>
        </w:tc>
        <w:tc>
          <w:tcPr>
            <w:tcW w:w="1559" w:type="dxa"/>
            <w:tcBorders>
              <w:top w:val="nil"/>
              <w:left w:val="nil"/>
              <w:bottom w:val="single" w:sz="4" w:space="0" w:color="auto"/>
              <w:right w:val="single" w:sz="4" w:space="0" w:color="auto"/>
            </w:tcBorders>
            <w:shd w:val="clear" w:color="000000" w:fill="FFFFFF"/>
            <w:vAlign w:val="center"/>
            <w:hideMark/>
          </w:tcPr>
          <w:p w14:paraId="3BF88587" w14:textId="77777777" w:rsidR="00170122" w:rsidRPr="006C5752" w:rsidRDefault="00170122" w:rsidP="00170122">
            <w:pPr>
              <w:spacing w:after="0" w:line="240" w:lineRule="auto"/>
              <w:jc w:val="right"/>
              <w:rPr>
                <w:color w:val="444444"/>
                <w:sz w:val="16"/>
                <w:szCs w:val="16"/>
                <w:lang w:val="fr-CA"/>
              </w:rPr>
            </w:pPr>
            <w:r w:rsidRPr="006C5752">
              <w:rPr>
                <w:color w:val="444444"/>
                <w:sz w:val="16"/>
                <w:szCs w:val="16"/>
                <w:lang w:val="fr-CA"/>
              </w:rPr>
              <w:t>2</w:t>
            </w:r>
          </w:p>
        </w:tc>
      </w:tr>
      <w:tr w:rsidR="00170122" w:rsidRPr="006C5752" w14:paraId="6CF3E09A" w14:textId="77777777" w:rsidTr="00BC29F4">
        <w:trPr>
          <w:trHeight w:val="367"/>
        </w:trPr>
        <w:tc>
          <w:tcPr>
            <w:tcW w:w="1914" w:type="dxa"/>
            <w:tcBorders>
              <w:top w:val="nil"/>
              <w:left w:val="single" w:sz="4" w:space="0" w:color="auto"/>
              <w:bottom w:val="single" w:sz="4" w:space="0" w:color="auto"/>
              <w:right w:val="single" w:sz="4" w:space="0" w:color="auto"/>
            </w:tcBorders>
            <w:shd w:val="clear" w:color="000000" w:fill="F2F2F2"/>
            <w:vAlign w:val="center"/>
            <w:hideMark/>
          </w:tcPr>
          <w:p w14:paraId="2C148E69" w14:textId="683899F0" w:rsidR="00170122" w:rsidRPr="006C5752" w:rsidRDefault="004A6AC6" w:rsidP="00170122">
            <w:pPr>
              <w:spacing w:after="0" w:line="240" w:lineRule="auto"/>
              <w:rPr>
                <w:b/>
                <w:bCs/>
                <w:color w:val="444444"/>
                <w:sz w:val="16"/>
                <w:szCs w:val="16"/>
                <w:lang w:val="fr-CA"/>
              </w:rPr>
            </w:pPr>
            <w:r w:rsidRPr="006C5752">
              <w:rPr>
                <w:b/>
                <w:bCs/>
                <w:color w:val="444444"/>
                <w:sz w:val="16"/>
                <w:szCs w:val="16"/>
                <w:lang w:val="fr-CA"/>
              </w:rPr>
              <w:t>Moy</w:t>
            </w:r>
            <w:r w:rsidR="00BC29F4">
              <w:rPr>
                <w:b/>
                <w:bCs/>
                <w:color w:val="444444"/>
                <w:sz w:val="16"/>
                <w:szCs w:val="16"/>
                <w:lang w:val="fr-CA"/>
              </w:rPr>
              <w:t>enne</w:t>
            </w:r>
            <w:r w:rsidRPr="006C5752">
              <w:rPr>
                <w:b/>
                <w:bCs/>
                <w:color w:val="444444"/>
                <w:sz w:val="16"/>
                <w:szCs w:val="16"/>
                <w:lang w:val="fr-CA"/>
              </w:rPr>
              <w:t xml:space="preserve"> annuelle</w:t>
            </w:r>
          </w:p>
        </w:tc>
        <w:tc>
          <w:tcPr>
            <w:tcW w:w="1601" w:type="dxa"/>
            <w:tcBorders>
              <w:top w:val="nil"/>
              <w:left w:val="nil"/>
              <w:bottom w:val="single" w:sz="4" w:space="0" w:color="auto"/>
              <w:right w:val="single" w:sz="4" w:space="0" w:color="auto"/>
            </w:tcBorders>
            <w:shd w:val="clear" w:color="000000" w:fill="F2F2F2"/>
            <w:vAlign w:val="center"/>
            <w:hideMark/>
          </w:tcPr>
          <w:p w14:paraId="2BA821CB" w14:textId="37EF46B3" w:rsidR="00170122" w:rsidRPr="006C5752" w:rsidRDefault="00170122" w:rsidP="00170122">
            <w:pPr>
              <w:spacing w:after="0" w:line="240" w:lineRule="auto"/>
              <w:jc w:val="right"/>
              <w:rPr>
                <w:b/>
                <w:bCs/>
                <w:color w:val="444444"/>
                <w:sz w:val="16"/>
                <w:szCs w:val="16"/>
                <w:lang w:val="fr-CA"/>
              </w:rPr>
            </w:pPr>
            <w:r w:rsidRPr="006C5752">
              <w:rPr>
                <w:b/>
                <w:bCs/>
                <w:color w:val="444444"/>
                <w:sz w:val="16"/>
                <w:szCs w:val="16"/>
                <w:lang w:val="fr-CA"/>
              </w:rPr>
              <w:t>13</w:t>
            </w:r>
            <w:r w:rsidR="004A6AC6" w:rsidRPr="006C5752">
              <w:rPr>
                <w:b/>
                <w:bCs/>
                <w:color w:val="444444"/>
                <w:sz w:val="16"/>
                <w:szCs w:val="16"/>
                <w:lang w:val="fr-CA"/>
              </w:rPr>
              <w:t>,</w:t>
            </w:r>
            <w:r w:rsidRPr="006C5752">
              <w:rPr>
                <w:b/>
                <w:bCs/>
                <w:color w:val="444444"/>
                <w:sz w:val="16"/>
                <w:szCs w:val="16"/>
                <w:lang w:val="fr-CA"/>
              </w:rPr>
              <w:t>2</w:t>
            </w:r>
          </w:p>
        </w:tc>
        <w:tc>
          <w:tcPr>
            <w:tcW w:w="1559" w:type="dxa"/>
            <w:tcBorders>
              <w:top w:val="nil"/>
              <w:left w:val="nil"/>
              <w:bottom w:val="single" w:sz="4" w:space="0" w:color="auto"/>
              <w:right w:val="single" w:sz="4" w:space="0" w:color="auto"/>
            </w:tcBorders>
            <w:shd w:val="clear" w:color="000000" w:fill="F2F2F2"/>
            <w:vAlign w:val="center"/>
            <w:hideMark/>
          </w:tcPr>
          <w:p w14:paraId="6C2545CE" w14:textId="1CE54B07" w:rsidR="00170122" w:rsidRPr="006C5752" w:rsidRDefault="00170122" w:rsidP="00170122">
            <w:pPr>
              <w:spacing w:after="0" w:line="240" w:lineRule="auto"/>
              <w:jc w:val="right"/>
              <w:rPr>
                <w:b/>
                <w:bCs/>
                <w:color w:val="444444"/>
                <w:sz w:val="16"/>
                <w:szCs w:val="16"/>
                <w:lang w:val="fr-CA"/>
              </w:rPr>
            </w:pPr>
            <w:r w:rsidRPr="006C5752">
              <w:rPr>
                <w:b/>
                <w:bCs/>
                <w:color w:val="444444"/>
                <w:sz w:val="16"/>
                <w:szCs w:val="16"/>
                <w:lang w:val="fr-CA"/>
              </w:rPr>
              <w:t>6</w:t>
            </w:r>
            <w:r w:rsidR="004A6AC6" w:rsidRPr="006C5752">
              <w:rPr>
                <w:b/>
                <w:bCs/>
                <w:color w:val="444444"/>
                <w:sz w:val="16"/>
                <w:szCs w:val="16"/>
                <w:lang w:val="fr-CA"/>
              </w:rPr>
              <w:t>,</w:t>
            </w:r>
            <w:r w:rsidRPr="006C5752">
              <w:rPr>
                <w:b/>
                <w:bCs/>
                <w:color w:val="444444"/>
                <w:sz w:val="16"/>
                <w:szCs w:val="16"/>
                <w:lang w:val="fr-CA"/>
              </w:rPr>
              <w:t>3</w:t>
            </w:r>
          </w:p>
        </w:tc>
      </w:tr>
    </w:tbl>
    <w:p w14:paraId="3FCBEE5F" w14:textId="3C1BFC16" w:rsidR="004A6AC6" w:rsidRPr="004A6AC6" w:rsidRDefault="004A6AC6" w:rsidP="00761DE7">
      <w:pPr>
        <w:keepNext/>
        <w:keepLines/>
        <w:ind w:left="716"/>
        <w:jc w:val="both"/>
        <w:rPr>
          <w:lang w:val="fr-CA"/>
        </w:rPr>
      </w:pPr>
      <w:r w:rsidRPr="004A6AC6">
        <w:rPr>
          <w:lang w:val="fr-CA"/>
        </w:rPr>
        <w:lastRenderedPageBreak/>
        <w:t>À l’avenir, les exigences p</w:t>
      </w:r>
      <w:r>
        <w:rPr>
          <w:lang w:val="fr-CA"/>
        </w:rPr>
        <w:t>our la climatisation mécanique devraient sérieusement être remis</w:t>
      </w:r>
      <w:r w:rsidR="00652161">
        <w:rPr>
          <w:lang w:val="fr-CA"/>
        </w:rPr>
        <w:t>es</w:t>
      </w:r>
      <w:r>
        <w:rPr>
          <w:lang w:val="fr-CA"/>
        </w:rPr>
        <w:t xml:space="preserve"> en question et des mesures devraient être prises pour réduire les gains de chaleur dans les espaces où la climatisation est possible, par exemple :</w:t>
      </w:r>
    </w:p>
    <w:p w14:paraId="15156C1B" w14:textId="5E757D86" w:rsidR="004A6AC6" w:rsidRPr="004A6AC6" w:rsidRDefault="004A6AC6" w:rsidP="00761DE7">
      <w:pPr>
        <w:pStyle w:val="Paragraphedeliste"/>
        <w:keepNext/>
        <w:keepLines/>
        <w:numPr>
          <w:ilvl w:val="2"/>
          <w:numId w:val="6"/>
        </w:numPr>
        <w:rPr>
          <w:lang w:val="fr-CA"/>
        </w:rPr>
      </w:pPr>
      <w:r w:rsidRPr="004A6AC6">
        <w:rPr>
          <w:lang w:val="fr-CA"/>
        </w:rPr>
        <w:t>Déployer des dispositifs de p</w:t>
      </w:r>
      <w:r>
        <w:rPr>
          <w:lang w:val="fr-CA"/>
        </w:rPr>
        <w:t>rotection solaire exter</w:t>
      </w:r>
      <w:r w:rsidR="00EA5760">
        <w:rPr>
          <w:lang w:val="fr-CA"/>
        </w:rPr>
        <w:t>nes sur les</w:t>
      </w:r>
      <w:r w:rsidR="00BC29F4">
        <w:rPr>
          <w:lang w:val="fr-CA"/>
        </w:rPr>
        <w:t xml:space="preserve"> murs orientés au </w:t>
      </w:r>
      <w:r w:rsidR="00EA5760">
        <w:rPr>
          <w:lang w:val="fr-CA"/>
        </w:rPr>
        <w:t>sud;</w:t>
      </w:r>
    </w:p>
    <w:p w14:paraId="21977BCA" w14:textId="75B75A02" w:rsidR="00170122" w:rsidRPr="00EA5760" w:rsidRDefault="00EA5760" w:rsidP="00761DE7">
      <w:pPr>
        <w:pStyle w:val="Paragraphedeliste"/>
        <w:keepNext/>
        <w:keepLines/>
        <w:numPr>
          <w:ilvl w:val="2"/>
          <w:numId w:val="6"/>
        </w:numPr>
        <w:rPr>
          <w:lang w:val="fr-CA"/>
        </w:rPr>
      </w:pPr>
      <w:r w:rsidRPr="00EA5760">
        <w:rPr>
          <w:lang w:val="fr-CA"/>
        </w:rPr>
        <w:t xml:space="preserve">Appliquer </w:t>
      </w:r>
      <w:r w:rsidR="00BC29F4">
        <w:rPr>
          <w:lang w:val="fr-CA"/>
        </w:rPr>
        <w:t>des</w:t>
      </w:r>
      <w:r w:rsidRPr="00EA5760">
        <w:rPr>
          <w:lang w:val="fr-CA"/>
        </w:rPr>
        <w:t xml:space="preserve"> p</w:t>
      </w:r>
      <w:r w:rsidR="00652161">
        <w:rPr>
          <w:lang w:val="fr-CA"/>
        </w:rPr>
        <w:t>e</w:t>
      </w:r>
      <w:r w:rsidRPr="00EA5760">
        <w:rPr>
          <w:lang w:val="fr-CA"/>
        </w:rPr>
        <w:t>llicule</w:t>
      </w:r>
      <w:r w:rsidR="00BC29F4">
        <w:rPr>
          <w:lang w:val="fr-CA"/>
        </w:rPr>
        <w:t>s</w:t>
      </w:r>
      <w:r w:rsidRPr="00EA5760">
        <w:rPr>
          <w:lang w:val="fr-CA"/>
        </w:rPr>
        <w:t xml:space="preserve"> solaire</w:t>
      </w:r>
      <w:r w:rsidR="00BC29F4">
        <w:rPr>
          <w:lang w:val="fr-CA"/>
        </w:rPr>
        <w:t>s</w:t>
      </w:r>
      <w:r w:rsidRPr="00EA5760">
        <w:rPr>
          <w:lang w:val="fr-CA"/>
        </w:rPr>
        <w:t xml:space="preserve"> </w:t>
      </w:r>
      <w:r w:rsidR="00572CA5">
        <w:rPr>
          <w:lang w:val="fr-CA"/>
        </w:rPr>
        <w:t>à la</w:t>
      </w:r>
      <w:r>
        <w:rPr>
          <w:lang w:val="fr-CA"/>
        </w:rPr>
        <w:t xml:space="preserve"> fenestra</w:t>
      </w:r>
      <w:r w:rsidR="00652161">
        <w:rPr>
          <w:lang w:val="fr-CA"/>
        </w:rPr>
        <w:t>tion</w:t>
      </w:r>
      <w:r w:rsidR="00BC29F4">
        <w:rPr>
          <w:lang w:val="fr-CA"/>
        </w:rPr>
        <w:t xml:space="preserve">; </w:t>
      </w:r>
    </w:p>
    <w:p w14:paraId="4B74B8F1" w14:textId="50E54FFD" w:rsidR="00170122" w:rsidRPr="00EA5760" w:rsidRDefault="00EA5760" w:rsidP="00761DE7">
      <w:pPr>
        <w:pStyle w:val="Paragraphedeliste"/>
        <w:keepNext/>
        <w:keepLines/>
        <w:numPr>
          <w:ilvl w:val="2"/>
          <w:numId w:val="6"/>
        </w:numPr>
        <w:rPr>
          <w:lang w:val="fr-CA"/>
        </w:rPr>
      </w:pPr>
      <w:r w:rsidRPr="00EA5760">
        <w:rPr>
          <w:lang w:val="fr-CA"/>
        </w:rPr>
        <w:t>Installer des stores intérieurs p</w:t>
      </w:r>
      <w:r>
        <w:rPr>
          <w:lang w:val="fr-CA"/>
        </w:rPr>
        <w:t>our réduire les gains solaires;</w:t>
      </w:r>
    </w:p>
    <w:p w14:paraId="57E7D71B" w14:textId="2D0BDE62" w:rsidR="00170122" w:rsidRPr="00EA5760" w:rsidRDefault="00EA5760" w:rsidP="00761DE7">
      <w:pPr>
        <w:pStyle w:val="Paragraphedeliste"/>
        <w:numPr>
          <w:ilvl w:val="2"/>
          <w:numId w:val="6"/>
        </w:numPr>
        <w:rPr>
          <w:lang w:val="fr-CA"/>
        </w:rPr>
      </w:pPr>
      <w:r w:rsidRPr="00EA5760">
        <w:rPr>
          <w:lang w:val="fr-CA"/>
        </w:rPr>
        <w:t>Installer des systèmes</w:t>
      </w:r>
      <w:r>
        <w:rPr>
          <w:lang w:val="fr-CA"/>
        </w:rPr>
        <w:t xml:space="preserve"> </w:t>
      </w:r>
      <w:r w:rsidRPr="00EA5760">
        <w:rPr>
          <w:lang w:val="fr-CA"/>
        </w:rPr>
        <w:t>de v</w:t>
      </w:r>
      <w:r>
        <w:rPr>
          <w:lang w:val="fr-CA"/>
        </w:rPr>
        <w:t xml:space="preserve">entilation </w:t>
      </w:r>
      <w:r w:rsidR="00BC29F4">
        <w:rPr>
          <w:lang w:val="fr-CA"/>
        </w:rPr>
        <w:t>décentralisés d’évacuation</w:t>
      </w:r>
      <w:r>
        <w:rPr>
          <w:lang w:val="fr-CA"/>
        </w:rPr>
        <w:t xml:space="preserve"> pour </w:t>
      </w:r>
      <w:r w:rsidR="00D25921">
        <w:rPr>
          <w:lang w:val="fr-CA"/>
        </w:rPr>
        <w:t>éliminer les gains de chaleur indésirables des proc</w:t>
      </w:r>
      <w:r w:rsidR="00BC29F4">
        <w:rPr>
          <w:lang w:val="fr-CA"/>
        </w:rPr>
        <w:t>édés</w:t>
      </w:r>
      <w:r w:rsidR="00D25921">
        <w:rPr>
          <w:lang w:val="fr-CA"/>
        </w:rPr>
        <w:t>;</w:t>
      </w:r>
    </w:p>
    <w:p w14:paraId="743413AD" w14:textId="090FC9AA" w:rsidR="00170122" w:rsidRPr="00BC29F4" w:rsidRDefault="00D25921" w:rsidP="00170122">
      <w:pPr>
        <w:pStyle w:val="Paragraphedeliste"/>
        <w:numPr>
          <w:ilvl w:val="2"/>
          <w:numId w:val="6"/>
        </w:numPr>
        <w:rPr>
          <w:lang w:val="fr-FR"/>
        </w:rPr>
      </w:pPr>
      <w:r w:rsidRPr="00BC29F4">
        <w:rPr>
          <w:lang w:val="fr-FR"/>
        </w:rPr>
        <w:t xml:space="preserve">Utiliser de l’éclairage </w:t>
      </w:r>
      <w:r w:rsidR="00BC29F4" w:rsidRPr="00BC29F4">
        <w:rPr>
          <w:lang w:val="fr-FR"/>
        </w:rPr>
        <w:t>efficaces</w:t>
      </w:r>
      <w:r w:rsidRPr="00BC29F4">
        <w:rPr>
          <w:lang w:val="fr-FR"/>
        </w:rPr>
        <w:t>.</w:t>
      </w:r>
    </w:p>
    <w:p w14:paraId="383CD2E4" w14:textId="11A63E87" w:rsidR="00D25921" w:rsidRPr="008D77A9" w:rsidRDefault="00D25921" w:rsidP="00761DE7">
      <w:pPr>
        <w:ind w:left="720"/>
        <w:jc w:val="both"/>
        <w:rPr>
          <w:lang w:val="fr-CA"/>
        </w:rPr>
      </w:pPr>
      <w:r w:rsidRPr="00D25921">
        <w:rPr>
          <w:lang w:val="fr-CA"/>
        </w:rPr>
        <w:t xml:space="preserve">De plus, l’utilisation de stratégies </w:t>
      </w:r>
      <w:r>
        <w:rPr>
          <w:lang w:val="fr-CA"/>
        </w:rPr>
        <w:t>d</w:t>
      </w:r>
      <w:r w:rsidRPr="00D25921">
        <w:rPr>
          <w:lang w:val="fr-CA"/>
        </w:rPr>
        <w:t xml:space="preserve">’aération naturelle et/ou </w:t>
      </w:r>
      <w:r>
        <w:rPr>
          <w:lang w:val="fr-CA"/>
        </w:rPr>
        <w:t>de refroidissement nocturne</w:t>
      </w:r>
      <w:r w:rsidR="008D77A9">
        <w:rPr>
          <w:lang w:val="fr-CA"/>
        </w:rPr>
        <w:t xml:space="preserve"> devrait toujours être considérée avant l’installation de systèmes </w:t>
      </w:r>
      <w:r w:rsidR="00BC29F4">
        <w:rPr>
          <w:lang w:val="fr-CA"/>
        </w:rPr>
        <w:t xml:space="preserve">à </w:t>
      </w:r>
      <w:r w:rsidR="008D77A9">
        <w:rPr>
          <w:lang w:val="fr-CA"/>
        </w:rPr>
        <w:t>réfrigérants</w:t>
      </w:r>
      <w:r w:rsidR="00BC29F4">
        <w:rPr>
          <w:lang w:val="fr-CA"/>
        </w:rPr>
        <w:t xml:space="preserve"> </w:t>
      </w:r>
      <w:r w:rsidR="008D77A9">
        <w:rPr>
          <w:lang w:val="fr-CA"/>
        </w:rPr>
        <w:t xml:space="preserve">mécaniques. </w:t>
      </w:r>
      <w:r w:rsidR="008D77A9" w:rsidRPr="008D77A9">
        <w:rPr>
          <w:lang w:val="fr-CA"/>
        </w:rPr>
        <w:t xml:space="preserve">Nous recommandons </w:t>
      </w:r>
      <w:r w:rsidR="00BC29F4">
        <w:rPr>
          <w:lang w:val="fr-CA"/>
        </w:rPr>
        <w:t>que</w:t>
      </w:r>
      <w:r w:rsidR="008D77A9" w:rsidRPr="008D77A9">
        <w:rPr>
          <w:lang w:val="fr-CA"/>
        </w:rPr>
        <w:t xml:space="preserve"> </w:t>
      </w:r>
      <w:r w:rsidR="008D77A9" w:rsidRPr="008D77A9">
        <w:rPr>
          <w:i/>
          <w:lang w:val="fr-CA"/>
        </w:rPr>
        <w:t>Nom de la société mère</w:t>
      </w:r>
      <w:r w:rsidR="008D77A9" w:rsidRPr="008D77A9">
        <w:rPr>
          <w:lang w:val="fr-CA"/>
        </w:rPr>
        <w:t xml:space="preserve"> prenne l</w:t>
      </w:r>
      <w:r w:rsidR="008D77A9">
        <w:rPr>
          <w:lang w:val="fr-CA"/>
        </w:rPr>
        <w:t xml:space="preserve">’occasion de considérer des options </w:t>
      </w:r>
      <w:r w:rsidR="00B52033">
        <w:rPr>
          <w:lang w:val="fr-CA"/>
        </w:rPr>
        <w:t>de combinaison</w:t>
      </w:r>
      <w:r w:rsidR="008D77A9">
        <w:rPr>
          <w:lang w:val="fr-CA"/>
        </w:rPr>
        <w:t xml:space="preserve"> </w:t>
      </w:r>
      <w:r w:rsidR="00B52033">
        <w:rPr>
          <w:lang w:val="fr-CA"/>
        </w:rPr>
        <w:t>de</w:t>
      </w:r>
      <w:r w:rsidR="008D77A9">
        <w:rPr>
          <w:lang w:val="fr-CA"/>
        </w:rPr>
        <w:t xml:space="preserve"> systèmes pour maximiser la récupér</w:t>
      </w:r>
      <w:r w:rsidR="00B52033">
        <w:rPr>
          <w:lang w:val="fr-CA"/>
        </w:rPr>
        <w:t>ation</w:t>
      </w:r>
      <w:r w:rsidR="008D77A9">
        <w:rPr>
          <w:lang w:val="fr-CA"/>
        </w:rPr>
        <w:t xml:space="preserve"> </w:t>
      </w:r>
      <w:r w:rsidR="00B52033">
        <w:rPr>
          <w:lang w:val="fr-CA"/>
        </w:rPr>
        <w:t xml:space="preserve">de </w:t>
      </w:r>
      <w:r w:rsidR="008D77A9">
        <w:rPr>
          <w:lang w:val="fr-CA"/>
        </w:rPr>
        <w:t xml:space="preserve">chaleur provenant des parties du bâtiment </w:t>
      </w:r>
      <w:r w:rsidR="00BC68F8">
        <w:rPr>
          <w:lang w:val="fr-CA"/>
        </w:rPr>
        <w:t xml:space="preserve">soumises à des charges de refroidissement de processus (p. ex. salles informatiques/des serveurs et possiblement les salles </w:t>
      </w:r>
      <w:r w:rsidR="00FD021B">
        <w:rPr>
          <w:lang w:val="fr-CA"/>
        </w:rPr>
        <w:t>des groupes électrogènes</w:t>
      </w:r>
      <w:r w:rsidR="00BC68F8">
        <w:rPr>
          <w:lang w:val="fr-CA"/>
        </w:rPr>
        <w:t xml:space="preserve">) </w:t>
      </w:r>
      <w:r w:rsidR="00B52033">
        <w:rPr>
          <w:lang w:val="fr-CA"/>
        </w:rPr>
        <w:t xml:space="preserve">vers </w:t>
      </w:r>
      <w:r w:rsidR="00BC68F8">
        <w:rPr>
          <w:lang w:val="fr-CA"/>
        </w:rPr>
        <w:t>des espaces nécessitant le plus souvent du chauffage.</w:t>
      </w:r>
    </w:p>
    <w:p w14:paraId="50E68E76" w14:textId="29FEEB28" w:rsidR="00BC68F8" w:rsidRPr="002960B0" w:rsidRDefault="00BC68F8" w:rsidP="00761DE7">
      <w:pPr>
        <w:ind w:left="716"/>
        <w:jc w:val="both"/>
        <w:rPr>
          <w:lang w:val="fr-CA"/>
        </w:rPr>
      </w:pPr>
      <w:r w:rsidRPr="00BC68F8">
        <w:rPr>
          <w:lang w:val="fr-CA"/>
        </w:rPr>
        <w:t>L’analyse des données énergétiques i</w:t>
      </w:r>
      <w:r>
        <w:rPr>
          <w:lang w:val="fr-CA"/>
        </w:rPr>
        <w:t xml:space="preserve">mplique fortement </w:t>
      </w:r>
      <w:r w:rsidR="0055497A">
        <w:rPr>
          <w:lang w:val="fr-CA"/>
        </w:rPr>
        <w:t>que le chauffage et les systèmes de chauffage</w:t>
      </w:r>
      <w:r w:rsidR="00B52033">
        <w:rPr>
          <w:lang w:val="fr-CA"/>
        </w:rPr>
        <w:t xml:space="preserve"> à</w:t>
      </w:r>
      <w:r w:rsidR="0055497A">
        <w:rPr>
          <w:lang w:val="fr-CA"/>
        </w:rPr>
        <w:t xml:space="preserve"> thermo</w:t>
      </w:r>
      <w:r w:rsidR="00B52033">
        <w:rPr>
          <w:lang w:val="fr-CA"/>
        </w:rPr>
        <w:t>pompe</w:t>
      </w:r>
      <w:r w:rsidR="0055497A">
        <w:rPr>
          <w:lang w:val="fr-CA"/>
        </w:rPr>
        <w:t>s/VRV fonctionnent en dehors d</w:t>
      </w:r>
      <w:r w:rsidR="00B52033">
        <w:rPr>
          <w:lang w:val="fr-CA"/>
        </w:rPr>
        <w:t xml:space="preserve">es heures de travail </w:t>
      </w:r>
      <w:r w:rsidR="0055497A">
        <w:rPr>
          <w:lang w:val="fr-CA"/>
        </w:rPr>
        <w:t xml:space="preserve">et </w:t>
      </w:r>
      <w:r w:rsidR="00B52033">
        <w:rPr>
          <w:lang w:val="fr-CA"/>
        </w:rPr>
        <w:t>que</w:t>
      </w:r>
      <w:r w:rsidR="0055497A">
        <w:rPr>
          <w:lang w:val="fr-CA"/>
        </w:rPr>
        <w:t xml:space="preserve"> </w:t>
      </w:r>
      <w:r w:rsidR="00B52033">
        <w:rPr>
          <w:lang w:val="fr-CA"/>
        </w:rPr>
        <w:t xml:space="preserve">le </w:t>
      </w:r>
      <w:r w:rsidR="0055497A">
        <w:rPr>
          <w:lang w:val="fr-CA"/>
        </w:rPr>
        <w:t xml:space="preserve">contrôle de la température </w:t>
      </w:r>
      <w:r w:rsidR="00B52033">
        <w:rPr>
          <w:lang w:val="fr-CA"/>
        </w:rPr>
        <w:t>est</w:t>
      </w:r>
      <w:r w:rsidR="0055497A">
        <w:rPr>
          <w:lang w:val="fr-CA"/>
        </w:rPr>
        <w:t xml:space="preserve"> en conflit. </w:t>
      </w:r>
      <w:r w:rsidR="0055497A" w:rsidRPr="008A25F6">
        <w:rPr>
          <w:lang w:val="fr-CA"/>
        </w:rPr>
        <w:t>Un S</w:t>
      </w:r>
      <w:r w:rsidR="0055497A" w:rsidRPr="0055497A">
        <w:rPr>
          <w:lang w:val="fr-CA"/>
        </w:rPr>
        <w:t>GE permettra</w:t>
      </w:r>
      <w:r w:rsidR="0055497A" w:rsidRPr="008A25F6">
        <w:rPr>
          <w:lang w:val="fr-CA"/>
        </w:rPr>
        <w:t xml:space="preserve"> à </w:t>
      </w:r>
      <w:r w:rsidR="008A25F6" w:rsidRPr="008A25F6">
        <w:rPr>
          <w:lang w:val="fr-CA"/>
        </w:rPr>
        <w:t>la direction de contrôler l</w:t>
      </w:r>
      <w:r w:rsidR="008A25F6">
        <w:rPr>
          <w:lang w:val="fr-CA"/>
        </w:rPr>
        <w:t>e</w:t>
      </w:r>
      <w:r w:rsidR="00B52033">
        <w:rPr>
          <w:lang w:val="fr-CA"/>
        </w:rPr>
        <w:t xml:space="preserve"> </w:t>
      </w:r>
      <w:r w:rsidR="008A25F6">
        <w:rPr>
          <w:lang w:val="fr-CA"/>
        </w:rPr>
        <w:t xml:space="preserve">fonctionnement </w:t>
      </w:r>
      <w:r w:rsidR="00B52033">
        <w:rPr>
          <w:lang w:val="fr-CA"/>
        </w:rPr>
        <w:t xml:space="preserve">des équipements </w:t>
      </w:r>
      <w:r w:rsidR="008A25F6">
        <w:rPr>
          <w:lang w:val="fr-CA"/>
        </w:rPr>
        <w:t xml:space="preserve">et de surveiller de près les performances des systèmes de chauffage. </w:t>
      </w:r>
      <w:r w:rsidR="008A25F6" w:rsidRPr="002960B0">
        <w:rPr>
          <w:lang w:val="fr-CA"/>
        </w:rPr>
        <w:t>L’utilisation d’un système sans fil devrait être considéré</w:t>
      </w:r>
      <w:r w:rsidR="00652161">
        <w:rPr>
          <w:lang w:val="fr-CA"/>
        </w:rPr>
        <w:t>e</w:t>
      </w:r>
      <w:r w:rsidR="002960B0" w:rsidRPr="002960B0">
        <w:rPr>
          <w:lang w:val="fr-CA"/>
        </w:rPr>
        <w:t xml:space="preserve"> pour r</w:t>
      </w:r>
      <w:r w:rsidR="002960B0">
        <w:rPr>
          <w:lang w:val="fr-CA"/>
        </w:rPr>
        <w:t>éduire les coûts d’installation et explorer l’intégration d’un système de MM&amp;T au SGE.</w:t>
      </w:r>
    </w:p>
    <w:p w14:paraId="76614FF1" w14:textId="43957342" w:rsidR="00937E21" w:rsidRPr="002960B0" w:rsidRDefault="002960B0" w:rsidP="00937E21">
      <w:pPr>
        <w:ind w:left="716"/>
        <w:rPr>
          <w:b/>
          <w:i/>
          <w:lang w:val="fr-CA"/>
        </w:rPr>
      </w:pPr>
      <w:r w:rsidRPr="002960B0">
        <w:rPr>
          <w:b/>
          <w:i/>
          <w:lang w:val="fr-CA"/>
        </w:rPr>
        <w:t>Aperçu indicatif de l’analyse coû</w:t>
      </w:r>
      <w:r>
        <w:rPr>
          <w:b/>
          <w:i/>
          <w:lang w:val="fr-CA"/>
        </w:rPr>
        <w:t>t-avantage</w:t>
      </w:r>
    </w:p>
    <w:tbl>
      <w:tblPr>
        <w:tblW w:w="7330" w:type="dxa"/>
        <w:tblInd w:w="1440" w:type="dxa"/>
        <w:tblLook w:val="04A0" w:firstRow="1" w:lastRow="0" w:firstColumn="1" w:lastColumn="0" w:noHBand="0" w:noVBand="1"/>
      </w:tblPr>
      <w:tblGrid>
        <w:gridCol w:w="1311"/>
        <w:gridCol w:w="891"/>
        <w:gridCol w:w="589"/>
        <w:gridCol w:w="1086"/>
        <w:gridCol w:w="891"/>
        <w:gridCol w:w="784"/>
        <w:gridCol w:w="1100"/>
        <w:gridCol w:w="1144"/>
      </w:tblGrid>
      <w:tr w:rsidR="00D464E2" w:rsidRPr="006C5752" w14:paraId="50F5077E" w14:textId="77777777" w:rsidTr="00D464E2">
        <w:trPr>
          <w:trHeight w:val="255"/>
        </w:trPr>
        <w:tc>
          <w:tcPr>
            <w:tcW w:w="5318"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0E44D8EC" w14:textId="7800D0BA" w:rsidR="00D464E2" w:rsidRPr="006C5752" w:rsidRDefault="002960B0"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Économies annuelles estimées</w:t>
            </w:r>
          </w:p>
        </w:tc>
        <w:tc>
          <w:tcPr>
            <w:tcW w:w="2012"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02429FB1" w14:textId="2CC32A0A" w:rsidR="00D464E2" w:rsidRPr="006C5752" w:rsidRDefault="002960B0"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Économies</w:t>
            </w:r>
          </w:p>
        </w:tc>
      </w:tr>
      <w:tr w:rsidR="00D464E2" w:rsidRPr="006C5752" w14:paraId="75B1AB1A" w14:textId="77777777" w:rsidTr="00D464E2">
        <w:trPr>
          <w:trHeight w:val="255"/>
        </w:trPr>
        <w:tc>
          <w:tcPr>
            <w:tcW w:w="2674"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632D3D79" w14:textId="3C0DB32A" w:rsidR="00D464E2" w:rsidRPr="006C5752" w:rsidRDefault="002960B0"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Électricité</w:t>
            </w:r>
          </w:p>
        </w:tc>
        <w:tc>
          <w:tcPr>
            <w:tcW w:w="2644"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599C2D7D" w14:textId="19B92944" w:rsidR="00D464E2" w:rsidRPr="006C5752" w:rsidRDefault="00D464E2"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Ga</w:t>
            </w:r>
            <w:r w:rsidR="002960B0" w:rsidRPr="006C5752">
              <w:rPr>
                <w:rFonts w:ascii="Calibri" w:hAnsi="Calibri"/>
                <w:b/>
                <w:bCs/>
                <w:i/>
                <w:iCs/>
                <w:szCs w:val="20"/>
                <w:lang w:val="fr-CA"/>
              </w:rPr>
              <w:t>z</w:t>
            </w:r>
          </w:p>
        </w:tc>
        <w:tc>
          <w:tcPr>
            <w:tcW w:w="1100" w:type="dxa"/>
            <w:tcBorders>
              <w:top w:val="nil"/>
              <w:left w:val="single" w:sz="8" w:space="0" w:color="auto"/>
              <w:bottom w:val="single" w:sz="4" w:space="0" w:color="auto"/>
              <w:right w:val="single" w:sz="4" w:space="0" w:color="auto"/>
            </w:tcBorders>
            <w:shd w:val="clear" w:color="000000" w:fill="F2F2F2"/>
            <w:vAlign w:val="bottom"/>
            <w:hideMark/>
          </w:tcPr>
          <w:p w14:paraId="5789E8C7" w14:textId="312D82D4" w:rsidR="00D464E2" w:rsidRPr="006C5752" w:rsidRDefault="00D464E2"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Co</w:t>
            </w:r>
            <w:r w:rsidR="002960B0" w:rsidRPr="006C5752">
              <w:rPr>
                <w:rFonts w:ascii="Calibri" w:hAnsi="Calibri"/>
                <w:b/>
                <w:bCs/>
                <w:i/>
                <w:iCs/>
                <w:szCs w:val="20"/>
                <w:lang w:val="fr-CA"/>
              </w:rPr>
              <w:t>ût</w:t>
            </w:r>
          </w:p>
        </w:tc>
        <w:tc>
          <w:tcPr>
            <w:tcW w:w="912" w:type="dxa"/>
            <w:tcBorders>
              <w:top w:val="nil"/>
              <w:left w:val="nil"/>
              <w:bottom w:val="nil"/>
              <w:right w:val="single" w:sz="8" w:space="0" w:color="auto"/>
            </w:tcBorders>
            <w:shd w:val="clear" w:color="000000" w:fill="F2F2F2"/>
            <w:noWrap/>
            <w:hideMark/>
          </w:tcPr>
          <w:p w14:paraId="60B4085C" w14:textId="5B4D9A86" w:rsidR="00D464E2" w:rsidRPr="006C5752" w:rsidRDefault="002960B0" w:rsidP="00D464E2">
            <w:pPr>
              <w:spacing w:after="0" w:line="240" w:lineRule="auto"/>
              <w:rPr>
                <w:rFonts w:ascii="Calibri" w:hAnsi="Calibri"/>
                <w:b/>
                <w:bCs/>
                <w:i/>
                <w:iCs/>
                <w:szCs w:val="20"/>
                <w:lang w:val="fr-CA"/>
              </w:rPr>
            </w:pPr>
            <w:r w:rsidRPr="006C5752">
              <w:rPr>
                <w:rFonts w:ascii="Calibri" w:hAnsi="Calibri"/>
                <w:b/>
                <w:bCs/>
                <w:i/>
                <w:iCs/>
                <w:szCs w:val="20"/>
                <w:lang w:val="fr-CA"/>
              </w:rPr>
              <w:t>Retombées</w:t>
            </w:r>
          </w:p>
        </w:tc>
      </w:tr>
      <w:tr w:rsidR="00D464E2" w:rsidRPr="006C5752" w14:paraId="3C963F5D" w14:textId="77777777" w:rsidTr="00D464E2">
        <w:trPr>
          <w:trHeight w:val="300"/>
        </w:trPr>
        <w:tc>
          <w:tcPr>
            <w:tcW w:w="1311" w:type="dxa"/>
            <w:tcBorders>
              <w:top w:val="nil"/>
              <w:left w:val="single" w:sz="8" w:space="0" w:color="auto"/>
              <w:bottom w:val="single" w:sz="4" w:space="0" w:color="auto"/>
              <w:right w:val="single" w:sz="4" w:space="0" w:color="auto"/>
            </w:tcBorders>
            <w:shd w:val="clear" w:color="000000" w:fill="F2F2F2"/>
            <w:noWrap/>
            <w:vAlign w:val="bottom"/>
            <w:hideMark/>
          </w:tcPr>
          <w:p w14:paraId="3BFE040C" w14:textId="77777777" w:rsidR="00D464E2" w:rsidRPr="006C5752" w:rsidRDefault="00D464E2"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kWh</w:t>
            </w:r>
          </w:p>
        </w:tc>
        <w:tc>
          <w:tcPr>
            <w:tcW w:w="774" w:type="dxa"/>
            <w:tcBorders>
              <w:top w:val="nil"/>
              <w:left w:val="nil"/>
              <w:bottom w:val="single" w:sz="4" w:space="0" w:color="auto"/>
              <w:right w:val="single" w:sz="4" w:space="0" w:color="auto"/>
            </w:tcBorders>
            <w:shd w:val="clear" w:color="000000" w:fill="F2F2F2"/>
            <w:noWrap/>
            <w:vAlign w:val="bottom"/>
            <w:hideMark/>
          </w:tcPr>
          <w:p w14:paraId="1AEE2717" w14:textId="6C7CFBAA" w:rsidR="00D464E2" w:rsidRPr="006C5752" w:rsidRDefault="00B6071B"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2960B0" w:rsidRPr="006C5752">
              <w:rPr>
                <w:rFonts w:ascii="Calibri" w:hAnsi="Calibri"/>
                <w:b/>
                <w:bCs/>
                <w:i/>
                <w:iCs/>
                <w:szCs w:val="20"/>
                <w:lang w:val="fr-CA"/>
              </w:rPr>
              <w:t>Devise</w:t>
            </w:r>
            <w:r w:rsidRPr="006C5752">
              <w:rPr>
                <w:rFonts w:ascii="Calibri" w:hAnsi="Calibri"/>
                <w:b/>
                <w:bCs/>
                <w:i/>
                <w:iCs/>
                <w:szCs w:val="20"/>
                <w:lang w:val="fr-CA"/>
              </w:rPr>
              <w:t>]</w:t>
            </w:r>
          </w:p>
        </w:tc>
        <w:tc>
          <w:tcPr>
            <w:tcW w:w="589" w:type="dxa"/>
            <w:tcBorders>
              <w:top w:val="nil"/>
              <w:left w:val="nil"/>
              <w:bottom w:val="single" w:sz="4" w:space="0" w:color="auto"/>
              <w:right w:val="single" w:sz="4" w:space="0" w:color="auto"/>
            </w:tcBorders>
            <w:shd w:val="clear" w:color="000000" w:fill="F2F2F2"/>
            <w:noWrap/>
            <w:vAlign w:val="bottom"/>
            <w:hideMark/>
          </w:tcPr>
          <w:p w14:paraId="3D5E51F5" w14:textId="77777777" w:rsidR="00D464E2" w:rsidRPr="006C5752" w:rsidRDefault="00D464E2"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tCO</w:t>
            </w:r>
            <w:r w:rsidRPr="006C5752">
              <w:rPr>
                <w:rFonts w:ascii="Calibri" w:hAnsi="Calibri"/>
                <w:b/>
                <w:bCs/>
                <w:i/>
                <w:iCs/>
                <w:szCs w:val="20"/>
                <w:vertAlign w:val="subscript"/>
                <w:lang w:val="fr-CA"/>
              </w:rPr>
              <w:t>2</w:t>
            </w:r>
          </w:p>
        </w:tc>
        <w:tc>
          <w:tcPr>
            <w:tcW w:w="1086" w:type="dxa"/>
            <w:tcBorders>
              <w:top w:val="nil"/>
              <w:left w:val="nil"/>
              <w:bottom w:val="single" w:sz="4" w:space="0" w:color="auto"/>
              <w:right w:val="single" w:sz="4" w:space="0" w:color="auto"/>
            </w:tcBorders>
            <w:shd w:val="clear" w:color="000000" w:fill="F2F2F2"/>
            <w:noWrap/>
            <w:vAlign w:val="bottom"/>
            <w:hideMark/>
          </w:tcPr>
          <w:p w14:paraId="667AEB1C" w14:textId="77777777" w:rsidR="00D464E2" w:rsidRPr="006C5752" w:rsidRDefault="00D464E2"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kWh</w:t>
            </w:r>
          </w:p>
        </w:tc>
        <w:tc>
          <w:tcPr>
            <w:tcW w:w="774" w:type="dxa"/>
            <w:tcBorders>
              <w:top w:val="nil"/>
              <w:left w:val="nil"/>
              <w:bottom w:val="single" w:sz="4" w:space="0" w:color="auto"/>
              <w:right w:val="single" w:sz="4" w:space="0" w:color="auto"/>
            </w:tcBorders>
            <w:shd w:val="clear" w:color="000000" w:fill="F2F2F2"/>
            <w:noWrap/>
            <w:vAlign w:val="bottom"/>
            <w:hideMark/>
          </w:tcPr>
          <w:p w14:paraId="149A797A" w14:textId="585623C6" w:rsidR="00D464E2" w:rsidRPr="006C5752" w:rsidRDefault="00B6071B"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2960B0" w:rsidRPr="006C5752">
              <w:rPr>
                <w:rFonts w:ascii="Calibri" w:hAnsi="Calibri"/>
                <w:b/>
                <w:bCs/>
                <w:i/>
                <w:iCs/>
                <w:szCs w:val="20"/>
                <w:lang w:val="fr-CA"/>
              </w:rPr>
              <w:t>Devise</w:t>
            </w:r>
            <w:r w:rsidRPr="006C5752">
              <w:rPr>
                <w:rFonts w:ascii="Calibri" w:hAnsi="Calibri"/>
                <w:b/>
                <w:bCs/>
                <w:i/>
                <w:iCs/>
                <w:szCs w:val="20"/>
                <w:lang w:val="fr-CA"/>
              </w:rPr>
              <w:t>]</w:t>
            </w:r>
          </w:p>
        </w:tc>
        <w:tc>
          <w:tcPr>
            <w:tcW w:w="784" w:type="dxa"/>
            <w:tcBorders>
              <w:top w:val="nil"/>
              <w:left w:val="nil"/>
              <w:bottom w:val="single" w:sz="4" w:space="0" w:color="auto"/>
              <w:right w:val="nil"/>
            </w:tcBorders>
            <w:shd w:val="clear" w:color="000000" w:fill="F2F2F2"/>
            <w:noWrap/>
            <w:vAlign w:val="bottom"/>
            <w:hideMark/>
          </w:tcPr>
          <w:p w14:paraId="0532EACE" w14:textId="77777777" w:rsidR="00D464E2" w:rsidRPr="006C5752" w:rsidRDefault="00D464E2"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tCO</w:t>
            </w:r>
            <w:r w:rsidRPr="006C5752">
              <w:rPr>
                <w:rFonts w:ascii="Calibri" w:hAnsi="Calibri"/>
                <w:b/>
                <w:bCs/>
                <w:i/>
                <w:iCs/>
                <w:szCs w:val="20"/>
                <w:vertAlign w:val="subscript"/>
                <w:lang w:val="fr-CA"/>
              </w:rPr>
              <w:t>2</w:t>
            </w:r>
          </w:p>
        </w:tc>
        <w:tc>
          <w:tcPr>
            <w:tcW w:w="1100" w:type="dxa"/>
            <w:tcBorders>
              <w:top w:val="nil"/>
              <w:left w:val="single" w:sz="8" w:space="0" w:color="auto"/>
              <w:bottom w:val="single" w:sz="4" w:space="0" w:color="auto"/>
              <w:right w:val="single" w:sz="4" w:space="0" w:color="auto"/>
            </w:tcBorders>
            <w:shd w:val="clear" w:color="000000" w:fill="F2F2F2"/>
            <w:noWrap/>
            <w:vAlign w:val="bottom"/>
            <w:hideMark/>
          </w:tcPr>
          <w:p w14:paraId="0D669E21" w14:textId="20C26711" w:rsidR="00D464E2" w:rsidRPr="006C5752" w:rsidRDefault="00B6071B"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2960B0" w:rsidRPr="006C5752">
              <w:rPr>
                <w:rFonts w:ascii="Calibri" w:hAnsi="Calibri"/>
                <w:b/>
                <w:bCs/>
                <w:i/>
                <w:iCs/>
                <w:szCs w:val="20"/>
                <w:lang w:val="fr-CA"/>
              </w:rPr>
              <w:t>Devise</w:t>
            </w:r>
            <w:r w:rsidRPr="006C5752">
              <w:rPr>
                <w:rFonts w:ascii="Calibri" w:hAnsi="Calibri"/>
                <w:b/>
                <w:bCs/>
                <w:i/>
                <w:iCs/>
                <w:szCs w:val="20"/>
                <w:lang w:val="fr-CA"/>
              </w:rPr>
              <w:t>]</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34CD21CB" w14:textId="0DD7DE37" w:rsidR="00D464E2" w:rsidRPr="006C5752" w:rsidRDefault="002960B0" w:rsidP="00D464E2">
            <w:pPr>
              <w:spacing w:after="0" w:line="240" w:lineRule="auto"/>
              <w:jc w:val="center"/>
              <w:rPr>
                <w:rFonts w:ascii="Calibri" w:hAnsi="Calibri"/>
                <w:b/>
                <w:bCs/>
                <w:i/>
                <w:iCs/>
                <w:szCs w:val="20"/>
                <w:lang w:val="fr-CA"/>
              </w:rPr>
            </w:pPr>
            <w:r w:rsidRPr="006C5752">
              <w:rPr>
                <w:rFonts w:ascii="Calibri" w:hAnsi="Calibri"/>
                <w:b/>
                <w:bCs/>
                <w:i/>
                <w:iCs/>
                <w:szCs w:val="20"/>
                <w:lang w:val="fr-CA"/>
              </w:rPr>
              <w:t>Années</w:t>
            </w:r>
          </w:p>
        </w:tc>
      </w:tr>
      <w:tr w:rsidR="00D464E2" w:rsidRPr="006C5752" w14:paraId="669C52C3" w14:textId="77777777" w:rsidTr="00B6071B">
        <w:trPr>
          <w:trHeight w:val="425"/>
        </w:trPr>
        <w:tc>
          <w:tcPr>
            <w:tcW w:w="1311" w:type="dxa"/>
            <w:tcBorders>
              <w:top w:val="nil"/>
              <w:left w:val="single" w:sz="8" w:space="0" w:color="auto"/>
              <w:bottom w:val="single" w:sz="4" w:space="0" w:color="auto"/>
              <w:right w:val="single" w:sz="4" w:space="0" w:color="auto"/>
            </w:tcBorders>
            <w:shd w:val="clear" w:color="auto" w:fill="auto"/>
            <w:noWrap/>
            <w:vAlign w:val="bottom"/>
          </w:tcPr>
          <w:p w14:paraId="6B09ABB9" w14:textId="1FD0E91E" w:rsidR="00D464E2" w:rsidRPr="006C5752" w:rsidRDefault="00D464E2" w:rsidP="00D464E2">
            <w:pPr>
              <w:spacing w:after="0" w:line="240" w:lineRule="auto"/>
              <w:rPr>
                <w:rFonts w:ascii="Calibri" w:hAnsi="Calibri"/>
                <w:szCs w:val="20"/>
                <w:lang w:val="fr-CA"/>
              </w:rPr>
            </w:pPr>
          </w:p>
        </w:tc>
        <w:tc>
          <w:tcPr>
            <w:tcW w:w="774" w:type="dxa"/>
            <w:tcBorders>
              <w:top w:val="nil"/>
              <w:left w:val="nil"/>
              <w:bottom w:val="single" w:sz="4" w:space="0" w:color="auto"/>
              <w:right w:val="single" w:sz="4" w:space="0" w:color="auto"/>
            </w:tcBorders>
            <w:shd w:val="clear" w:color="auto" w:fill="auto"/>
            <w:noWrap/>
            <w:vAlign w:val="bottom"/>
          </w:tcPr>
          <w:p w14:paraId="6D0DC959" w14:textId="34F2DAB5" w:rsidR="00D464E2" w:rsidRPr="006C5752" w:rsidRDefault="00D464E2" w:rsidP="008D57AC">
            <w:pPr>
              <w:spacing w:after="0" w:line="240" w:lineRule="auto"/>
              <w:jc w:val="right"/>
              <w:rPr>
                <w:rFonts w:ascii="Calibri" w:hAnsi="Calibri"/>
                <w:szCs w:val="20"/>
                <w:lang w:val="fr-CA"/>
              </w:rPr>
            </w:pPr>
          </w:p>
        </w:tc>
        <w:tc>
          <w:tcPr>
            <w:tcW w:w="589" w:type="dxa"/>
            <w:tcBorders>
              <w:top w:val="nil"/>
              <w:left w:val="nil"/>
              <w:bottom w:val="single" w:sz="4" w:space="0" w:color="auto"/>
              <w:right w:val="single" w:sz="4" w:space="0" w:color="auto"/>
            </w:tcBorders>
            <w:shd w:val="clear" w:color="auto" w:fill="auto"/>
            <w:noWrap/>
            <w:vAlign w:val="bottom"/>
          </w:tcPr>
          <w:p w14:paraId="44F23FF6" w14:textId="63BD2346" w:rsidR="00D464E2" w:rsidRPr="006C5752" w:rsidRDefault="00D464E2" w:rsidP="00D464E2">
            <w:pPr>
              <w:spacing w:after="0" w:line="240" w:lineRule="auto"/>
              <w:jc w:val="right"/>
              <w:rPr>
                <w:rFonts w:ascii="Calibri" w:hAnsi="Calibri"/>
                <w:szCs w:val="20"/>
                <w:lang w:val="fr-CA"/>
              </w:rPr>
            </w:pPr>
          </w:p>
        </w:tc>
        <w:tc>
          <w:tcPr>
            <w:tcW w:w="1086" w:type="dxa"/>
            <w:tcBorders>
              <w:top w:val="nil"/>
              <w:left w:val="nil"/>
              <w:bottom w:val="single" w:sz="4" w:space="0" w:color="auto"/>
              <w:right w:val="single" w:sz="4" w:space="0" w:color="auto"/>
            </w:tcBorders>
            <w:shd w:val="clear" w:color="auto" w:fill="auto"/>
            <w:noWrap/>
            <w:vAlign w:val="bottom"/>
          </w:tcPr>
          <w:p w14:paraId="1C8C981C" w14:textId="69FF263E" w:rsidR="00D464E2" w:rsidRPr="006C5752" w:rsidRDefault="00D464E2" w:rsidP="00D464E2">
            <w:pPr>
              <w:spacing w:after="0" w:line="240" w:lineRule="auto"/>
              <w:rPr>
                <w:rFonts w:ascii="Calibri" w:hAnsi="Calibri"/>
                <w:szCs w:val="20"/>
                <w:lang w:val="fr-CA"/>
              </w:rPr>
            </w:pPr>
          </w:p>
        </w:tc>
        <w:tc>
          <w:tcPr>
            <w:tcW w:w="774" w:type="dxa"/>
            <w:tcBorders>
              <w:top w:val="nil"/>
              <w:left w:val="nil"/>
              <w:bottom w:val="single" w:sz="4" w:space="0" w:color="auto"/>
              <w:right w:val="single" w:sz="4" w:space="0" w:color="auto"/>
            </w:tcBorders>
            <w:shd w:val="clear" w:color="auto" w:fill="auto"/>
            <w:noWrap/>
            <w:vAlign w:val="bottom"/>
          </w:tcPr>
          <w:p w14:paraId="58B4388C" w14:textId="747CCDFA" w:rsidR="00D464E2" w:rsidRPr="006C5752" w:rsidRDefault="00D464E2" w:rsidP="008D57AC">
            <w:pPr>
              <w:spacing w:after="0" w:line="240" w:lineRule="auto"/>
              <w:jc w:val="right"/>
              <w:rPr>
                <w:rFonts w:ascii="Calibri" w:hAnsi="Calibri"/>
                <w:szCs w:val="20"/>
                <w:lang w:val="fr-CA"/>
              </w:rPr>
            </w:pPr>
          </w:p>
        </w:tc>
        <w:tc>
          <w:tcPr>
            <w:tcW w:w="784" w:type="dxa"/>
            <w:tcBorders>
              <w:top w:val="nil"/>
              <w:left w:val="nil"/>
              <w:bottom w:val="single" w:sz="4" w:space="0" w:color="auto"/>
              <w:right w:val="nil"/>
            </w:tcBorders>
            <w:shd w:val="clear" w:color="auto" w:fill="auto"/>
            <w:noWrap/>
            <w:vAlign w:val="bottom"/>
          </w:tcPr>
          <w:p w14:paraId="14EA2C8D" w14:textId="72F6E2D5" w:rsidR="00D464E2" w:rsidRPr="006C5752" w:rsidRDefault="00D464E2" w:rsidP="00D464E2">
            <w:pPr>
              <w:spacing w:after="0" w:line="240" w:lineRule="auto"/>
              <w:rPr>
                <w:rFonts w:ascii="Calibri" w:hAnsi="Calibri"/>
                <w:szCs w:val="20"/>
                <w:lang w:val="fr-CA"/>
              </w:rPr>
            </w:pPr>
          </w:p>
        </w:tc>
        <w:tc>
          <w:tcPr>
            <w:tcW w:w="1100" w:type="dxa"/>
            <w:tcBorders>
              <w:top w:val="nil"/>
              <w:left w:val="single" w:sz="8" w:space="0" w:color="auto"/>
              <w:bottom w:val="single" w:sz="4" w:space="0" w:color="auto"/>
              <w:right w:val="single" w:sz="4" w:space="0" w:color="auto"/>
            </w:tcBorders>
            <w:shd w:val="clear" w:color="auto" w:fill="auto"/>
            <w:noWrap/>
            <w:vAlign w:val="bottom"/>
          </w:tcPr>
          <w:p w14:paraId="76BBE0F4" w14:textId="11EFBA9A" w:rsidR="00D464E2" w:rsidRPr="006C5752" w:rsidRDefault="00D464E2" w:rsidP="008D57AC">
            <w:pPr>
              <w:spacing w:after="0" w:line="240" w:lineRule="auto"/>
              <w:jc w:val="right"/>
              <w:rPr>
                <w:rFonts w:ascii="Calibri" w:hAnsi="Calibri"/>
                <w:szCs w:val="20"/>
                <w:lang w:val="fr-CA"/>
              </w:rPr>
            </w:pPr>
          </w:p>
        </w:tc>
        <w:tc>
          <w:tcPr>
            <w:tcW w:w="912" w:type="dxa"/>
            <w:tcBorders>
              <w:top w:val="nil"/>
              <w:left w:val="nil"/>
              <w:bottom w:val="single" w:sz="4" w:space="0" w:color="auto"/>
              <w:right w:val="single" w:sz="8" w:space="0" w:color="auto"/>
            </w:tcBorders>
            <w:shd w:val="clear" w:color="auto" w:fill="auto"/>
            <w:noWrap/>
            <w:vAlign w:val="bottom"/>
          </w:tcPr>
          <w:p w14:paraId="20B1F8A3" w14:textId="34D657EC" w:rsidR="00D464E2" w:rsidRPr="006C5752" w:rsidRDefault="00D464E2" w:rsidP="00D464E2">
            <w:pPr>
              <w:spacing w:after="0" w:line="240" w:lineRule="auto"/>
              <w:jc w:val="center"/>
              <w:rPr>
                <w:rFonts w:ascii="Calibri" w:hAnsi="Calibri"/>
                <w:szCs w:val="20"/>
                <w:lang w:val="fr-CA"/>
              </w:rPr>
            </w:pPr>
          </w:p>
        </w:tc>
      </w:tr>
    </w:tbl>
    <w:p w14:paraId="162002F8" w14:textId="77777777" w:rsidR="00937E21" w:rsidRDefault="00937E21" w:rsidP="00937E21">
      <w:pPr>
        <w:ind w:left="716"/>
      </w:pPr>
      <w:r w:rsidRPr="00814965">
        <w:t xml:space="preserve"> </w:t>
      </w:r>
    </w:p>
    <w:p w14:paraId="700810F6" w14:textId="278D4DAA" w:rsidR="002960B0" w:rsidRPr="002960B0" w:rsidRDefault="002960B0" w:rsidP="00761DE7">
      <w:pPr>
        <w:ind w:left="716"/>
        <w:jc w:val="both"/>
        <w:rPr>
          <w:lang w:val="fr-CA"/>
        </w:rPr>
      </w:pPr>
      <w:r w:rsidRPr="002960B0">
        <w:rPr>
          <w:lang w:val="fr-CA"/>
        </w:rPr>
        <w:t>La Figure 25 illustre le flux de trésorerie cumulatif projeté de cet investissement pour les années 0-10 sur la base d’une inflation moyenne des prix de l’énergie de 6</w:t>
      </w:r>
      <w:r>
        <w:rPr>
          <w:lang w:val="fr-CA"/>
        </w:rPr>
        <w:t> </w:t>
      </w:r>
      <w:r w:rsidRPr="002960B0">
        <w:rPr>
          <w:lang w:val="fr-CA"/>
        </w:rPr>
        <w:t>%</w:t>
      </w:r>
    </w:p>
    <w:p w14:paraId="651EAECC" w14:textId="646D487F" w:rsidR="00236537" w:rsidRPr="002960B0" w:rsidRDefault="002960B0" w:rsidP="00236537">
      <w:pPr>
        <w:ind w:left="716"/>
        <w:rPr>
          <w:lang w:val="fr-CA"/>
        </w:rPr>
      </w:pPr>
      <w:r w:rsidRPr="002960B0">
        <w:rPr>
          <w:lang w:val="fr-CA"/>
        </w:rPr>
        <w:t>.</w:t>
      </w:r>
    </w:p>
    <w:p w14:paraId="6524A59E" w14:textId="77777777" w:rsidR="001B49E0" w:rsidRDefault="0059714F" w:rsidP="004D2DE9">
      <w:pPr>
        <w:ind w:left="716"/>
      </w:pPr>
      <w:r>
        <w:rPr>
          <w:noProof/>
        </w:rPr>
        <w:lastRenderedPageBreak/>
        <w:drawing>
          <wp:inline distT="0" distB="0" distL="0" distR="0" wp14:anchorId="347DFA8A" wp14:editId="60014F2E">
            <wp:extent cx="5653377" cy="3684870"/>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76665" cy="3700049"/>
                    </a:xfrm>
                    <a:prstGeom prst="rect">
                      <a:avLst/>
                    </a:prstGeom>
                    <a:noFill/>
                  </pic:spPr>
                </pic:pic>
              </a:graphicData>
            </a:graphic>
          </wp:inline>
        </w:drawing>
      </w:r>
    </w:p>
    <w:p w14:paraId="49F2929D" w14:textId="33DC3A8F" w:rsidR="004731CF" w:rsidRPr="002960B0" w:rsidRDefault="002960B0" w:rsidP="00236537">
      <w:pPr>
        <w:pStyle w:val="Titre2"/>
        <w:rPr>
          <w:lang w:val="fr-CA"/>
        </w:rPr>
      </w:pPr>
      <w:r w:rsidRPr="002960B0">
        <w:rPr>
          <w:lang w:val="fr-CA"/>
        </w:rPr>
        <w:t xml:space="preserve"> </w:t>
      </w:r>
      <w:bookmarkStart w:id="247" w:name="_Toc536456938"/>
      <w:r w:rsidRPr="002960B0">
        <w:rPr>
          <w:lang w:val="fr-CA"/>
        </w:rPr>
        <w:t>Remplacer les lumi</w:t>
      </w:r>
      <w:r>
        <w:rPr>
          <w:lang w:val="fr-CA"/>
        </w:rPr>
        <w:t>naires vieillissants et inefficaces par des alternatives modernes</w:t>
      </w:r>
      <w:bookmarkEnd w:id="247"/>
      <w:r>
        <w:rPr>
          <w:lang w:val="fr-CA"/>
        </w:rPr>
        <w:t xml:space="preserve"> </w:t>
      </w:r>
    </w:p>
    <w:p w14:paraId="79EF604E" w14:textId="4620BA04" w:rsidR="004731CF" w:rsidRPr="002960B0" w:rsidRDefault="002960B0" w:rsidP="008D1464">
      <w:pPr>
        <w:keepNext/>
        <w:spacing w:after="120"/>
        <w:ind w:left="720"/>
        <w:rPr>
          <w:b/>
          <w:i/>
          <w:lang w:val="fr-CA"/>
        </w:rPr>
      </w:pPr>
      <w:r w:rsidRPr="002960B0">
        <w:rPr>
          <w:b/>
          <w:i/>
          <w:lang w:val="fr-CA"/>
        </w:rPr>
        <w:t>Justification</w:t>
      </w:r>
    </w:p>
    <w:p w14:paraId="6D335E5D" w14:textId="33903307" w:rsidR="002960B0" w:rsidRPr="00E7546D" w:rsidRDefault="002960B0" w:rsidP="00761DE7">
      <w:pPr>
        <w:ind w:left="716"/>
        <w:jc w:val="both"/>
        <w:rPr>
          <w:lang w:val="fr-CA"/>
        </w:rPr>
      </w:pPr>
      <w:r w:rsidRPr="002960B0">
        <w:rPr>
          <w:lang w:val="fr-CA"/>
        </w:rPr>
        <w:t>L’éclairage artificiel compte pour environ 1</w:t>
      </w:r>
      <w:r>
        <w:rPr>
          <w:lang w:val="fr-CA"/>
        </w:rPr>
        <w:t>4 %</w:t>
      </w:r>
      <w:r w:rsidR="00362E0C">
        <w:rPr>
          <w:lang w:val="fr-CA"/>
        </w:rPr>
        <w:t xml:space="preserve"> de l’énergie utilisée à </w:t>
      </w:r>
      <w:r w:rsidR="00362E0C">
        <w:rPr>
          <w:i/>
          <w:lang w:val="fr-CA"/>
        </w:rPr>
        <w:t xml:space="preserve">Emplacement </w:t>
      </w:r>
      <w:r w:rsidR="00362E0C">
        <w:rPr>
          <w:lang w:val="fr-CA"/>
        </w:rPr>
        <w:t xml:space="preserve">et est généralement fourni </w:t>
      </w:r>
      <w:r w:rsidR="00E7546D">
        <w:rPr>
          <w:lang w:val="fr-CA"/>
        </w:rPr>
        <w:t xml:space="preserve">par des luminaires fluorescents à démarrage sur interrupteur vieillissants avec du tungstène et du tungstène halogène très inefficaces (par exemple, salles de conférences, FRES, atrium). </w:t>
      </w:r>
      <w:r w:rsidR="00E7546D" w:rsidRPr="00E7546D">
        <w:rPr>
          <w:lang w:val="fr-CA"/>
        </w:rPr>
        <w:t xml:space="preserve">Les remplacer dans les espaces à haute utilisation </w:t>
      </w:r>
      <w:r w:rsidR="00E7546D">
        <w:rPr>
          <w:lang w:val="fr-CA"/>
        </w:rPr>
        <w:t xml:space="preserve">par des </w:t>
      </w:r>
      <w:r w:rsidR="00572CA5">
        <w:rPr>
          <w:lang w:val="fr-CA"/>
        </w:rPr>
        <w:t xml:space="preserve">modèles </w:t>
      </w:r>
      <w:r w:rsidR="00E7546D">
        <w:rPr>
          <w:lang w:val="fr-CA"/>
        </w:rPr>
        <w:t xml:space="preserve">à DEL modernes et efficaces entraînera </w:t>
      </w:r>
      <w:r w:rsidR="00044A7E">
        <w:rPr>
          <w:lang w:val="fr-CA"/>
        </w:rPr>
        <w:t xml:space="preserve">des économies importantes sur le coût de l’énergie à un taux de rendement attrayant et réduira les coûts d’entretien. Les lampes à DEL offrent généralement une durée de vie de plus de 50 000 heures (jusqu’à L70 – rendement lumineux réduisant à 70 % des lumens initiaux), ce qui veut dire que 2 à 4 cycles de remplacement des lampes seront évités. </w:t>
      </w:r>
    </w:p>
    <w:p w14:paraId="4E0A716D" w14:textId="0BAB2AE4" w:rsidR="00044A7E" w:rsidRPr="00044A7E" w:rsidRDefault="00044A7E" w:rsidP="00761DE7">
      <w:pPr>
        <w:ind w:left="716"/>
        <w:jc w:val="both"/>
        <w:rPr>
          <w:lang w:val="fr-CA"/>
        </w:rPr>
      </w:pPr>
      <w:r w:rsidRPr="00044A7E">
        <w:rPr>
          <w:lang w:val="fr-CA"/>
        </w:rPr>
        <w:t xml:space="preserve">Les tubes fluorescents </w:t>
      </w:r>
      <w:r>
        <w:rPr>
          <w:lang w:val="fr-CA"/>
        </w:rPr>
        <w:t xml:space="preserve">de 58 watts seraient généralement remplacés par </w:t>
      </w:r>
      <w:r w:rsidR="00D55F28">
        <w:rPr>
          <w:lang w:val="fr-CA"/>
        </w:rPr>
        <w:t xml:space="preserve">les </w:t>
      </w:r>
      <w:r w:rsidR="00572CA5">
        <w:rPr>
          <w:lang w:val="fr-CA"/>
        </w:rPr>
        <w:t>modèles</w:t>
      </w:r>
      <w:r w:rsidR="00D55F28">
        <w:rPr>
          <w:lang w:val="fr-CA"/>
        </w:rPr>
        <w:t xml:space="preserve"> à DEL </w:t>
      </w:r>
      <w:r w:rsidR="00572CA5">
        <w:rPr>
          <w:lang w:val="fr-CA"/>
        </w:rPr>
        <w:t>de</w:t>
      </w:r>
      <w:r w:rsidR="00D55F28">
        <w:rPr>
          <w:lang w:val="fr-CA"/>
        </w:rPr>
        <w:t xml:space="preserve"> 23 watts, une réduction de 67 % de la charge </w:t>
      </w:r>
      <w:r w:rsidR="00B52033">
        <w:rPr>
          <w:lang w:val="fr-CA"/>
        </w:rPr>
        <w:t>électrique</w:t>
      </w:r>
      <w:r w:rsidR="00D55F28">
        <w:rPr>
          <w:lang w:val="fr-CA"/>
        </w:rPr>
        <w:t>.</w:t>
      </w:r>
    </w:p>
    <w:p w14:paraId="08F40556" w14:textId="77777777" w:rsidR="002E7DF0" w:rsidRPr="005A66F3" w:rsidRDefault="002E7DF0" w:rsidP="004731CF">
      <w:pPr>
        <w:ind w:left="716"/>
        <w:rPr>
          <w:lang w:val="fr-CA"/>
        </w:rPr>
      </w:pPr>
    </w:p>
    <w:p w14:paraId="147D5A4F" w14:textId="4099349C" w:rsidR="00392ACB" w:rsidRDefault="00D55F28" w:rsidP="00D55F28">
      <w:pPr>
        <w:keepNext/>
        <w:keepLines/>
        <w:suppressAutoHyphens/>
        <w:ind w:left="716"/>
        <w:rPr>
          <w:b/>
          <w:i/>
        </w:rPr>
      </w:pPr>
      <w:r>
        <w:rPr>
          <w:b/>
          <w:i/>
        </w:rPr>
        <w:lastRenderedPageBreak/>
        <w:t xml:space="preserve">Analyse coût-avantage </w:t>
      </w:r>
    </w:p>
    <w:tbl>
      <w:tblPr>
        <w:tblW w:w="7404" w:type="dxa"/>
        <w:tblInd w:w="1440" w:type="dxa"/>
        <w:tblLook w:val="04A0" w:firstRow="1" w:lastRow="0" w:firstColumn="1" w:lastColumn="0" w:noHBand="0" w:noVBand="1"/>
      </w:tblPr>
      <w:tblGrid>
        <w:gridCol w:w="1683"/>
        <w:gridCol w:w="1208"/>
        <w:gridCol w:w="707"/>
        <w:gridCol w:w="724"/>
        <w:gridCol w:w="891"/>
        <w:gridCol w:w="707"/>
        <w:gridCol w:w="1134"/>
        <w:gridCol w:w="1144"/>
      </w:tblGrid>
      <w:tr w:rsidR="00236537" w:rsidRPr="006C5752" w14:paraId="03F3EDE7" w14:textId="77777777" w:rsidTr="00A2357A">
        <w:trPr>
          <w:trHeight w:val="255"/>
        </w:trPr>
        <w:tc>
          <w:tcPr>
            <w:tcW w:w="5358"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27FE46AB" w14:textId="7E2FB4DA" w:rsidR="00236537" w:rsidRPr="006C5752" w:rsidRDefault="005A66F3"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Économies annuelles estimées</w:t>
            </w:r>
          </w:p>
        </w:tc>
        <w:tc>
          <w:tcPr>
            <w:tcW w:w="2046"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60E9C9EA" w14:textId="2F0868CC" w:rsidR="00236537" w:rsidRPr="006C5752" w:rsidRDefault="005A66F3"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Économies</w:t>
            </w:r>
          </w:p>
        </w:tc>
      </w:tr>
      <w:tr w:rsidR="00236537" w:rsidRPr="006C5752" w14:paraId="6E6F9154" w14:textId="77777777" w:rsidTr="00A2357A">
        <w:trPr>
          <w:trHeight w:val="255"/>
        </w:trPr>
        <w:tc>
          <w:tcPr>
            <w:tcW w:w="3598"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3FFA6CDE" w14:textId="3CE81B43" w:rsidR="00236537" w:rsidRPr="006C5752" w:rsidRDefault="005A66F3"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Électricité</w:t>
            </w:r>
          </w:p>
        </w:tc>
        <w:tc>
          <w:tcPr>
            <w:tcW w:w="1760"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052F5219" w14:textId="284F6114" w:rsidR="00236537" w:rsidRPr="006C5752" w:rsidRDefault="00236537"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Ga</w:t>
            </w:r>
            <w:r w:rsidR="005A66F3" w:rsidRPr="006C5752">
              <w:rPr>
                <w:rFonts w:ascii="Calibri" w:hAnsi="Calibri"/>
                <w:b/>
                <w:bCs/>
                <w:i/>
                <w:iCs/>
                <w:szCs w:val="20"/>
                <w:lang w:val="fr-CA"/>
              </w:rPr>
              <w:t>z</w:t>
            </w:r>
          </w:p>
        </w:tc>
        <w:tc>
          <w:tcPr>
            <w:tcW w:w="1134" w:type="dxa"/>
            <w:tcBorders>
              <w:top w:val="nil"/>
              <w:left w:val="single" w:sz="8" w:space="0" w:color="auto"/>
              <w:bottom w:val="single" w:sz="4" w:space="0" w:color="auto"/>
              <w:right w:val="single" w:sz="4" w:space="0" w:color="auto"/>
            </w:tcBorders>
            <w:shd w:val="clear" w:color="000000" w:fill="F2F2F2"/>
            <w:vAlign w:val="bottom"/>
            <w:hideMark/>
          </w:tcPr>
          <w:p w14:paraId="036D4D92" w14:textId="07BD7C6B" w:rsidR="00236537" w:rsidRPr="006C5752" w:rsidRDefault="00236537"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Co</w:t>
            </w:r>
            <w:r w:rsidR="005A66F3" w:rsidRPr="006C5752">
              <w:rPr>
                <w:rFonts w:ascii="Calibri" w:hAnsi="Calibri"/>
                <w:b/>
                <w:bCs/>
                <w:i/>
                <w:iCs/>
                <w:szCs w:val="20"/>
                <w:lang w:val="fr-CA"/>
              </w:rPr>
              <w:t>ût</w:t>
            </w:r>
          </w:p>
        </w:tc>
        <w:tc>
          <w:tcPr>
            <w:tcW w:w="912" w:type="dxa"/>
            <w:tcBorders>
              <w:top w:val="nil"/>
              <w:left w:val="nil"/>
              <w:bottom w:val="nil"/>
              <w:right w:val="single" w:sz="8" w:space="0" w:color="auto"/>
            </w:tcBorders>
            <w:shd w:val="clear" w:color="000000" w:fill="F2F2F2"/>
            <w:noWrap/>
            <w:hideMark/>
          </w:tcPr>
          <w:p w14:paraId="13458E44" w14:textId="2F9B67D4" w:rsidR="00236537" w:rsidRPr="006C5752" w:rsidRDefault="005A66F3" w:rsidP="00D55F28">
            <w:pPr>
              <w:keepNext/>
              <w:keepLines/>
              <w:suppressAutoHyphens/>
              <w:spacing w:after="0" w:line="240" w:lineRule="auto"/>
              <w:rPr>
                <w:rFonts w:ascii="Calibri" w:hAnsi="Calibri"/>
                <w:b/>
                <w:bCs/>
                <w:i/>
                <w:iCs/>
                <w:szCs w:val="20"/>
                <w:lang w:val="fr-CA"/>
              </w:rPr>
            </w:pPr>
            <w:r w:rsidRPr="006C5752">
              <w:rPr>
                <w:rFonts w:ascii="Calibri" w:hAnsi="Calibri"/>
                <w:b/>
                <w:bCs/>
                <w:i/>
                <w:iCs/>
                <w:szCs w:val="20"/>
                <w:lang w:val="fr-CA"/>
              </w:rPr>
              <w:t>Retombées</w:t>
            </w:r>
          </w:p>
        </w:tc>
      </w:tr>
      <w:tr w:rsidR="00A2357A" w:rsidRPr="006C5752" w14:paraId="71D20F3E" w14:textId="77777777" w:rsidTr="00A2357A">
        <w:trPr>
          <w:trHeight w:val="300"/>
        </w:trPr>
        <w:tc>
          <w:tcPr>
            <w:tcW w:w="1683" w:type="dxa"/>
            <w:tcBorders>
              <w:top w:val="nil"/>
              <w:left w:val="single" w:sz="8" w:space="0" w:color="auto"/>
              <w:bottom w:val="single" w:sz="4" w:space="0" w:color="auto"/>
              <w:right w:val="single" w:sz="4" w:space="0" w:color="auto"/>
            </w:tcBorders>
            <w:shd w:val="clear" w:color="000000" w:fill="F2F2F2"/>
            <w:noWrap/>
            <w:vAlign w:val="bottom"/>
            <w:hideMark/>
          </w:tcPr>
          <w:p w14:paraId="4927406C" w14:textId="5FC51C4A" w:rsidR="00A2357A" w:rsidRPr="006C5752" w:rsidRDefault="00A2357A"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kWh</w:t>
            </w:r>
          </w:p>
        </w:tc>
        <w:tc>
          <w:tcPr>
            <w:tcW w:w="1208" w:type="dxa"/>
            <w:tcBorders>
              <w:top w:val="nil"/>
              <w:left w:val="nil"/>
              <w:bottom w:val="single" w:sz="4" w:space="0" w:color="auto"/>
              <w:right w:val="single" w:sz="4" w:space="0" w:color="auto"/>
            </w:tcBorders>
            <w:shd w:val="clear" w:color="000000" w:fill="F2F2F2"/>
            <w:noWrap/>
            <w:vAlign w:val="bottom"/>
            <w:hideMark/>
          </w:tcPr>
          <w:p w14:paraId="01DF4149" w14:textId="052A03DE" w:rsidR="00A2357A" w:rsidRPr="006C5752" w:rsidRDefault="00A2357A"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5A66F3" w:rsidRPr="006C5752">
              <w:rPr>
                <w:rFonts w:ascii="Calibri" w:hAnsi="Calibri"/>
                <w:b/>
                <w:bCs/>
                <w:i/>
                <w:iCs/>
                <w:szCs w:val="20"/>
                <w:lang w:val="fr-CA"/>
              </w:rPr>
              <w:t>Devise</w:t>
            </w:r>
            <w:r w:rsidRPr="006C5752">
              <w:rPr>
                <w:rFonts w:ascii="Calibri" w:hAnsi="Calibri"/>
                <w:b/>
                <w:bCs/>
                <w:i/>
                <w:iCs/>
                <w:szCs w:val="20"/>
                <w:lang w:val="fr-CA"/>
              </w:rPr>
              <w:t>]</w:t>
            </w:r>
          </w:p>
        </w:tc>
        <w:tc>
          <w:tcPr>
            <w:tcW w:w="707" w:type="dxa"/>
            <w:tcBorders>
              <w:top w:val="nil"/>
              <w:left w:val="nil"/>
              <w:bottom w:val="single" w:sz="4" w:space="0" w:color="auto"/>
              <w:right w:val="single" w:sz="4" w:space="0" w:color="auto"/>
            </w:tcBorders>
            <w:shd w:val="clear" w:color="000000" w:fill="F2F2F2"/>
            <w:noWrap/>
            <w:vAlign w:val="bottom"/>
            <w:hideMark/>
          </w:tcPr>
          <w:p w14:paraId="6CD83D06" w14:textId="2878A80D" w:rsidR="00A2357A" w:rsidRPr="006C5752" w:rsidRDefault="00A2357A"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tCO</w:t>
            </w:r>
            <w:r w:rsidRPr="006C5752">
              <w:rPr>
                <w:rFonts w:ascii="Calibri" w:hAnsi="Calibri"/>
                <w:b/>
                <w:bCs/>
                <w:i/>
                <w:iCs/>
                <w:szCs w:val="20"/>
                <w:vertAlign w:val="subscript"/>
                <w:lang w:val="fr-CA"/>
              </w:rPr>
              <w:t>2</w:t>
            </w:r>
          </w:p>
        </w:tc>
        <w:tc>
          <w:tcPr>
            <w:tcW w:w="724" w:type="dxa"/>
            <w:tcBorders>
              <w:top w:val="nil"/>
              <w:left w:val="nil"/>
              <w:bottom w:val="single" w:sz="4" w:space="0" w:color="auto"/>
              <w:right w:val="single" w:sz="4" w:space="0" w:color="auto"/>
            </w:tcBorders>
            <w:shd w:val="clear" w:color="000000" w:fill="F2F2F2"/>
            <w:noWrap/>
            <w:vAlign w:val="bottom"/>
            <w:hideMark/>
          </w:tcPr>
          <w:p w14:paraId="3EA9EF2A" w14:textId="37D3C31B" w:rsidR="00A2357A" w:rsidRPr="006C5752" w:rsidRDefault="00A2357A"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kWh</w:t>
            </w:r>
          </w:p>
        </w:tc>
        <w:tc>
          <w:tcPr>
            <w:tcW w:w="329" w:type="dxa"/>
            <w:tcBorders>
              <w:top w:val="nil"/>
              <w:left w:val="nil"/>
              <w:bottom w:val="single" w:sz="4" w:space="0" w:color="auto"/>
              <w:right w:val="single" w:sz="4" w:space="0" w:color="auto"/>
            </w:tcBorders>
            <w:shd w:val="clear" w:color="000000" w:fill="F2F2F2"/>
            <w:noWrap/>
            <w:vAlign w:val="bottom"/>
            <w:hideMark/>
          </w:tcPr>
          <w:p w14:paraId="184902E4" w14:textId="3D79410E" w:rsidR="00A2357A" w:rsidRPr="006C5752" w:rsidRDefault="00A2357A"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5A66F3" w:rsidRPr="006C5752">
              <w:rPr>
                <w:rFonts w:ascii="Calibri" w:hAnsi="Calibri"/>
                <w:b/>
                <w:bCs/>
                <w:i/>
                <w:iCs/>
                <w:szCs w:val="20"/>
                <w:lang w:val="fr-CA"/>
              </w:rPr>
              <w:t>Devise</w:t>
            </w:r>
            <w:r w:rsidRPr="006C5752">
              <w:rPr>
                <w:rFonts w:ascii="Calibri" w:hAnsi="Calibri"/>
                <w:b/>
                <w:bCs/>
                <w:i/>
                <w:iCs/>
                <w:szCs w:val="20"/>
                <w:lang w:val="fr-CA"/>
              </w:rPr>
              <w:t>]</w:t>
            </w:r>
          </w:p>
        </w:tc>
        <w:tc>
          <w:tcPr>
            <w:tcW w:w="707" w:type="dxa"/>
            <w:tcBorders>
              <w:top w:val="nil"/>
              <w:left w:val="nil"/>
              <w:bottom w:val="single" w:sz="4" w:space="0" w:color="auto"/>
              <w:right w:val="nil"/>
            </w:tcBorders>
            <w:shd w:val="clear" w:color="000000" w:fill="F2F2F2"/>
            <w:noWrap/>
            <w:vAlign w:val="bottom"/>
            <w:hideMark/>
          </w:tcPr>
          <w:p w14:paraId="44009622" w14:textId="5D9BE32B" w:rsidR="00A2357A" w:rsidRPr="006C5752" w:rsidRDefault="00A2357A"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tCO</w:t>
            </w:r>
            <w:r w:rsidRPr="006C5752">
              <w:rPr>
                <w:rFonts w:ascii="Calibri" w:hAnsi="Calibri"/>
                <w:b/>
                <w:bCs/>
                <w:i/>
                <w:iCs/>
                <w:szCs w:val="20"/>
                <w:vertAlign w:val="subscript"/>
                <w:lang w:val="fr-CA"/>
              </w:rPr>
              <w:t>2</w:t>
            </w:r>
          </w:p>
        </w:tc>
        <w:tc>
          <w:tcPr>
            <w:tcW w:w="1134" w:type="dxa"/>
            <w:tcBorders>
              <w:top w:val="nil"/>
              <w:left w:val="single" w:sz="8" w:space="0" w:color="auto"/>
              <w:bottom w:val="single" w:sz="4" w:space="0" w:color="auto"/>
              <w:right w:val="single" w:sz="4" w:space="0" w:color="auto"/>
            </w:tcBorders>
            <w:shd w:val="clear" w:color="000000" w:fill="F2F2F2"/>
            <w:noWrap/>
            <w:vAlign w:val="bottom"/>
            <w:hideMark/>
          </w:tcPr>
          <w:p w14:paraId="658C5DC2" w14:textId="15372421" w:rsidR="00A2357A" w:rsidRPr="006C5752" w:rsidRDefault="00A2357A"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w:t>
            </w:r>
            <w:r w:rsidR="005A66F3" w:rsidRPr="006C5752">
              <w:rPr>
                <w:rFonts w:ascii="Calibri" w:hAnsi="Calibri"/>
                <w:b/>
                <w:bCs/>
                <w:i/>
                <w:iCs/>
                <w:szCs w:val="20"/>
                <w:lang w:val="fr-CA"/>
              </w:rPr>
              <w:t>Devise</w:t>
            </w:r>
            <w:r w:rsidRPr="006C5752">
              <w:rPr>
                <w:rFonts w:ascii="Calibri" w:hAnsi="Calibri"/>
                <w:b/>
                <w:bCs/>
                <w:i/>
                <w:iCs/>
                <w:szCs w:val="20"/>
                <w:lang w:val="fr-CA"/>
              </w:rPr>
              <w:t>]</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54F5B949" w14:textId="536ED426" w:rsidR="00A2357A" w:rsidRPr="006C5752" w:rsidRDefault="005A66F3" w:rsidP="00D55F28">
            <w:pPr>
              <w:keepNext/>
              <w:keepLines/>
              <w:suppressAutoHyphens/>
              <w:spacing w:after="0" w:line="240" w:lineRule="auto"/>
              <w:jc w:val="center"/>
              <w:rPr>
                <w:rFonts w:ascii="Calibri" w:hAnsi="Calibri"/>
                <w:b/>
                <w:bCs/>
                <w:i/>
                <w:iCs/>
                <w:szCs w:val="20"/>
                <w:lang w:val="fr-CA"/>
              </w:rPr>
            </w:pPr>
            <w:r w:rsidRPr="006C5752">
              <w:rPr>
                <w:rFonts w:ascii="Calibri" w:hAnsi="Calibri"/>
                <w:b/>
                <w:bCs/>
                <w:i/>
                <w:iCs/>
                <w:szCs w:val="20"/>
                <w:lang w:val="fr-CA"/>
              </w:rPr>
              <w:t>Années</w:t>
            </w:r>
          </w:p>
        </w:tc>
      </w:tr>
      <w:tr w:rsidR="00A2357A" w:rsidRPr="006C5752" w14:paraId="335F533B" w14:textId="77777777" w:rsidTr="00A2357A">
        <w:trPr>
          <w:trHeight w:val="347"/>
        </w:trPr>
        <w:tc>
          <w:tcPr>
            <w:tcW w:w="1683" w:type="dxa"/>
            <w:tcBorders>
              <w:top w:val="nil"/>
              <w:left w:val="single" w:sz="8" w:space="0" w:color="auto"/>
              <w:bottom w:val="single" w:sz="4" w:space="0" w:color="auto"/>
              <w:right w:val="single" w:sz="4" w:space="0" w:color="auto"/>
            </w:tcBorders>
            <w:shd w:val="clear" w:color="auto" w:fill="auto"/>
            <w:noWrap/>
            <w:vAlign w:val="bottom"/>
            <w:hideMark/>
          </w:tcPr>
          <w:p w14:paraId="229FA2AE" w14:textId="6524E651" w:rsidR="00A2357A" w:rsidRPr="006C5752" w:rsidRDefault="00A2357A" w:rsidP="00A2357A">
            <w:pPr>
              <w:spacing w:after="0" w:line="240" w:lineRule="auto"/>
              <w:rPr>
                <w:rFonts w:ascii="Calibri" w:hAnsi="Calibri"/>
                <w:szCs w:val="20"/>
                <w:lang w:val="fr-CA"/>
              </w:rPr>
            </w:pPr>
          </w:p>
        </w:tc>
        <w:tc>
          <w:tcPr>
            <w:tcW w:w="1208" w:type="dxa"/>
            <w:tcBorders>
              <w:top w:val="nil"/>
              <w:left w:val="nil"/>
              <w:bottom w:val="single" w:sz="4" w:space="0" w:color="auto"/>
              <w:right w:val="single" w:sz="4" w:space="0" w:color="auto"/>
            </w:tcBorders>
            <w:shd w:val="clear" w:color="auto" w:fill="auto"/>
            <w:noWrap/>
            <w:vAlign w:val="bottom"/>
            <w:hideMark/>
          </w:tcPr>
          <w:p w14:paraId="6130A914" w14:textId="4D0E278B" w:rsidR="00A2357A" w:rsidRPr="006C5752" w:rsidRDefault="00A2357A" w:rsidP="00A2357A">
            <w:pPr>
              <w:spacing w:after="0" w:line="240" w:lineRule="auto"/>
              <w:jc w:val="right"/>
              <w:rPr>
                <w:rFonts w:ascii="Calibri" w:hAnsi="Calibri"/>
                <w:szCs w:val="20"/>
                <w:lang w:val="fr-CA"/>
              </w:rPr>
            </w:pPr>
          </w:p>
        </w:tc>
        <w:tc>
          <w:tcPr>
            <w:tcW w:w="707" w:type="dxa"/>
            <w:tcBorders>
              <w:top w:val="nil"/>
              <w:left w:val="nil"/>
              <w:bottom w:val="single" w:sz="4" w:space="0" w:color="auto"/>
              <w:right w:val="single" w:sz="4" w:space="0" w:color="auto"/>
            </w:tcBorders>
            <w:shd w:val="clear" w:color="auto" w:fill="auto"/>
            <w:noWrap/>
            <w:vAlign w:val="bottom"/>
            <w:hideMark/>
          </w:tcPr>
          <w:p w14:paraId="22D34320" w14:textId="330FD91D" w:rsidR="00A2357A" w:rsidRPr="006C5752" w:rsidRDefault="00A2357A" w:rsidP="00A2357A">
            <w:pPr>
              <w:spacing w:after="0" w:line="240" w:lineRule="auto"/>
              <w:jc w:val="right"/>
              <w:rPr>
                <w:rFonts w:ascii="Calibri" w:hAnsi="Calibri"/>
                <w:szCs w:val="20"/>
                <w:lang w:val="fr-CA"/>
              </w:rPr>
            </w:pPr>
          </w:p>
        </w:tc>
        <w:tc>
          <w:tcPr>
            <w:tcW w:w="724" w:type="dxa"/>
            <w:tcBorders>
              <w:top w:val="nil"/>
              <w:left w:val="nil"/>
              <w:bottom w:val="single" w:sz="4" w:space="0" w:color="auto"/>
              <w:right w:val="single" w:sz="4" w:space="0" w:color="auto"/>
            </w:tcBorders>
            <w:shd w:val="clear" w:color="auto" w:fill="auto"/>
            <w:noWrap/>
            <w:vAlign w:val="bottom"/>
            <w:hideMark/>
          </w:tcPr>
          <w:p w14:paraId="1DC2FAD1" w14:textId="0208EA4E" w:rsidR="00A2357A" w:rsidRPr="006C5752" w:rsidRDefault="00A2357A" w:rsidP="00A2357A">
            <w:pPr>
              <w:spacing w:after="0" w:line="240" w:lineRule="auto"/>
              <w:rPr>
                <w:rFonts w:ascii="Calibri" w:hAnsi="Calibri"/>
                <w:szCs w:val="20"/>
                <w:lang w:val="fr-CA"/>
              </w:rPr>
            </w:pPr>
          </w:p>
        </w:tc>
        <w:tc>
          <w:tcPr>
            <w:tcW w:w="329" w:type="dxa"/>
            <w:tcBorders>
              <w:top w:val="nil"/>
              <w:left w:val="nil"/>
              <w:bottom w:val="single" w:sz="4" w:space="0" w:color="auto"/>
              <w:right w:val="single" w:sz="4" w:space="0" w:color="auto"/>
            </w:tcBorders>
            <w:shd w:val="clear" w:color="auto" w:fill="auto"/>
            <w:noWrap/>
            <w:vAlign w:val="bottom"/>
            <w:hideMark/>
          </w:tcPr>
          <w:p w14:paraId="5C1CF5BF" w14:textId="2B1171BA" w:rsidR="00A2357A" w:rsidRPr="006C5752" w:rsidRDefault="00A2357A" w:rsidP="00A2357A">
            <w:pPr>
              <w:spacing w:after="0" w:line="240" w:lineRule="auto"/>
              <w:rPr>
                <w:rFonts w:ascii="Calibri" w:hAnsi="Calibri"/>
                <w:szCs w:val="20"/>
                <w:lang w:val="fr-CA"/>
              </w:rPr>
            </w:pPr>
          </w:p>
        </w:tc>
        <w:tc>
          <w:tcPr>
            <w:tcW w:w="707" w:type="dxa"/>
            <w:tcBorders>
              <w:top w:val="nil"/>
              <w:left w:val="nil"/>
              <w:bottom w:val="single" w:sz="4" w:space="0" w:color="auto"/>
              <w:right w:val="nil"/>
            </w:tcBorders>
            <w:shd w:val="clear" w:color="auto" w:fill="auto"/>
            <w:noWrap/>
            <w:vAlign w:val="bottom"/>
            <w:hideMark/>
          </w:tcPr>
          <w:p w14:paraId="5E0C87B6" w14:textId="5744B9AC" w:rsidR="00A2357A" w:rsidRPr="006C5752" w:rsidRDefault="00A2357A" w:rsidP="00A2357A">
            <w:pPr>
              <w:spacing w:after="0" w:line="240" w:lineRule="auto"/>
              <w:rPr>
                <w:rFonts w:ascii="Calibri" w:hAnsi="Calibri"/>
                <w:szCs w:val="20"/>
                <w:lang w:val="fr-CA"/>
              </w:rPr>
            </w:pPr>
          </w:p>
        </w:tc>
        <w:tc>
          <w:tcPr>
            <w:tcW w:w="1134" w:type="dxa"/>
            <w:tcBorders>
              <w:top w:val="nil"/>
              <w:left w:val="single" w:sz="8" w:space="0" w:color="auto"/>
              <w:bottom w:val="single" w:sz="4" w:space="0" w:color="auto"/>
              <w:right w:val="single" w:sz="4" w:space="0" w:color="auto"/>
            </w:tcBorders>
            <w:shd w:val="clear" w:color="auto" w:fill="auto"/>
            <w:noWrap/>
            <w:vAlign w:val="bottom"/>
            <w:hideMark/>
          </w:tcPr>
          <w:p w14:paraId="21BF3D77" w14:textId="72A3C9F1" w:rsidR="00A2357A" w:rsidRPr="006C5752" w:rsidRDefault="00A2357A" w:rsidP="00A2357A">
            <w:pPr>
              <w:spacing w:after="0" w:line="240" w:lineRule="auto"/>
              <w:jc w:val="right"/>
              <w:rPr>
                <w:rFonts w:ascii="Calibri" w:hAnsi="Calibri"/>
                <w:szCs w:val="20"/>
                <w:lang w:val="fr-CA"/>
              </w:rPr>
            </w:pPr>
          </w:p>
        </w:tc>
        <w:tc>
          <w:tcPr>
            <w:tcW w:w="912" w:type="dxa"/>
            <w:tcBorders>
              <w:top w:val="nil"/>
              <w:left w:val="nil"/>
              <w:bottom w:val="single" w:sz="4" w:space="0" w:color="auto"/>
              <w:right w:val="single" w:sz="8" w:space="0" w:color="auto"/>
            </w:tcBorders>
            <w:shd w:val="clear" w:color="auto" w:fill="auto"/>
            <w:noWrap/>
            <w:vAlign w:val="bottom"/>
            <w:hideMark/>
          </w:tcPr>
          <w:p w14:paraId="40A5CABC" w14:textId="108710B3" w:rsidR="00A2357A" w:rsidRPr="006C5752" w:rsidRDefault="00A2357A" w:rsidP="00A2357A">
            <w:pPr>
              <w:spacing w:after="0" w:line="240" w:lineRule="auto"/>
              <w:jc w:val="center"/>
              <w:rPr>
                <w:rFonts w:ascii="Calibri" w:hAnsi="Calibri"/>
                <w:szCs w:val="20"/>
                <w:lang w:val="fr-CA"/>
              </w:rPr>
            </w:pPr>
          </w:p>
        </w:tc>
      </w:tr>
    </w:tbl>
    <w:p w14:paraId="6B08DC77" w14:textId="77777777" w:rsidR="002E7DF0" w:rsidRDefault="002E7DF0" w:rsidP="004D2326">
      <w:pPr>
        <w:ind w:left="716"/>
        <w:rPr>
          <w:b/>
        </w:rPr>
      </w:pPr>
    </w:p>
    <w:p w14:paraId="32339E2A" w14:textId="0ADF5DAE" w:rsidR="005A66F3" w:rsidRPr="005A66F3" w:rsidRDefault="005A66F3" w:rsidP="00761DE7">
      <w:pPr>
        <w:ind w:left="716"/>
        <w:jc w:val="both"/>
        <w:rPr>
          <w:lang w:val="fr-CA"/>
        </w:rPr>
      </w:pPr>
      <w:r>
        <w:rPr>
          <w:lang w:val="fr-CA"/>
        </w:rPr>
        <w:t xml:space="preserve">La Figure 26 </w:t>
      </w:r>
      <w:bookmarkStart w:id="248" w:name="_Hlk535824031"/>
      <w:r w:rsidRPr="005A66F3">
        <w:rPr>
          <w:lang w:val="fr-CA"/>
        </w:rPr>
        <w:t>illustre le flux de trésorerie cumulatif projeté de cet investissement pour les années 0-10 sur la base d’une inflation moyenne des prix de l’énergie de 6</w:t>
      </w:r>
      <w:r>
        <w:rPr>
          <w:lang w:val="fr-CA"/>
        </w:rPr>
        <w:t> </w:t>
      </w:r>
      <w:r w:rsidRPr="005A66F3">
        <w:rPr>
          <w:lang w:val="fr-CA"/>
        </w:rPr>
        <w:t>%</w:t>
      </w:r>
      <w:bookmarkEnd w:id="248"/>
    </w:p>
    <w:p w14:paraId="411333DD" w14:textId="77777777" w:rsidR="002E7DF0" w:rsidRDefault="0059714F" w:rsidP="004D2326">
      <w:pPr>
        <w:ind w:left="716"/>
      </w:pPr>
      <w:r>
        <w:rPr>
          <w:noProof/>
        </w:rPr>
        <w:drawing>
          <wp:inline distT="0" distB="0" distL="0" distR="0" wp14:anchorId="2D4789C1" wp14:editId="2C7C7620">
            <wp:extent cx="5868063" cy="3824801"/>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9301" cy="3825608"/>
                    </a:xfrm>
                    <a:prstGeom prst="rect">
                      <a:avLst/>
                    </a:prstGeom>
                    <a:noFill/>
                  </pic:spPr>
                </pic:pic>
              </a:graphicData>
            </a:graphic>
          </wp:inline>
        </w:drawing>
      </w:r>
    </w:p>
    <w:p w14:paraId="18B97011" w14:textId="15791E31" w:rsidR="00FC265E" w:rsidRPr="005A66F3" w:rsidRDefault="005A66F3" w:rsidP="00C9697D">
      <w:pPr>
        <w:pStyle w:val="Titre2"/>
        <w:spacing w:after="120"/>
        <w:ind w:left="714"/>
        <w:jc w:val="left"/>
        <w:rPr>
          <w:lang w:val="fr-CA"/>
        </w:rPr>
      </w:pPr>
      <w:r w:rsidRPr="005A66F3">
        <w:rPr>
          <w:lang w:val="fr-CA"/>
        </w:rPr>
        <w:t xml:space="preserve"> </w:t>
      </w:r>
      <w:bookmarkStart w:id="249" w:name="_Toc536456939"/>
      <w:r w:rsidRPr="005A66F3">
        <w:rPr>
          <w:lang w:val="fr-CA"/>
        </w:rPr>
        <w:t>Remplacement des chaudières</w:t>
      </w:r>
      <w:r>
        <w:rPr>
          <w:lang w:val="fr-CA"/>
        </w:rPr>
        <w:t xml:space="preserve"> </w:t>
      </w:r>
      <w:r w:rsidR="008635C6">
        <w:rPr>
          <w:lang w:val="fr-CA"/>
        </w:rPr>
        <w:t xml:space="preserve">d’eau chaude </w:t>
      </w:r>
      <w:r>
        <w:rPr>
          <w:lang w:val="fr-CA"/>
        </w:rPr>
        <w:t>à basse température vieillissantes par des chaudières modernes et efficaces</w:t>
      </w:r>
      <w:bookmarkEnd w:id="249"/>
      <w:r>
        <w:rPr>
          <w:lang w:val="fr-CA"/>
        </w:rPr>
        <w:t xml:space="preserve"> </w:t>
      </w:r>
    </w:p>
    <w:p w14:paraId="7876AAA1" w14:textId="585689A3" w:rsidR="005A66F3" w:rsidRPr="005A66F3" w:rsidRDefault="005A66F3" w:rsidP="00761DE7">
      <w:pPr>
        <w:spacing w:after="120"/>
        <w:ind w:left="714"/>
        <w:jc w:val="both"/>
        <w:rPr>
          <w:lang w:val="fr-CA"/>
        </w:rPr>
      </w:pPr>
      <w:r w:rsidRPr="005A66F3">
        <w:rPr>
          <w:lang w:val="fr-CA"/>
        </w:rPr>
        <w:t>N.B. : La mise en</w:t>
      </w:r>
      <w:r>
        <w:rPr>
          <w:lang w:val="fr-CA"/>
        </w:rPr>
        <w:t xml:space="preserve"> œuvre de cette recommandation ne devrait être envisagée que dans le cadre d’un examen plus large de la fourniture de service de CVCA dans l’ensemble des bâtiments. Comme mentionné précédemment, une mesure pour </w:t>
      </w:r>
      <w:r w:rsidR="00CA66BF">
        <w:rPr>
          <w:lang w:val="fr-CA"/>
        </w:rPr>
        <w:t>consolider les systèmes de chauffage</w:t>
      </w:r>
      <w:r w:rsidR="008635C6">
        <w:rPr>
          <w:lang w:val="fr-CA"/>
        </w:rPr>
        <w:t xml:space="preserve"> à</w:t>
      </w:r>
      <w:r w:rsidR="00CA66BF">
        <w:rPr>
          <w:lang w:val="fr-CA"/>
        </w:rPr>
        <w:t xml:space="preserve"> thermo</w:t>
      </w:r>
      <w:r w:rsidR="008635C6">
        <w:rPr>
          <w:lang w:val="fr-CA"/>
        </w:rPr>
        <w:t>pompes/</w:t>
      </w:r>
      <w:r w:rsidR="00CA66BF">
        <w:rPr>
          <w:lang w:val="fr-CA"/>
        </w:rPr>
        <w:t>VRV dans l’ensemble du site permettant le chauffage et le refroidissement simultané dans différentes zones pourrait être considérablement plus efficace et fournir une solution plus rentable.</w:t>
      </w:r>
      <w:r>
        <w:rPr>
          <w:lang w:val="fr-CA"/>
        </w:rPr>
        <w:t xml:space="preserve"> </w:t>
      </w:r>
    </w:p>
    <w:p w14:paraId="52819B0B" w14:textId="266A1B41" w:rsidR="00CA66BF" w:rsidRPr="00E52A9A" w:rsidRDefault="00CA66BF" w:rsidP="00761DE7">
      <w:pPr>
        <w:ind w:left="716"/>
        <w:jc w:val="both"/>
        <w:rPr>
          <w:lang w:val="fr-CA"/>
        </w:rPr>
      </w:pPr>
      <w:r w:rsidRPr="00CA66BF">
        <w:rPr>
          <w:lang w:val="fr-CA"/>
        </w:rPr>
        <w:t>Les chaudières existantes ont u</w:t>
      </w:r>
      <w:r>
        <w:rPr>
          <w:lang w:val="fr-CA"/>
        </w:rPr>
        <w:t>ne</w:t>
      </w:r>
      <w:r w:rsidR="00525654">
        <w:rPr>
          <w:lang w:val="fr-CA"/>
        </w:rPr>
        <w:t xml:space="preserve"> </w:t>
      </w:r>
      <w:r>
        <w:rPr>
          <w:lang w:val="fr-CA"/>
        </w:rPr>
        <w:t xml:space="preserve">efficacité </w:t>
      </w:r>
      <w:r w:rsidR="00525654">
        <w:rPr>
          <w:lang w:val="fr-CA"/>
        </w:rPr>
        <w:t xml:space="preserve">nominale </w:t>
      </w:r>
      <w:r>
        <w:rPr>
          <w:lang w:val="fr-CA"/>
        </w:rPr>
        <w:t xml:space="preserve">de seulement 78 % (et fonctionnement probablement à une efficacité beaucoup moins élevée; les rapports de </w:t>
      </w:r>
      <w:r>
        <w:rPr>
          <w:lang w:val="fr-CA"/>
        </w:rPr>
        <w:lastRenderedPageBreak/>
        <w:t xml:space="preserve">rendement de combustion les plus récents </w:t>
      </w:r>
      <w:r w:rsidR="00E52A9A">
        <w:rPr>
          <w:lang w:val="fr-CA"/>
        </w:rPr>
        <w:t xml:space="preserve">n’étaient pas disponibles durant la visite de site) et bien </w:t>
      </w:r>
      <w:r w:rsidR="00525654">
        <w:rPr>
          <w:lang w:val="fr-CA"/>
        </w:rPr>
        <w:t>qu’un remplacement génèrerait possiblement que peu d’économies d’énergie</w:t>
      </w:r>
      <w:r w:rsidR="005F239F">
        <w:rPr>
          <w:lang w:val="fr-CA"/>
        </w:rPr>
        <w:t>s</w:t>
      </w:r>
      <w:r w:rsidR="00E52A9A">
        <w:rPr>
          <w:lang w:val="fr-CA"/>
        </w:rPr>
        <w:t xml:space="preserve">, elles approchent la fin de leur durée de vie utile. </w:t>
      </w:r>
      <w:r w:rsidR="00E52A9A" w:rsidRPr="00E52A9A">
        <w:rPr>
          <w:lang w:val="fr-CA"/>
        </w:rPr>
        <w:t xml:space="preserve">Si un système </w:t>
      </w:r>
      <w:r w:rsidR="005F239F" w:rsidRPr="00E52A9A">
        <w:rPr>
          <w:lang w:val="fr-CA"/>
        </w:rPr>
        <w:t xml:space="preserve">d’eau chaude </w:t>
      </w:r>
      <w:r w:rsidR="00E52A9A" w:rsidRPr="00E52A9A">
        <w:rPr>
          <w:lang w:val="fr-CA"/>
        </w:rPr>
        <w:t>à basse température est retenu d</w:t>
      </w:r>
      <w:r w:rsidR="00E52A9A">
        <w:rPr>
          <w:lang w:val="fr-CA"/>
        </w:rPr>
        <w:t>ans le cadre d’une rénovation importante, remplacer les chaudières par des chaudières modernes à haute efficacité (</w:t>
      </w:r>
      <w:r w:rsidR="00E52A9A" w:rsidRPr="00E52A9A">
        <w:rPr>
          <w:lang w:val="fr-CA"/>
        </w:rPr>
        <w:t>&gt;95</w:t>
      </w:r>
      <w:r w:rsidR="00E52A9A">
        <w:rPr>
          <w:lang w:val="fr-CA"/>
        </w:rPr>
        <w:t> </w:t>
      </w:r>
      <w:r w:rsidR="00E52A9A" w:rsidRPr="00E52A9A">
        <w:rPr>
          <w:lang w:val="fr-CA"/>
        </w:rPr>
        <w:t>%</w:t>
      </w:r>
      <w:r w:rsidR="00E52A9A">
        <w:rPr>
          <w:lang w:val="fr-CA"/>
        </w:rPr>
        <w:t>)</w:t>
      </w:r>
      <w:r w:rsidR="00CB1D5B">
        <w:rPr>
          <w:lang w:val="fr-CA"/>
        </w:rPr>
        <w:t xml:space="preserve"> entraînera d’importantes économies d’énergie. Les figures et le graphique ci-dessous sont basés sur les exigences énergétiques « optimisées », c.-à-d. après l’installation de commandes de contrôle efficaces du temps </w:t>
      </w:r>
      <w:r w:rsidR="005F239F">
        <w:rPr>
          <w:lang w:val="fr-CA"/>
        </w:rPr>
        <w:t xml:space="preserve">d’utilisation </w:t>
      </w:r>
      <w:r w:rsidR="00CB1D5B">
        <w:rPr>
          <w:lang w:val="fr-CA"/>
        </w:rPr>
        <w:t>et de la température.</w:t>
      </w:r>
    </w:p>
    <w:p w14:paraId="15EAD8FA" w14:textId="378DD33A" w:rsidR="00D87974" w:rsidRPr="009903B8" w:rsidRDefault="00D87974" w:rsidP="00761DE7">
      <w:pPr>
        <w:ind w:left="716"/>
        <w:jc w:val="both"/>
        <w:rPr>
          <w:lang w:val="fr-CA"/>
        </w:rPr>
      </w:pPr>
    </w:p>
    <w:tbl>
      <w:tblPr>
        <w:tblW w:w="8160" w:type="dxa"/>
        <w:tblInd w:w="1440" w:type="dxa"/>
        <w:tblLook w:val="04A0" w:firstRow="1" w:lastRow="0" w:firstColumn="1" w:lastColumn="0" w:noHBand="0" w:noVBand="1"/>
      </w:tblPr>
      <w:tblGrid>
        <w:gridCol w:w="736"/>
        <w:gridCol w:w="891"/>
        <w:gridCol w:w="718"/>
        <w:gridCol w:w="1467"/>
        <w:gridCol w:w="1045"/>
        <w:gridCol w:w="1059"/>
        <w:gridCol w:w="1100"/>
        <w:gridCol w:w="1144"/>
      </w:tblGrid>
      <w:tr w:rsidR="00DF75D7" w:rsidRPr="00607692" w14:paraId="29E79D96" w14:textId="77777777" w:rsidTr="00CB1D5B">
        <w:trPr>
          <w:trHeight w:val="255"/>
        </w:trPr>
        <w:tc>
          <w:tcPr>
            <w:tcW w:w="5916"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6D92BE77" w14:textId="22CD2FA6" w:rsidR="00DF75D7" w:rsidRPr="00607692" w:rsidRDefault="00CB1D5B" w:rsidP="00DF75D7">
            <w:pPr>
              <w:spacing w:after="0" w:line="240" w:lineRule="auto"/>
              <w:jc w:val="center"/>
              <w:rPr>
                <w:rFonts w:ascii="Calibri" w:hAnsi="Calibri"/>
                <w:b/>
                <w:bCs/>
                <w:i/>
                <w:iCs/>
                <w:szCs w:val="20"/>
                <w:lang w:val="fr-CA"/>
              </w:rPr>
            </w:pPr>
            <w:r w:rsidRPr="00607692">
              <w:rPr>
                <w:rFonts w:ascii="Calibri" w:hAnsi="Calibri"/>
                <w:b/>
                <w:bCs/>
                <w:i/>
                <w:iCs/>
                <w:szCs w:val="20"/>
                <w:lang w:val="fr-CA"/>
              </w:rPr>
              <w:t>Économies annuelles estimées</w:t>
            </w:r>
          </w:p>
        </w:tc>
        <w:tc>
          <w:tcPr>
            <w:tcW w:w="2244"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31A1DEA8" w14:textId="15BB19AD" w:rsidR="00DF75D7" w:rsidRPr="00607692" w:rsidRDefault="00CB1D5B" w:rsidP="00DF75D7">
            <w:pPr>
              <w:spacing w:after="0" w:line="240" w:lineRule="auto"/>
              <w:jc w:val="center"/>
              <w:rPr>
                <w:rFonts w:ascii="Calibri" w:hAnsi="Calibri"/>
                <w:b/>
                <w:bCs/>
                <w:i/>
                <w:iCs/>
                <w:szCs w:val="20"/>
                <w:lang w:val="fr-CA"/>
              </w:rPr>
            </w:pPr>
            <w:r w:rsidRPr="00607692">
              <w:rPr>
                <w:rFonts w:ascii="Calibri" w:hAnsi="Calibri"/>
                <w:b/>
                <w:bCs/>
                <w:i/>
                <w:iCs/>
                <w:szCs w:val="20"/>
                <w:lang w:val="fr-CA"/>
              </w:rPr>
              <w:t>Économies</w:t>
            </w:r>
          </w:p>
        </w:tc>
      </w:tr>
      <w:tr w:rsidR="00DF75D7" w:rsidRPr="00607692" w14:paraId="38DF729E" w14:textId="77777777" w:rsidTr="00CB1D5B">
        <w:trPr>
          <w:trHeight w:val="255"/>
        </w:trPr>
        <w:tc>
          <w:tcPr>
            <w:tcW w:w="2345"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35955311" w14:textId="20EDDC37" w:rsidR="00DF75D7" w:rsidRPr="00607692" w:rsidRDefault="00CB1D5B" w:rsidP="00DF75D7">
            <w:pPr>
              <w:spacing w:after="0" w:line="240" w:lineRule="auto"/>
              <w:jc w:val="center"/>
              <w:rPr>
                <w:rFonts w:ascii="Calibri" w:hAnsi="Calibri"/>
                <w:b/>
                <w:bCs/>
                <w:i/>
                <w:iCs/>
                <w:szCs w:val="20"/>
                <w:lang w:val="fr-CA"/>
              </w:rPr>
            </w:pPr>
            <w:r w:rsidRPr="00607692">
              <w:rPr>
                <w:rFonts w:ascii="Calibri" w:hAnsi="Calibri"/>
                <w:b/>
                <w:bCs/>
                <w:i/>
                <w:iCs/>
                <w:szCs w:val="20"/>
                <w:lang w:val="fr-CA"/>
              </w:rPr>
              <w:t>Électricité</w:t>
            </w:r>
          </w:p>
        </w:tc>
        <w:tc>
          <w:tcPr>
            <w:tcW w:w="3571"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3CA08945" w14:textId="2C92EACB" w:rsidR="00DF75D7" w:rsidRPr="00607692" w:rsidRDefault="00DF75D7" w:rsidP="00DF75D7">
            <w:pPr>
              <w:spacing w:after="0" w:line="240" w:lineRule="auto"/>
              <w:jc w:val="center"/>
              <w:rPr>
                <w:rFonts w:ascii="Calibri" w:hAnsi="Calibri"/>
                <w:b/>
                <w:bCs/>
                <w:i/>
                <w:iCs/>
                <w:szCs w:val="20"/>
                <w:lang w:val="fr-CA"/>
              </w:rPr>
            </w:pPr>
            <w:r w:rsidRPr="00607692">
              <w:rPr>
                <w:rFonts w:ascii="Calibri" w:hAnsi="Calibri"/>
                <w:b/>
                <w:bCs/>
                <w:i/>
                <w:iCs/>
                <w:szCs w:val="20"/>
                <w:lang w:val="fr-CA"/>
              </w:rPr>
              <w:t>Ga</w:t>
            </w:r>
            <w:r w:rsidR="00CB1D5B" w:rsidRPr="00607692">
              <w:rPr>
                <w:rFonts w:ascii="Calibri" w:hAnsi="Calibri"/>
                <w:b/>
                <w:bCs/>
                <w:i/>
                <w:iCs/>
                <w:szCs w:val="20"/>
                <w:lang w:val="fr-CA"/>
              </w:rPr>
              <w:t>z</w:t>
            </w:r>
          </w:p>
        </w:tc>
        <w:tc>
          <w:tcPr>
            <w:tcW w:w="1100" w:type="dxa"/>
            <w:tcBorders>
              <w:top w:val="nil"/>
              <w:left w:val="single" w:sz="8" w:space="0" w:color="auto"/>
              <w:bottom w:val="single" w:sz="4" w:space="0" w:color="auto"/>
              <w:right w:val="single" w:sz="4" w:space="0" w:color="auto"/>
            </w:tcBorders>
            <w:shd w:val="clear" w:color="000000" w:fill="F2F2F2"/>
            <w:vAlign w:val="bottom"/>
            <w:hideMark/>
          </w:tcPr>
          <w:p w14:paraId="75BEEA97" w14:textId="28DB5F5E" w:rsidR="00DF75D7" w:rsidRPr="00607692" w:rsidRDefault="00DF75D7" w:rsidP="00DF75D7">
            <w:pPr>
              <w:spacing w:after="0" w:line="240" w:lineRule="auto"/>
              <w:jc w:val="center"/>
              <w:rPr>
                <w:rFonts w:ascii="Calibri" w:hAnsi="Calibri"/>
                <w:b/>
                <w:bCs/>
                <w:i/>
                <w:iCs/>
                <w:szCs w:val="20"/>
                <w:lang w:val="fr-CA"/>
              </w:rPr>
            </w:pPr>
            <w:r w:rsidRPr="00607692">
              <w:rPr>
                <w:rFonts w:ascii="Calibri" w:hAnsi="Calibri"/>
                <w:b/>
                <w:bCs/>
                <w:i/>
                <w:iCs/>
                <w:szCs w:val="20"/>
                <w:lang w:val="fr-CA"/>
              </w:rPr>
              <w:t>C</w:t>
            </w:r>
            <w:r w:rsidR="00CB1D5B" w:rsidRPr="00607692">
              <w:rPr>
                <w:rFonts w:ascii="Calibri" w:hAnsi="Calibri"/>
                <w:b/>
                <w:bCs/>
                <w:i/>
                <w:iCs/>
                <w:szCs w:val="20"/>
                <w:lang w:val="fr-CA"/>
              </w:rPr>
              <w:t>oût</w:t>
            </w:r>
          </w:p>
        </w:tc>
        <w:tc>
          <w:tcPr>
            <w:tcW w:w="1144" w:type="dxa"/>
            <w:tcBorders>
              <w:top w:val="nil"/>
              <w:left w:val="nil"/>
              <w:bottom w:val="nil"/>
              <w:right w:val="single" w:sz="8" w:space="0" w:color="auto"/>
            </w:tcBorders>
            <w:shd w:val="clear" w:color="000000" w:fill="F2F2F2"/>
            <w:noWrap/>
            <w:hideMark/>
          </w:tcPr>
          <w:p w14:paraId="383A8A7B" w14:textId="5039AD40" w:rsidR="00DF75D7" w:rsidRPr="00607692" w:rsidRDefault="00CB1D5B" w:rsidP="00DF75D7">
            <w:pPr>
              <w:spacing w:after="0" w:line="240" w:lineRule="auto"/>
              <w:rPr>
                <w:rFonts w:ascii="Calibri" w:hAnsi="Calibri"/>
                <w:b/>
                <w:bCs/>
                <w:i/>
                <w:iCs/>
                <w:szCs w:val="20"/>
                <w:lang w:val="fr-CA"/>
              </w:rPr>
            </w:pPr>
            <w:r w:rsidRPr="00607692">
              <w:rPr>
                <w:rFonts w:ascii="Calibri" w:hAnsi="Calibri"/>
                <w:b/>
                <w:bCs/>
                <w:i/>
                <w:iCs/>
                <w:szCs w:val="20"/>
                <w:lang w:val="fr-CA"/>
              </w:rPr>
              <w:t>Retombées</w:t>
            </w:r>
          </w:p>
        </w:tc>
      </w:tr>
      <w:tr w:rsidR="00BD534B" w:rsidRPr="00607692" w14:paraId="6112BF62" w14:textId="77777777" w:rsidTr="00CB1D5B">
        <w:trPr>
          <w:trHeight w:val="300"/>
        </w:trPr>
        <w:tc>
          <w:tcPr>
            <w:tcW w:w="736" w:type="dxa"/>
            <w:tcBorders>
              <w:top w:val="nil"/>
              <w:left w:val="single" w:sz="8" w:space="0" w:color="auto"/>
              <w:bottom w:val="single" w:sz="4" w:space="0" w:color="auto"/>
              <w:right w:val="single" w:sz="4" w:space="0" w:color="auto"/>
            </w:tcBorders>
            <w:shd w:val="clear" w:color="000000" w:fill="F2F2F2"/>
            <w:noWrap/>
            <w:vAlign w:val="bottom"/>
            <w:hideMark/>
          </w:tcPr>
          <w:p w14:paraId="6F3CDA62" w14:textId="09399266" w:rsidR="00BD534B" w:rsidRPr="00607692" w:rsidRDefault="00BD534B" w:rsidP="00BD534B">
            <w:pPr>
              <w:spacing w:after="0" w:line="240" w:lineRule="auto"/>
              <w:jc w:val="center"/>
              <w:rPr>
                <w:rFonts w:ascii="Calibri" w:hAnsi="Calibri"/>
                <w:b/>
                <w:bCs/>
                <w:i/>
                <w:iCs/>
                <w:szCs w:val="20"/>
                <w:lang w:val="fr-CA"/>
              </w:rPr>
            </w:pPr>
            <w:r w:rsidRPr="00607692">
              <w:rPr>
                <w:rFonts w:ascii="Calibri" w:hAnsi="Calibri"/>
                <w:b/>
                <w:bCs/>
                <w:i/>
                <w:iCs/>
                <w:szCs w:val="20"/>
                <w:lang w:val="fr-CA"/>
              </w:rPr>
              <w:t>kWh</w:t>
            </w:r>
          </w:p>
        </w:tc>
        <w:tc>
          <w:tcPr>
            <w:tcW w:w="891" w:type="dxa"/>
            <w:tcBorders>
              <w:top w:val="nil"/>
              <w:left w:val="nil"/>
              <w:bottom w:val="single" w:sz="4" w:space="0" w:color="auto"/>
              <w:right w:val="single" w:sz="4" w:space="0" w:color="auto"/>
            </w:tcBorders>
            <w:shd w:val="clear" w:color="000000" w:fill="F2F2F2"/>
            <w:noWrap/>
            <w:vAlign w:val="bottom"/>
            <w:hideMark/>
          </w:tcPr>
          <w:p w14:paraId="0C92CA48" w14:textId="50D522A0" w:rsidR="00BD534B" w:rsidRPr="00607692" w:rsidRDefault="00BD534B" w:rsidP="00BD534B">
            <w:pPr>
              <w:spacing w:after="0" w:line="240" w:lineRule="auto"/>
              <w:jc w:val="center"/>
              <w:rPr>
                <w:rFonts w:ascii="Calibri" w:hAnsi="Calibri"/>
                <w:b/>
                <w:bCs/>
                <w:i/>
                <w:iCs/>
                <w:szCs w:val="20"/>
                <w:lang w:val="fr-CA"/>
              </w:rPr>
            </w:pPr>
            <w:r w:rsidRPr="00607692">
              <w:rPr>
                <w:rFonts w:ascii="Calibri" w:hAnsi="Calibri"/>
                <w:b/>
                <w:bCs/>
                <w:i/>
                <w:iCs/>
                <w:szCs w:val="20"/>
                <w:lang w:val="fr-CA"/>
              </w:rPr>
              <w:t>[</w:t>
            </w:r>
            <w:r w:rsidR="00CB1D5B" w:rsidRPr="00607692">
              <w:rPr>
                <w:rFonts w:ascii="Calibri" w:hAnsi="Calibri"/>
                <w:b/>
                <w:bCs/>
                <w:i/>
                <w:iCs/>
                <w:szCs w:val="20"/>
                <w:lang w:val="fr-CA"/>
              </w:rPr>
              <w:t>Devise</w:t>
            </w:r>
            <w:r w:rsidRPr="00607692">
              <w:rPr>
                <w:rFonts w:ascii="Calibri" w:hAnsi="Calibri"/>
                <w:b/>
                <w:bCs/>
                <w:i/>
                <w:iCs/>
                <w:szCs w:val="20"/>
                <w:lang w:val="fr-CA"/>
              </w:rPr>
              <w:t>]</w:t>
            </w:r>
          </w:p>
        </w:tc>
        <w:tc>
          <w:tcPr>
            <w:tcW w:w="718" w:type="dxa"/>
            <w:tcBorders>
              <w:top w:val="nil"/>
              <w:left w:val="nil"/>
              <w:bottom w:val="single" w:sz="4" w:space="0" w:color="auto"/>
              <w:right w:val="single" w:sz="4" w:space="0" w:color="auto"/>
            </w:tcBorders>
            <w:shd w:val="clear" w:color="000000" w:fill="F2F2F2"/>
            <w:noWrap/>
            <w:vAlign w:val="bottom"/>
            <w:hideMark/>
          </w:tcPr>
          <w:p w14:paraId="7666D630" w14:textId="640A1CAE" w:rsidR="00BD534B" w:rsidRPr="00607692" w:rsidRDefault="00BD534B" w:rsidP="00BD534B">
            <w:pPr>
              <w:spacing w:after="0" w:line="240" w:lineRule="auto"/>
              <w:jc w:val="center"/>
              <w:rPr>
                <w:rFonts w:ascii="Calibri" w:hAnsi="Calibri"/>
                <w:b/>
                <w:bCs/>
                <w:i/>
                <w:iCs/>
                <w:szCs w:val="20"/>
                <w:lang w:val="fr-CA"/>
              </w:rPr>
            </w:pPr>
            <w:r w:rsidRPr="00607692">
              <w:rPr>
                <w:rFonts w:ascii="Calibri" w:hAnsi="Calibri"/>
                <w:b/>
                <w:bCs/>
                <w:i/>
                <w:iCs/>
                <w:szCs w:val="20"/>
                <w:lang w:val="fr-CA"/>
              </w:rPr>
              <w:t>tCO</w:t>
            </w:r>
            <w:r w:rsidRPr="00607692">
              <w:rPr>
                <w:rFonts w:ascii="Calibri" w:hAnsi="Calibri"/>
                <w:b/>
                <w:bCs/>
                <w:i/>
                <w:iCs/>
                <w:szCs w:val="20"/>
                <w:vertAlign w:val="subscript"/>
                <w:lang w:val="fr-CA"/>
              </w:rPr>
              <w:t>2</w:t>
            </w:r>
          </w:p>
        </w:tc>
        <w:tc>
          <w:tcPr>
            <w:tcW w:w="1467" w:type="dxa"/>
            <w:tcBorders>
              <w:top w:val="nil"/>
              <w:left w:val="nil"/>
              <w:bottom w:val="single" w:sz="4" w:space="0" w:color="auto"/>
              <w:right w:val="single" w:sz="4" w:space="0" w:color="auto"/>
            </w:tcBorders>
            <w:shd w:val="clear" w:color="000000" w:fill="F2F2F2"/>
            <w:noWrap/>
            <w:vAlign w:val="bottom"/>
            <w:hideMark/>
          </w:tcPr>
          <w:p w14:paraId="6233EBD1" w14:textId="72FB2470" w:rsidR="00BD534B" w:rsidRPr="00607692" w:rsidRDefault="00BD534B" w:rsidP="00BD534B">
            <w:pPr>
              <w:spacing w:after="0" w:line="240" w:lineRule="auto"/>
              <w:jc w:val="center"/>
              <w:rPr>
                <w:rFonts w:ascii="Calibri" w:hAnsi="Calibri"/>
                <w:b/>
                <w:bCs/>
                <w:i/>
                <w:iCs/>
                <w:szCs w:val="20"/>
                <w:lang w:val="fr-CA"/>
              </w:rPr>
            </w:pPr>
            <w:r w:rsidRPr="00607692">
              <w:rPr>
                <w:rFonts w:ascii="Calibri" w:hAnsi="Calibri"/>
                <w:b/>
                <w:bCs/>
                <w:i/>
                <w:iCs/>
                <w:szCs w:val="20"/>
                <w:lang w:val="fr-CA"/>
              </w:rPr>
              <w:t>kWh</w:t>
            </w:r>
          </w:p>
        </w:tc>
        <w:tc>
          <w:tcPr>
            <w:tcW w:w="1045" w:type="dxa"/>
            <w:tcBorders>
              <w:top w:val="nil"/>
              <w:left w:val="nil"/>
              <w:bottom w:val="single" w:sz="4" w:space="0" w:color="auto"/>
              <w:right w:val="single" w:sz="4" w:space="0" w:color="auto"/>
            </w:tcBorders>
            <w:shd w:val="clear" w:color="000000" w:fill="F2F2F2"/>
            <w:noWrap/>
            <w:vAlign w:val="bottom"/>
            <w:hideMark/>
          </w:tcPr>
          <w:p w14:paraId="7CEA9ED8" w14:textId="464C38AC" w:rsidR="00BD534B" w:rsidRPr="00607692" w:rsidRDefault="00BD534B" w:rsidP="00BD534B">
            <w:pPr>
              <w:spacing w:after="0" w:line="240" w:lineRule="auto"/>
              <w:jc w:val="center"/>
              <w:rPr>
                <w:rFonts w:ascii="Calibri" w:hAnsi="Calibri"/>
                <w:b/>
                <w:bCs/>
                <w:i/>
                <w:iCs/>
                <w:szCs w:val="20"/>
                <w:lang w:val="fr-CA"/>
              </w:rPr>
            </w:pPr>
            <w:r w:rsidRPr="00607692">
              <w:rPr>
                <w:rFonts w:ascii="Calibri" w:hAnsi="Calibri"/>
                <w:b/>
                <w:bCs/>
                <w:i/>
                <w:iCs/>
                <w:szCs w:val="20"/>
                <w:lang w:val="fr-CA"/>
              </w:rPr>
              <w:t>[</w:t>
            </w:r>
            <w:r w:rsidR="00CB1D5B" w:rsidRPr="00607692">
              <w:rPr>
                <w:rFonts w:ascii="Calibri" w:hAnsi="Calibri"/>
                <w:b/>
                <w:bCs/>
                <w:i/>
                <w:iCs/>
                <w:szCs w:val="20"/>
                <w:lang w:val="fr-CA"/>
              </w:rPr>
              <w:t>Devise</w:t>
            </w:r>
            <w:r w:rsidRPr="00607692">
              <w:rPr>
                <w:rFonts w:ascii="Calibri" w:hAnsi="Calibri"/>
                <w:b/>
                <w:bCs/>
                <w:i/>
                <w:iCs/>
                <w:szCs w:val="20"/>
                <w:lang w:val="fr-CA"/>
              </w:rPr>
              <w:t>]</w:t>
            </w:r>
          </w:p>
        </w:tc>
        <w:tc>
          <w:tcPr>
            <w:tcW w:w="1059" w:type="dxa"/>
            <w:tcBorders>
              <w:top w:val="nil"/>
              <w:left w:val="nil"/>
              <w:bottom w:val="single" w:sz="4" w:space="0" w:color="auto"/>
              <w:right w:val="nil"/>
            </w:tcBorders>
            <w:shd w:val="clear" w:color="000000" w:fill="F2F2F2"/>
            <w:noWrap/>
            <w:vAlign w:val="bottom"/>
            <w:hideMark/>
          </w:tcPr>
          <w:p w14:paraId="4FDCB037" w14:textId="77B33F6A" w:rsidR="00BD534B" w:rsidRPr="00607692" w:rsidRDefault="00BD534B" w:rsidP="00BD534B">
            <w:pPr>
              <w:spacing w:after="0" w:line="240" w:lineRule="auto"/>
              <w:jc w:val="center"/>
              <w:rPr>
                <w:rFonts w:ascii="Calibri" w:hAnsi="Calibri"/>
                <w:b/>
                <w:bCs/>
                <w:i/>
                <w:iCs/>
                <w:szCs w:val="20"/>
                <w:lang w:val="fr-CA"/>
              </w:rPr>
            </w:pPr>
            <w:r w:rsidRPr="00607692">
              <w:rPr>
                <w:rFonts w:ascii="Calibri" w:hAnsi="Calibri"/>
                <w:b/>
                <w:bCs/>
                <w:i/>
                <w:iCs/>
                <w:szCs w:val="20"/>
                <w:lang w:val="fr-CA"/>
              </w:rPr>
              <w:t>tCO</w:t>
            </w:r>
            <w:r w:rsidRPr="00607692">
              <w:rPr>
                <w:rFonts w:ascii="Calibri" w:hAnsi="Calibri"/>
                <w:b/>
                <w:bCs/>
                <w:i/>
                <w:iCs/>
                <w:szCs w:val="20"/>
                <w:vertAlign w:val="subscript"/>
                <w:lang w:val="fr-CA"/>
              </w:rPr>
              <w:t>2</w:t>
            </w:r>
          </w:p>
        </w:tc>
        <w:tc>
          <w:tcPr>
            <w:tcW w:w="1100" w:type="dxa"/>
            <w:tcBorders>
              <w:top w:val="nil"/>
              <w:left w:val="single" w:sz="8" w:space="0" w:color="auto"/>
              <w:bottom w:val="single" w:sz="4" w:space="0" w:color="auto"/>
              <w:right w:val="single" w:sz="4" w:space="0" w:color="auto"/>
            </w:tcBorders>
            <w:shd w:val="clear" w:color="000000" w:fill="F2F2F2"/>
            <w:noWrap/>
            <w:vAlign w:val="bottom"/>
            <w:hideMark/>
          </w:tcPr>
          <w:p w14:paraId="60610F9C" w14:textId="3652B461" w:rsidR="00BD534B" w:rsidRPr="00607692" w:rsidRDefault="00BD534B" w:rsidP="00BD534B">
            <w:pPr>
              <w:spacing w:after="0" w:line="240" w:lineRule="auto"/>
              <w:jc w:val="center"/>
              <w:rPr>
                <w:rFonts w:ascii="Calibri" w:hAnsi="Calibri"/>
                <w:b/>
                <w:bCs/>
                <w:i/>
                <w:iCs/>
                <w:szCs w:val="20"/>
                <w:lang w:val="fr-CA"/>
              </w:rPr>
            </w:pPr>
            <w:r w:rsidRPr="00607692">
              <w:rPr>
                <w:rFonts w:ascii="Calibri" w:hAnsi="Calibri"/>
                <w:b/>
                <w:bCs/>
                <w:i/>
                <w:iCs/>
                <w:szCs w:val="20"/>
                <w:lang w:val="fr-CA"/>
              </w:rPr>
              <w:t>[</w:t>
            </w:r>
            <w:r w:rsidR="00CB1D5B" w:rsidRPr="00607692">
              <w:rPr>
                <w:rFonts w:ascii="Calibri" w:hAnsi="Calibri"/>
                <w:b/>
                <w:bCs/>
                <w:i/>
                <w:iCs/>
                <w:szCs w:val="20"/>
                <w:lang w:val="fr-CA"/>
              </w:rPr>
              <w:t>Devise</w:t>
            </w:r>
            <w:r w:rsidRPr="00607692">
              <w:rPr>
                <w:rFonts w:ascii="Calibri" w:hAnsi="Calibri"/>
                <w:b/>
                <w:bCs/>
                <w:i/>
                <w:iCs/>
                <w:szCs w:val="20"/>
                <w:lang w:val="fr-CA"/>
              </w:rPr>
              <w:t>]</w:t>
            </w:r>
          </w:p>
        </w:tc>
        <w:tc>
          <w:tcPr>
            <w:tcW w:w="1144" w:type="dxa"/>
            <w:tcBorders>
              <w:top w:val="single" w:sz="4" w:space="0" w:color="auto"/>
              <w:left w:val="nil"/>
              <w:bottom w:val="single" w:sz="4" w:space="0" w:color="auto"/>
              <w:right w:val="single" w:sz="8" w:space="0" w:color="auto"/>
            </w:tcBorders>
            <w:shd w:val="clear" w:color="000000" w:fill="F2F2F2"/>
            <w:noWrap/>
            <w:vAlign w:val="bottom"/>
            <w:hideMark/>
          </w:tcPr>
          <w:p w14:paraId="06A0C784" w14:textId="62FE0871" w:rsidR="00BD534B" w:rsidRPr="00607692" w:rsidRDefault="00CB1D5B" w:rsidP="00BD534B">
            <w:pPr>
              <w:spacing w:after="0" w:line="240" w:lineRule="auto"/>
              <w:jc w:val="center"/>
              <w:rPr>
                <w:rFonts w:ascii="Calibri" w:hAnsi="Calibri"/>
                <w:b/>
                <w:bCs/>
                <w:i/>
                <w:iCs/>
                <w:szCs w:val="20"/>
                <w:lang w:val="fr-CA"/>
              </w:rPr>
            </w:pPr>
            <w:r w:rsidRPr="00607692">
              <w:rPr>
                <w:rFonts w:ascii="Calibri" w:hAnsi="Calibri"/>
                <w:b/>
                <w:bCs/>
                <w:i/>
                <w:iCs/>
                <w:szCs w:val="20"/>
                <w:lang w:val="fr-CA"/>
              </w:rPr>
              <w:t>Années</w:t>
            </w:r>
          </w:p>
        </w:tc>
      </w:tr>
      <w:tr w:rsidR="00BD534B" w:rsidRPr="00607692" w14:paraId="66A53370" w14:textId="77777777" w:rsidTr="00CB1D5B">
        <w:trPr>
          <w:trHeight w:val="357"/>
        </w:trPr>
        <w:tc>
          <w:tcPr>
            <w:tcW w:w="736" w:type="dxa"/>
            <w:tcBorders>
              <w:top w:val="nil"/>
              <w:left w:val="single" w:sz="8" w:space="0" w:color="auto"/>
              <w:bottom w:val="single" w:sz="4" w:space="0" w:color="auto"/>
              <w:right w:val="single" w:sz="4" w:space="0" w:color="auto"/>
            </w:tcBorders>
            <w:shd w:val="clear" w:color="auto" w:fill="auto"/>
            <w:noWrap/>
            <w:vAlign w:val="bottom"/>
            <w:hideMark/>
          </w:tcPr>
          <w:p w14:paraId="274507CB" w14:textId="6C0AB099" w:rsidR="00BD534B" w:rsidRPr="00607692" w:rsidRDefault="00BD534B" w:rsidP="00BD534B">
            <w:pPr>
              <w:spacing w:after="0" w:line="240" w:lineRule="auto"/>
              <w:rPr>
                <w:rFonts w:ascii="Calibri" w:hAnsi="Calibri"/>
                <w:szCs w:val="20"/>
                <w:lang w:val="fr-CA"/>
              </w:rPr>
            </w:pPr>
          </w:p>
        </w:tc>
        <w:tc>
          <w:tcPr>
            <w:tcW w:w="891" w:type="dxa"/>
            <w:tcBorders>
              <w:top w:val="nil"/>
              <w:left w:val="nil"/>
              <w:bottom w:val="single" w:sz="4" w:space="0" w:color="auto"/>
              <w:right w:val="single" w:sz="4" w:space="0" w:color="auto"/>
            </w:tcBorders>
            <w:shd w:val="clear" w:color="auto" w:fill="auto"/>
            <w:noWrap/>
            <w:vAlign w:val="bottom"/>
            <w:hideMark/>
          </w:tcPr>
          <w:p w14:paraId="1E48AD85" w14:textId="7125DA7C" w:rsidR="00BD534B" w:rsidRPr="00607692" w:rsidRDefault="00BD534B" w:rsidP="00BD534B">
            <w:pPr>
              <w:spacing w:after="0" w:line="240" w:lineRule="auto"/>
              <w:rPr>
                <w:rFonts w:ascii="Calibri" w:hAnsi="Calibri"/>
                <w:szCs w:val="20"/>
                <w:lang w:val="fr-CA"/>
              </w:rPr>
            </w:pPr>
          </w:p>
        </w:tc>
        <w:tc>
          <w:tcPr>
            <w:tcW w:w="718" w:type="dxa"/>
            <w:tcBorders>
              <w:top w:val="nil"/>
              <w:left w:val="nil"/>
              <w:bottom w:val="single" w:sz="4" w:space="0" w:color="auto"/>
              <w:right w:val="single" w:sz="4" w:space="0" w:color="auto"/>
            </w:tcBorders>
            <w:shd w:val="clear" w:color="auto" w:fill="auto"/>
            <w:noWrap/>
            <w:vAlign w:val="bottom"/>
            <w:hideMark/>
          </w:tcPr>
          <w:p w14:paraId="653598B0" w14:textId="543BBF75" w:rsidR="00BD534B" w:rsidRPr="00607692" w:rsidRDefault="00BD534B" w:rsidP="00BD534B">
            <w:pPr>
              <w:spacing w:after="0" w:line="240" w:lineRule="auto"/>
              <w:rPr>
                <w:rFonts w:ascii="Calibri" w:hAnsi="Calibri"/>
                <w:szCs w:val="20"/>
                <w:lang w:val="fr-CA"/>
              </w:rPr>
            </w:pPr>
          </w:p>
        </w:tc>
        <w:tc>
          <w:tcPr>
            <w:tcW w:w="1467" w:type="dxa"/>
            <w:tcBorders>
              <w:top w:val="nil"/>
              <w:left w:val="nil"/>
              <w:bottom w:val="single" w:sz="4" w:space="0" w:color="auto"/>
              <w:right w:val="single" w:sz="4" w:space="0" w:color="auto"/>
            </w:tcBorders>
            <w:shd w:val="clear" w:color="auto" w:fill="auto"/>
            <w:noWrap/>
            <w:vAlign w:val="bottom"/>
            <w:hideMark/>
          </w:tcPr>
          <w:p w14:paraId="542F7BD1" w14:textId="132CC173" w:rsidR="00BD534B" w:rsidRPr="00607692" w:rsidRDefault="00BD534B" w:rsidP="00BD534B">
            <w:pPr>
              <w:spacing w:after="0" w:line="240" w:lineRule="auto"/>
              <w:rPr>
                <w:rFonts w:ascii="Calibri" w:hAnsi="Calibri"/>
                <w:szCs w:val="20"/>
                <w:lang w:val="fr-CA"/>
              </w:rPr>
            </w:pPr>
          </w:p>
        </w:tc>
        <w:tc>
          <w:tcPr>
            <w:tcW w:w="1045" w:type="dxa"/>
            <w:tcBorders>
              <w:top w:val="nil"/>
              <w:left w:val="nil"/>
              <w:bottom w:val="single" w:sz="4" w:space="0" w:color="auto"/>
              <w:right w:val="single" w:sz="4" w:space="0" w:color="auto"/>
            </w:tcBorders>
            <w:shd w:val="clear" w:color="auto" w:fill="auto"/>
            <w:noWrap/>
            <w:vAlign w:val="bottom"/>
            <w:hideMark/>
          </w:tcPr>
          <w:p w14:paraId="3CADDFA3" w14:textId="099C145C" w:rsidR="00BD534B" w:rsidRPr="00607692" w:rsidRDefault="00BD534B" w:rsidP="00BD534B">
            <w:pPr>
              <w:spacing w:after="0" w:line="240" w:lineRule="auto"/>
              <w:jc w:val="right"/>
              <w:rPr>
                <w:rFonts w:ascii="Calibri" w:hAnsi="Calibri"/>
                <w:szCs w:val="20"/>
                <w:lang w:val="fr-CA"/>
              </w:rPr>
            </w:pPr>
          </w:p>
        </w:tc>
        <w:tc>
          <w:tcPr>
            <w:tcW w:w="1059" w:type="dxa"/>
            <w:tcBorders>
              <w:top w:val="nil"/>
              <w:left w:val="nil"/>
              <w:bottom w:val="single" w:sz="4" w:space="0" w:color="auto"/>
              <w:right w:val="nil"/>
            </w:tcBorders>
            <w:shd w:val="clear" w:color="auto" w:fill="auto"/>
            <w:noWrap/>
            <w:vAlign w:val="bottom"/>
            <w:hideMark/>
          </w:tcPr>
          <w:p w14:paraId="75693A77" w14:textId="43C5BDFA" w:rsidR="00BD534B" w:rsidRPr="00607692" w:rsidRDefault="00BD534B" w:rsidP="00BD534B">
            <w:pPr>
              <w:spacing w:after="0" w:line="240" w:lineRule="auto"/>
              <w:rPr>
                <w:rFonts w:ascii="Calibri" w:hAnsi="Calibri"/>
                <w:szCs w:val="20"/>
                <w:lang w:val="fr-CA"/>
              </w:rPr>
            </w:pPr>
          </w:p>
        </w:tc>
        <w:tc>
          <w:tcPr>
            <w:tcW w:w="1100" w:type="dxa"/>
            <w:tcBorders>
              <w:top w:val="nil"/>
              <w:left w:val="single" w:sz="8" w:space="0" w:color="auto"/>
              <w:bottom w:val="single" w:sz="4" w:space="0" w:color="auto"/>
              <w:right w:val="single" w:sz="4" w:space="0" w:color="auto"/>
            </w:tcBorders>
            <w:shd w:val="clear" w:color="auto" w:fill="auto"/>
            <w:noWrap/>
            <w:vAlign w:val="bottom"/>
            <w:hideMark/>
          </w:tcPr>
          <w:p w14:paraId="60F4E7A8" w14:textId="6CAF782F" w:rsidR="00BD534B" w:rsidRPr="00607692" w:rsidRDefault="00BD534B" w:rsidP="00BD534B">
            <w:pPr>
              <w:spacing w:after="0" w:line="240" w:lineRule="auto"/>
              <w:jc w:val="right"/>
              <w:rPr>
                <w:rFonts w:ascii="Calibri" w:hAnsi="Calibri"/>
                <w:szCs w:val="20"/>
                <w:lang w:val="fr-CA"/>
              </w:rPr>
            </w:pPr>
          </w:p>
        </w:tc>
        <w:tc>
          <w:tcPr>
            <w:tcW w:w="1144" w:type="dxa"/>
            <w:tcBorders>
              <w:top w:val="nil"/>
              <w:left w:val="nil"/>
              <w:bottom w:val="single" w:sz="4" w:space="0" w:color="auto"/>
              <w:right w:val="single" w:sz="8" w:space="0" w:color="auto"/>
            </w:tcBorders>
            <w:shd w:val="clear" w:color="auto" w:fill="auto"/>
            <w:noWrap/>
            <w:vAlign w:val="bottom"/>
            <w:hideMark/>
          </w:tcPr>
          <w:p w14:paraId="2E67FEC2" w14:textId="22A28515" w:rsidR="00BD534B" w:rsidRPr="00607692" w:rsidRDefault="00BD534B" w:rsidP="00BD534B">
            <w:pPr>
              <w:spacing w:after="0" w:line="240" w:lineRule="auto"/>
              <w:jc w:val="center"/>
              <w:rPr>
                <w:rFonts w:ascii="Calibri" w:hAnsi="Calibri"/>
                <w:szCs w:val="20"/>
                <w:lang w:val="fr-CA"/>
              </w:rPr>
            </w:pPr>
          </w:p>
        </w:tc>
      </w:tr>
    </w:tbl>
    <w:p w14:paraId="73E3B73B" w14:textId="7C446E97" w:rsidR="00CB1D5B" w:rsidRPr="00CB1D5B" w:rsidRDefault="00CB1D5B" w:rsidP="00761DE7">
      <w:pPr>
        <w:spacing w:before="120"/>
        <w:ind w:left="716"/>
        <w:jc w:val="both"/>
        <w:rPr>
          <w:lang w:val="fr-CA"/>
        </w:rPr>
      </w:pPr>
      <w:r>
        <w:rPr>
          <w:lang w:val="fr-CA"/>
        </w:rPr>
        <w:t>La Figure 27</w:t>
      </w:r>
      <w:r w:rsidR="00761DE7">
        <w:rPr>
          <w:lang w:val="fr-CA"/>
        </w:rPr>
        <w:t xml:space="preserve"> </w:t>
      </w:r>
      <w:r w:rsidRPr="00CB1D5B">
        <w:rPr>
          <w:lang w:val="fr-CA"/>
        </w:rPr>
        <w:t>illustre le flux de trésorerie cumulatif projeté de cet investissement pour les années 0-10 sur la base d’une inflation moyenne des prix de l’énergie de 6</w:t>
      </w:r>
      <w:r>
        <w:rPr>
          <w:lang w:val="fr-CA"/>
        </w:rPr>
        <w:t> </w:t>
      </w:r>
      <w:r w:rsidRPr="00CB1D5B">
        <w:rPr>
          <w:lang w:val="fr-CA"/>
        </w:rPr>
        <w:t>%</w:t>
      </w:r>
      <w:r>
        <w:rPr>
          <w:lang w:val="fr-CA"/>
        </w:rPr>
        <w:t>.</w:t>
      </w:r>
    </w:p>
    <w:p w14:paraId="793E0FD4" w14:textId="77777777" w:rsidR="00DF75D7" w:rsidRDefault="000831F6" w:rsidP="00D87974">
      <w:pPr>
        <w:ind w:left="716"/>
      </w:pPr>
      <w:r>
        <w:rPr>
          <w:noProof/>
        </w:rPr>
        <w:drawing>
          <wp:inline distT="0" distB="0" distL="0" distR="0" wp14:anchorId="3DCC6844" wp14:editId="65C8CCD8">
            <wp:extent cx="5709037" cy="3721148"/>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09037" cy="3721148"/>
                    </a:xfrm>
                    <a:prstGeom prst="rect">
                      <a:avLst/>
                    </a:prstGeom>
                    <a:noFill/>
                  </pic:spPr>
                </pic:pic>
              </a:graphicData>
            </a:graphic>
          </wp:inline>
        </w:drawing>
      </w:r>
    </w:p>
    <w:p w14:paraId="5CF23239" w14:textId="07181302" w:rsidR="00CA71FF" w:rsidRPr="005D1444" w:rsidRDefault="00CB1D5B" w:rsidP="00607692">
      <w:pPr>
        <w:pStyle w:val="Titre2"/>
        <w:keepLines/>
        <w:jc w:val="left"/>
        <w:rPr>
          <w:lang w:val="fr-CA"/>
        </w:rPr>
      </w:pPr>
      <w:bookmarkStart w:id="250" w:name="_Toc342676191"/>
      <w:r w:rsidRPr="005D1444">
        <w:rPr>
          <w:lang w:val="fr-CA"/>
        </w:rPr>
        <w:lastRenderedPageBreak/>
        <w:t xml:space="preserve"> </w:t>
      </w:r>
      <w:bookmarkStart w:id="251" w:name="_Toc536456940"/>
      <w:r w:rsidRPr="005D1444">
        <w:rPr>
          <w:lang w:val="fr-CA"/>
        </w:rPr>
        <w:t xml:space="preserve">Mise en </w:t>
      </w:r>
      <w:r w:rsidR="005D1444" w:rsidRPr="005D1444">
        <w:rPr>
          <w:lang w:val="fr-CA"/>
        </w:rPr>
        <w:t>place</w:t>
      </w:r>
      <w:r w:rsidRPr="005D1444">
        <w:rPr>
          <w:lang w:val="fr-CA"/>
        </w:rPr>
        <w:t xml:space="preserve"> </w:t>
      </w:r>
      <w:r w:rsidR="005D1444" w:rsidRPr="005D1444">
        <w:rPr>
          <w:lang w:val="fr-CA"/>
        </w:rPr>
        <w:t xml:space="preserve">d’un horaire d’entretien périodique pour la détection et la </w:t>
      </w:r>
      <w:r w:rsidR="005D1444">
        <w:rPr>
          <w:lang w:val="fr-CA"/>
        </w:rPr>
        <w:t>réparation des fuites d’air comprimé</w:t>
      </w:r>
      <w:bookmarkEnd w:id="251"/>
      <w:r w:rsidR="005D1444">
        <w:rPr>
          <w:lang w:val="fr-CA"/>
        </w:rPr>
        <w:t xml:space="preserve"> </w:t>
      </w:r>
      <w:bookmarkEnd w:id="250"/>
    </w:p>
    <w:p w14:paraId="527D9870" w14:textId="185619AD" w:rsidR="00CA71FF" w:rsidRPr="005D1444" w:rsidRDefault="005D1444" w:rsidP="00607692">
      <w:pPr>
        <w:keepNext/>
        <w:keepLines/>
        <w:spacing w:after="120"/>
        <w:ind w:left="714"/>
        <w:rPr>
          <w:b/>
          <w:i/>
          <w:lang w:val="fr-CA"/>
        </w:rPr>
      </w:pPr>
      <w:r w:rsidRPr="005D1444">
        <w:rPr>
          <w:b/>
          <w:i/>
          <w:lang w:val="fr-CA"/>
        </w:rPr>
        <w:t>Justification</w:t>
      </w:r>
    </w:p>
    <w:p w14:paraId="0E4424CF" w14:textId="1E27DF82" w:rsidR="005F239F" w:rsidRDefault="005D1444" w:rsidP="00761DE7">
      <w:pPr>
        <w:keepNext/>
        <w:keepLines/>
        <w:ind w:left="716"/>
        <w:jc w:val="both"/>
        <w:rPr>
          <w:lang w:val="fr-CA"/>
        </w:rPr>
      </w:pPr>
      <w:r w:rsidRPr="005D1444">
        <w:rPr>
          <w:lang w:val="fr-CA"/>
        </w:rPr>
        <w:t>Tous les systèmes d</w:t>
      </w:r>
      <w:r>
        <w:rPr>
          <w:lang w:val="fr-CA"/>
        </w:rPr>
        <w:t xml:space="preserve">’air comprimé ont des fuites à un certain niveau. Des enquêtes approfondies réalisées dans des centaines d’installations indiquent un taux de fuite moyen de plus de 30 %, certains systèmes dépassant </w:t>
      </w:r>
      <w:r w:rsidR="005F239F">
        <w:rPr>
          <w:lang w:val="fr-CA"/>
        </w:rPr>
        <w:t xml:space="preserve">même </w:t>
      </w:r>
      <w:r>
        <w:rPr>
          <w:lang w:val="fr-CA"/>
        </w:rPr>
        <w:t xml:space="preserve">les 50 %. </w:t>
      </w:r>
      <w:r w:rsidRPr="005D1444">
        <w:rPr>
          <w:lang w:val="fr-CA"/>
        </w:rPr>
        <w:t>Les fuites d’air sont très co</w:t>
      </w:r>
      <w:r w:rsidR="00572CA5">
        <w:rPr>
          <w:lang w:val="fr-CA"/>
        </w:rPr>
        <w:t>û</w:t>
      </w:r>
      <w:r w:rsidRPr="005D1444">
        <w:rPr>
          <w:lang w:val="fr-CA"/>
        </w:rPr>
        <w:t xml:space="preserve">teuses, comme </w:t>
      </w:r>
      <w:r w:rsidR="00572CA5">
        <w:rPr>
          <w:lang w:val="fr-CA"/>
        </w:rPr>
        <w:t xml:space="preserve">il est </w:t>
      </w:r>
      <w:r w:rsidRPr="005D1444">
        <w:rPr>
          <w:lang w:val="fr-CA"/>
        </w:rPr>
        <w:t>illustré au T</w:t>
      </w:r>
      <w:r>
        <w:rPr>
          <w:lang w:val="fr-CA"/>
        </w:rPr>
        <w:t xml:space="preserve">ableau 7. </w:t>
      </w:r>
      <w:r w:rsidR="005F239F">
        <w:rPr>
          <w:lang w:val="fr-CA"/>
        </w:rPr>
        <w:t>Communément</w:t>
      </w:r>
      <w:r>
        <w:rPr>
          <w:lang w:val="fr-CA"/>
        </w:rPr>
        <w:t xml:space="preserve">, une seule fuite de 1,5 mm dans un système </w:t>
      </w:r>
      <w:r w:rsidR="005F239F">
        <w:rPr>
          <w:lang w:val="fr-CA"/>
        </w:rPr>
        <w:t xml:space="preserve">d’air comprimé </w:t>
      </w:r>
      <w:r>
        <w:rPr>
          <w:lang w:val="fr-CA"/>
        </w:rPr>
        <w:t xml:space="preserve">en fonction pour plus de 80 heures par semaine à 7 Bar(g) coûtera plus de xxxx par année en puissance </w:t>
      </w:r>
      <w:r w:rsidR="005F239F">
        <w:rPr>
          <w:lang w:val="fr-CA"/>
        </w:rPr>
        <w:t xml:space="preserve">supplémentaire </w:t>
      </w:r>
      <w:r>
        <w:rPr>
          <w:lang w:val="fr-CA"/>
        </w:rPr>
        <w:t>de compression.</w:t>
      </w:r>
    </w:p>
    <w:p w14:paraId="544A8795" w14:textId="18A4F985" w:rsidR="005F239F" w:rsidRPr="005F239F" w:rsidRDefault="005F239F" w:rsidP="005F239F">
      <w:pPr>
        <w:pStyle w:val="Paragraphedeliste"/>
        <w:numPr>
          <w:ilvl w:val="1"/>
          <w:numId w:val="6"/>
        </w:numPr>
        <w:spacing w:before="120" w:after="120"/>
        <w:rPr>
          <w:b/>
          <w:i/>
          <w:color w:val="404040" w:themeColor="text1" w:themeTint="BF"/>
          <w:lang w:val="fr-CA"/>
        </w:rPr>
      </w:pPr>
      <w:r w:rsidRPr="009903B8">
        <w:rPr>
          <w:rStyle w:val="CorpsdetexteCar"/>
          <w:rFonts w:ascii="Verdana" w:hAnsi="Verdana"/>
          <w:b/>
          <w:i/>
          <w:color w:val="404040" w:themeColor="text1" w:themeTint="BF"/>
          <w:lang w:val="fr-CA"/>
        </w:rPr>
        <w:t>Tableau 7</w:t>
      </w:r>
      <w:r w:rsidRPr="009903B8">
        <w:rPr>
          <w:b/>
          <w:i/>
          <w:color w:val="404040" w:themeColor="text1" w:themeTint="BF"/>
          <w:lang w:val="fr-CA"/>
        </w:rPr>
        <w:t xml:space="preserve"> – Coût des fuites d’air comprimé </w:t>
      </w:r>
    </w:p>
    <w:tbl>
      <w:tblPr>
        <w:tblW w:w="9193" w:type="dxa"/>
        <w:tblInd w:w="720" w:type="dxa"/>
        <w:tblLook w:val="04A0" w:firstRow="1" w:lastRow="0" w:firstColumn="1" w:lastColumn="0" w:noHBand="0" w:noVBand="1"/>
      </w:tblPr>
      <w:tblGrid>
        <w:gridCol w:w="1964"/>
        <w:gridCol w:w="1258"/>
        <w:gridCol w:w="970"/>
        <w:gridCol w:w="1315"/>
        <w:gridCol w:w="1853"/>
        <w:gridCol w:w="1833"/>
      </w:tblGrid>
      <w:tr w:rsidR="00CA71FF" w:rsidRPr="0081478B" w14:paraId="5356C84E" w14:textId="77777777" w:rsidTr="00607692">
        <w:trPr>
          <w:trHeight w:val="255"/>
        </w:trPr>
        <w:tc>
          <w:tcPr>
            <w:tcW w:w="1964" w:type="dxa"/>
            <w:tcBorders>
              <w:top w:val="single" w:sz="8" w:space="0" w:color="auto"/>
              <w:left w:val="single" w:sz="8" w:space="0" w:color="auto"/>
              <w:bottom w:val="single" w:sz="4" w:space="0" w:color="auto"/>
              <w:right w:val="single" w:sz="4" w:space="0" w:color="auto"/>
            </w:tcBorders>
            <w:shd w:val="clear" w:color="000000" w:fill="F2F2F2"/>
            <w:noWrap/>
            <w:vAlign w:val="center"/>
            <w:hideMark/>
          </w:tcPr>
          <w:p w14:paraId="3F696E5D" w14:textId="523E38CF" w:rsidR="00CA71FF" w:rsidRPr="00607692" w:rsidRDefault="006D791C" w:rsidP="00607692">
            <w:pPr>
              <w:spacing w:after="0" w:line="240" w:lineRule="auto"/>
              <w:jc w:val="center"/>
              <w:rPr>
                <w:rFonts w:ascii="Calibri" w:hAnsi="Calibri"/>
                <w:b/>
                <w:bCs/>
                <w:szCs w:val="20"/>
                <w:lang w:val="fr-CA"/>
              </w:rPr>
            </w:pPr>
            <w:r w:rsidRPr="00607692">
              <w:rPr>
                <w:rFonts w:ascii="Calibri" w:hAnsi="Calibri"/>
                <w:b/>
                <w:bCs/>
                <w:szCs w:val="20"/>
                <w:lang w:val="fr-CA"/>
              </w:rPr>
              <w:t>Diamètre de la fuite</w:t>
            </w:r>
          </w:p>
        </w:tc>
        <w:tc>
          <w:tcPr>
            <w:tcW w:w="2228" w:type="dxa"/>
            <w:gridSpan w:val="2"/>
            <w:tcBorders>
              <w:top w:val="single" w:sz="8" w:space="0" w:color="auto"/>
              <w:left w:val="nil"/>
              <w:bottom w:val="single" w:sz="4" w:space="0" w:color="auto"/>
              <w:right w:val="single" w:sz="4" w:space="0" w:color="auto"/>
            </w:tcBorders>
            <w:shd w:val="clear" w:color="000000" w:fill="F2F2F2"/>
            <w:noWrap/>
            <w:vAlign w:val="center"/>
            <w:hideMark/>
          </w:tcPr>
          <w:p w14:paraId="4ABBBF19" w14:textId="6BCCEE1B" w:rsidR="00CA71FF" w:rsidRPr="00607692" w:rsidRDefault="006D791C" w:rsidP="00607692">
            <w:pPr>
              <w:spacing w:after="0" w:line="240" w:lineRule="auto"/>
              <w:jc w:val="center"/>
              <w:rPr>
                <w:rFonts w:ascii="Calibri" w:hAnsi="Calibri"/>
                <w:b/>
                <w:bCs/>
                <w:szCs w:val="20"/>
                <w:lang w:val="fr-CA"/>
              </w:rPr>
            </w:pPr>
            <w:r w:rsidRPr="00607692">
              <w:rPr>
                <w:rFonts w:ascii="Calibri" w:hAnsi="Calibri"/>
                <w:b/>
                <w:bCs/>
                <w:szCs w:val="20"/>
                <w:lang w:val="fr-CA"/>
              </w:rPr>
              <w:t>Fuite d’air à</w:t>
            </w:r>
            <w:r w:rsidR="00CA71FF" w:rsidRPr="00607692">
              <w:rPr>
                <w:rFonts w:ascii="Calibri" w:hAnsi="Calibri"/>
                <w:b/>
                <w:bCs/>
                <w:szCs w:val="20"/>
                <w:lang w:val="fr-CA"/>
              </w:rPr>
              <w:t xml:space="preserve"> 7bar(g)</w:t>
            </w:r>
          </w:p>
        </w:tc>
        <w:tc>
          <w:tcPr>
            <w:tcW w:w="1315" w:type="dxa"/>
            <w:tcBorders>
              <w:top w:val="single" w:sz="8" w:space="0" w:color="auto"/>
              <w:left w:val="nil"/>
              <w:bottom w:val="single" w:sz="4" w:space="0" w:color="auto"/>
              <w:right w:val="single" w:sz="4" w:space="0" w:color="auto"/>
            </w:tcBorders>
            <w:shd w:val="clear" w:color="000000" w:fill="F2F2F2"/>
            <w:noWrap/>
            <w:vAlign w:val="center"/>
            <w:hideMark/>
          </w:tcPr>
          <w:p w14:paraId="1F9F0FB4" w14:textId="631BA920" w:rsidR="00CA71FF" w:rsidRPr="00607692" w:rsidRDefault="00CA71FF" w:rsidP="00607692">
            <w:pPr>
              <w:spacing w:after="0" w:line="240" w:lineRule="auto"/>
              <w:ind w:left="-92" w:right="-64"/>
              <w:jc w:val="center"/>
              <w:rPr>
                <w:rFonts w:ascii="Calibri" w:hAnsi="Calibri"/>
                <w:b/>
                <w:bCs/>
                <w:szCs w:val="20"/>
                <w:lang w:val="fr-CA"/>
              </w:rPr>
            </w:pPr>
            <w:r w:rsidRPr="00607692">
              <w:rPr>
                <w:rFonts w:ascii="Calibri" w:hAnsi="Calibri"/>
                <w:b/>
                <w:bCs/>
                <w:szCs w:val="20"/>
                <w:lang w:val="fr-CA"/>
              </w:rPr>
              <w:t>P</w:t>
            </w:r>
            <w:r w:rsidR="006D791C" w:rsidRPr="00607692">
              <w:rPr>
                <w:rFonts w:ascii="Calibri" w:hAnsi="Calibri"/>
                <w:b/>
                <w:bCs/>
                <w:szCs w:val="20"/>
                <w:lang w:val="fr-CA"/>
              </w:rPr>
              <w:t>uissance des fuites d’air</w:t>
            </w:r>
          </w:p>
        </w:tc>
        <w:tc>
          <w:tcPr>
            <w:tcW w:w="3686" w:type="dxa"/>
            <w:gridSpan w:val="2"/>
            <w:tcBorders>
              <w:top w:val="single" w:sz="8" w:space="0" w:color="auto"/>
              <w:left w:val="nil"/>
              <w:bottom w:val="single" w:sz="4" w:space="0" w:color="auto"/>
              <w:right w:val="single" w:sz="4" w:space="0" w:color="auto"/>
            </w:tcBorders>
            <w:shd w:val="clear" w:color="000000" w:fill="F2F2F2"/>
            <w:noWrap/>
            <w:vAlign w:val="center"/>
            <w:hideMark/>
          </w:tcPr>
          <w:p w14:paraId="342A3C44" w14:textId="40603ED5" w:rsidR="00CA71FF" w:rsidRPr="00607692" w:rsidRDefault="00CA71FF" w:rsidP="00607692">
            <w:pPr>
              <w:spacing w:after="0" w:line="240" w:lineRule="auto"/>
              <w:jc w:val="center"/>
              <w:rPr>
                <w:rFonts w:ascii="Calibri" w:hAnsi="Calibri"/>
                <w:b/>
                <w:bCs/>
                <w:szCs w:val="20"/>
                <w:lang w:val="fr-CA"/>
              </w:rPr>
            </w:pPr>
            <w:r w:rsidRPr="00607692">
              <w:rPr>
                <w:rFonts w:ascii="Calibri" w:hAnsi="Calibri"/>
                <w:b/>
                <w:bCs/>
                <w:szCs w:val="20"/>
                <w:lang w:val="fr-CA"/>
              </w:rPr>
              <w:t>Co</w:t>
            </w:r>
            <w:r w:rsidR="006D791C" w:rsidRPr="00607692">
              <w:rPr>
                <w:rFonts w:ascii="Calibri" w:hAnsi="Calibri"/>
                <w:b/>
                <w:bCs/>
                <w:szCs w:val="20"/>
                <w:lang w:val="fr-CA"/>
              </w:rPr>
              <w:t>ût de la fuite</w:t>
            </w:r>
            <w:r w:rsidRPr="00607692">
              <w:rPr>
                <w:rFonts w:ascii="Calibri" w:hAnsi="Calibri"/>
                <w:b/>
                <w:bCs/>
                <w:szCs w:val="20"/>
                <w:lang w:val="fr-CA"/>
              </w:rPr>
              <w:t xml:space="preserve"> </w:t>
            </w:r>
            <w:r w:rsidR="00B9787E" w:rsidRPr="00607692">
              <w:rPr>
                <w:rFonts w:ascii="Calibri" w:hAnsi="Calibri"/>
                <w:b/>
                <w:bCs/>
                <w:szCs w:val="20"/>
                <w:lang w:val="fr-CA"/>
              </w:rPr>
              <w:t>xx</w:t>
            </w:r>
            <w:r w:rsidRPr="00607692">
              <w:rPr>
                <w:rFonts w:ascii="Calibri" w:hAnsi="Calibri"/>
                <w:b/>
                <w:bCs/>
                <w:szCs w:val="20"/>
                <w:lang w:val="fr-CA"/>
              </w:rPr>
              <w:t>/</w:t>
            </w:r>
            <w:r w:rsidR="006D791C" w:rsidRPr="00607692">
              <w:rPr>
                <w:rFonts w:ascii="Calibri" w:hAnsi="Calibri"/>
                <w:b/>
                <w:bCs/>
                <w:szCs w:val="20"/>
                <w:lang w:val="fr-CA"/>
              </w:rPr>
              <w:t>année</w:t>
            </w:r>
          </w:p>
        </w:tc>
      </w:tr>
      <w:tr w:rsidR="00CA71FF" w:rsidRPr="00607692" w14:paraId="4F22546B" w14:textId="77777777" w:rsidTr="00607692">
        <w:trPr>
          <w:trHeight w:val="255"/>
        </w:trPr>
        <w:tc>
          <w:tcPr>
            <w:tcW w:w="1964" w:type="dxa"/>
            <w:tcBorders>
              <w:top w:val="nil"/>
              <w:left w:val="single" w:sz="8" w:space="0" w:color="auto"/>
              <w:bottom w:val="single" w:sz="4" w:space="0" w:color="auto"/>
              <w:right w:val="single" w:sz="4" w:space="0" w:color="auto"/>
            </w:tcBorders>
            <w:shd w:val="clear" w:color="000000" w:fill="F2F2F2"/>
            <w:noWrap/>
            <w:vAlign w:val="bottom"/>
            <w:hideMark/>
          </w:tcPr>
          <w:p w14:paraId="434F3CBD" w14:textId="77777777" w:rsidR="00CA71FF" w:rsidRPr="00607692" w:rsidRDefault="00CA71FF" w:rsidP="00CA71FF">
            <w:pPr>
              <w:spacing w:after="0" w:line="240" w:lineRule="auto"/>
              <w:jc w:val="center"/>
              <w:rPr>
                <w:rFonts w:ascii="Calibri" w:hAnsi="Calibri"/>
                <w:b/>
                <w:bCs/>
                <w:szCs w:val="20"/>
                <w:lang w:val="fr-CA"/>
              </w:rPr>
            </w:pPr>
            <w:r w:rsidRPr="00607692">
              <w:rPr>
                <w:rFonts w:ascii="Calibri" w:hAnsi="Calibri"/>
                <w:b/>
                <w:bCs/>
                <w:szCs w:val="20"/>
                <w:lang w:val="fr-CA"/>
              </w:rPr>
              <w:t>mm</w:t>
            </w:r>
          </w:p>
        </w:tc>
        <w:tc>
          <w:tcPr>
            <w:tcW w:w="1258" w:type="dxa"/>
            <w:tcBorders>
              <w:top w:val="nil"/>
              <w:left w:val="nil"/>
              <w:bottom w:val="single" w:sz="4" w:space="0" w:color="auto"/>
              <w:right w:val="single" w:sz="4" w:space="0" w:color="auto"/>
            </w:tcBorders>
            <w:shd w:val="clear" w:color="000000" w:fill="F2F2F2"/>
            <w:noWrap/>
            <w:vAlign w:val="bottom"/>
            <w:hideMark/>
          </w:tcPr>
          <w:p w14:paraId="51DA07C9" w14:textId="77777777" w:rsidR="00CA71FF" w:rsidRPr="00607692" w:rsidRDefault="00CA71FF" w:rsidP="00CA71FF">
            <w:pPr>
              <w:spacing w:after="0" w:line="240" w:lineRule="auto"/>
              <w:jc w:val="center"/>
              <w:rPr>
                <w:rFonts w:ascii="Calibri" w:hAnsi="Calibri"/>
                <w:b/>
                <w:bCs/>
                <w:szCs w:val="20"/>
                <w:lang w:val="fr-CA"/>
              </w:rPr>
            </w:pPr>
            <w:r w:rsidRPr="00607692">
              <w:rPr>
                <w:rFonts w:ascii="Calibri" w:hAnsi="Calibri"/>
                <w:b/>
                <w:bCs/>
                <w:szCs w:val="20"/>
                <w:lang w:val="fr-CA"/>
              </w:rPr>
              <w:t>litres/s</w:t>
            </w:r>
          </w:p>
        </w:tc>
        <w:tc>
          <w:tcPr>
            <w:tcW w:w="970" w:type="dxa"/>
            <w:tcBorders>
              <w:top w:val="nil"/>
              <w:left w:val="nil"/>
              <w:bottom w:val="single" w:sz="4" w:space="0" w:color="auto"/>
              <w:right w:val="single" w:sz="4" w:space="0" w:color="auto"/>
            </w:tcBorders>
            <w:shd w:val="clear" w:color="000000" w:fill="F2F2F2"/>
            <w:noWrap/>
            <w:vAlign w:val="bottom"/>
            <w:hideMark/>
          </w:tcPr>
          <w:p w14:paraId="34697DCA" w14:textId="77777777" w:rsidR="00CA71FF" w:rsidRPr="00607692" w:rsidRDefault="00CA71FF" w:rsidP="00CA71FF">
            <w:pPr>
              <w:spacing w:after="0" w:line="240" w:lineRule="auto"/>
              <w:jc w:val="center"/>
              <w:rPr>
                <w:rFonts w:ascii="Calibri" w:hAnsi="Calibri"/>
                <w:b/>
                <w:bCs/>
                <w:szCs w:val="20"/>
                <w:lang w:val="fr-CA"/>
              </w:rPr>
            </w:pPr>
            <w:r w:rsidRPr="00607692">
              <w:rPr>
                <w:rFonts w:ascii="Calibri" w:hAnsi="Calibri"/>
                <w:b/>
                <w:bCs/>
                <w:szCs w:val="20"/>
                <w:lang w:val="fr-CA"/>
              </w:rPr>
              <w:t>CFM</w:t>
            </w:r>
          </w:p>
        </w:tc>
        <w:tc>
          <w:tcPr>
            <w:tcW w:w="1315" w:type="dxa"/>
            <w:tcBorders>
              <w:top w:val="nil"/>
              <w:left w:val="nil"/>
              <w:bottom w:val="single" w:sz="4" w:space="0" w:color="auto"/>
              <w:right w:val="single" w:sz="4" w:space="0" w:color="auto"/>
            </w:tcBorders>
            <w:shd w:val="clear" w:color="000000" w:fill="F2F2F2"/>
            <w:noWrap/>
            <w:vAlign w:val="bottom"/>
            <w:hideMark/>
          </w:tcPr>
          <w:p w14:paraId="4E0B8B12" w14:textId="77777777" w:rsidR="00CA71FF" w:rsidRPr="00607692" w:rsidRDefault="00CA71FF" w:rsidP="00CA71FF">
            <w:pPr>
              <w:spacing w:after="0" w:line="240" w:lineRule="auto"/>
              <w:jc w:val="center"/>
              <w:rPr>
                <w:rFonts w:ascii="Calibri" w:hAnsi="Calibri"/>
                <w:b/>
                <w:bCs/>
                <w:szCs w:val="20"/>
                <w:lang w:val="fr-CA"/>
              </w:rPr>
            </w:pPr>
            <w:r w:rsidRPr="00607692">
              <w:rPr>
                <w:rFonts w:ascii="Calibri" w:hAnsi="Calibri"/>
                <w:b/>
                <w:bCs/>
                <w:szCs w:val="20"/>
                <w:lang w:val="fr-CA"/>
              </w:rPr>
              <w:t>kW</w:t>
            </w:r>
          </w:p>
        </w:tc>
        <w:tc>
          <w:tcPr>
            <w:tcW w:w="1853" w:type="dxa"/>
            <w:tcBorders>
              <w:top w:val="nil"/>
              <w:left w:val="nil"/>
              <w:bottom w:val="single" w:sz="4" w:space="0" w:color="auto"/>
              <w:right w:val="single" w:sz="4" w:space="0" w:color="auto"/>
            </w:tcBorders>
            <w:shd w:val="clear" w:color="000000" w:fill="F2F2F2"/>
            <w:noWrap/>
            <w:vAlign w:val="bottom"/>
            <w:hideMark/>
          </w:tcPr>
          <w:p w14:paraId="2BE2FF77" w14:textId="64E197F4" w:rsidR="00CA71FF" w:rsidRPr="00607692" w:rsidRDefault="00CA71FF" w:rsidP="00CA71FF">
            <w:pPr>
              <w:spacing w:after="0" w:line="240" w:lineRule="auto"/>
              <w:rPr>
                <w:rFonts w:ascii="Calibri" w:hAnsi="Calibri"/>
                <w:b/>
                <w:bCs/>
                <w:szCs w:val="20"/>
                <w:lang w:val="fr-CA"/>
              </w:rPr>
            </w:pPr>
            <w:r w:rsidRPr="00607692">
              <w:rPr>
                <w:rFonts w:ascii="Calibri" w:hAnsi="Calibri"/>
                <w:b/>
                <w:bCs/>
                <w:szCs w:val="20"/>
                <w:lang w:val="fr-CA"/>
              </w:rPr>
              <w:t>48 h</w:t>
            </w:r>
            <w:r w:rsidR="006D791C" w:rsidRPr="00607692">
              <w:rPr>
                <w:rFonts w:ascii="Calibri" w:hAnsi="Calibri"/>
                <w:b/>
                <w:bCs/>
                <w:szCs w:val="20"/>
                <w:lang w:val="fr-CA"/>
              </w:rPr>
              <w:t>eures</w:t>
            </w:r>
            <w:r w:rsidRPr="00607692">
              <w:rPr>
                <w:rFonts w:ascii="Calibri" w:hAnsi="Calibri"/>
                <w:b/>
                <w:bCs/>
                <w:szCs w:val="20"/>
                <w:lang w:val="fr-CA"/>
              </w:rPr>
              <w:t>/</w:t>
            </w:r>
            <w:r w:rsidR="006D791C" w:rsidRPr="00607692">
              <w:rPr>
                <w:rFonts w:ascii="Calibri" w:hAnsi="Calibri"/>
                <w:b/>
                <w:bCs/>
                <w:szCs w:val="20"/>
                <w:lang w:val="fr-CA"/>
              </w:rPr>
              <w:t>semaine</w:t>
            </w:r>
          </w:p>
        </w:tc>
        <w:tc>
          <w:tcPr>
            <w:tcW w:w="1833" w:type="dxa"/>
            <w:tcBorders>
              <w:top w:val="nil"/>
              <w:left w:val="single" w:sz="4" w:space="0" w:color="auto"/>
              <w:bottom w:val="single" w:sz="4" w:space="0" w:color="auto"/>
              <w:right w:val="single" w:sz="8" w:space="0" w:color="auto"/>
            </w:tcBorders>
            <w:shd w:val="clear" w:color="000000" w:fill="F2F2F2"/>
            <w:noWrap/>
            <w:vAlign w:val="bottom"/>
            <w:hideMark/>
          </w:tcPr>
          <w:p w14:paraId="3E6F4E79" w14:textId="16BCFFF3" w:rsidR="00CA71FF" w:rsidRPr="00607692" w:rsidRDefault="00CA71FF" w:rsidP="00CA71FF">
            <w:pPr>
              <w:spacing w:after="0" w:line="240" w:lineRule="auto"/>
              <w:rPr>
                <w:rFonts w:ascii="Calibri" w:hAnsi="Calibri"/>
                <w:b/>
                <w:bCs/>
                <w:szCs w:val="20"/>
                <w:lang w:val="fr-CA"/>
              </w:rPr>
            </w:pPr>
            <w:r w:rsidRPr="00607692">
              <w:rPr>
                <w:rFonts w:ascii="Calibri" w:hAnsi="Calibri"/>
                <w:b/>
                <w:bCs/>
                <w:szCs w:val="20"/>
                <w:lang w:val="fr-CA"/>
              </w:rPr>
              <w:t>80 h</w:t>
            </w:r>
            <w:r w:rsidR="006D791C" w:rsidRPr="00607692">
              <w:rPr>
                <w:rFonts w:ascii="Calibri" w:hAnsi="Calibri"/>
                <w:b/>
                <w:bCs/>
                <w:szCs w:val="20"/>
                <w:lang w:val="fr-CA"/>
              </w:rPr>
              <w:t>eures</w:t>
            </w:r>
            <w:r w:rsidRPr="00607692">
              <w:rPr>
                <w:rFonts w:ascii="Calibri" w:hAnsi="Calibri"/>
                <w:b/>
                <w:bCs/>
                <w:szCs w:val="20"/>
                <w:lang w:val="fr-CA"/>
              </w:rPr>
              <w:t>/</w:t>
            </w:r>
            <w:r w:rsidR="006D791C" w:rsidRPr="00607692">
              <w:rPr>
                <w:rFonts w:ascii="Calibri" w:hAnsi="Calibri"/>
                <w:b/>
                <w:bCs/>
                <w:szCs w:val="20"/>
                <w:lang w:val="fr-CA"/>
              </w:rPr>
              <w:t>semaine</w:t>
            </w:r>
          </w:p>
        </w:tc>
      </w:tr>
      <w:tr w:rsidR="002D280F" w:rsidRPr="00607692" w14:paraId="44237B73" w14:textId="77777777" w:rsidTr="00607692">
        <w:trPr>
          <w:trHeight w:val="255"/>
        </w:trPr>
        <w:tc>
          <w:tcPr>
            <w:tcW w:w="1964" w:type="dxa"/>
            <w:tcBorders>
              <w:top w:val="nil"/>
              <w:left w:val="single" w:sz="8" w:space="0" w:color="auto"/>
              <w:bottom w:val="single" w:sz="4" w:space="0" w:color="auto"/>
              <w:right w:val="single" w:sz="4" w:space="0" w:color="auto"/>
            </w:tcBorders>
            <w:shd w:val="clear" w:color="auto" w:fill="auto"/>
            <w:noWrap/>
            <w:vAlign w:val="bottom"/>
            <w:hideMark/>
          </w:tcPr>
          <w:p w14:paraId="730D6C41" w14:textId="4AA383B2"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0</w:t>
            </w:r>
            <w:r w:rsidR="006D791C" w:rsidRPr="00607692">
              <w:rPr>
                <w:rFonts w:ascii="Calibri" w:hAnsi="Calibri"/>
                <w:szCs w:val="20"/>
                <w:lang w:val="fr-CA"/>
              </w:rPr>
              <w:t>,</w:t>
            </w:r>
            <w:r w:rsidRPr="00607692">
              <w:rPr>
                <w:rFonts w:ascii="Calibri" w:hAnsi="Calibri"/>
                <w:szCs w:val="20"/>
                <w:lang w:val="fr-CA"/>
              </w:rPr>
              <w:t>5</w:t>
            </w:r>
          </w:p>
        </w:tc>
        <w:tc>
          <w:tcPr>
            <w:tcW w:w="1258" w:type="dxa"/>
            <w:tcBorders>
              <w:top w:val="nil"/>
              <w:left w:val="nil"/>
              <w:bottom w:val="single" w:sz="4" w:space="0" w:color="auto"/>
              <w:right w:val="single" w:sz="4" w:space="0" w:color="auto"/>
            </w:tcBorders>
            <w:shd w:val="clear" w:color="auto" w:fill="auto"/>
            <w:noWrap/>
            <w:vAlign w:val="bottom"/>
            <w:hideMark/>
          </w:tcPr>
          <w:p w14:paraId="64FEDC38" w14:textId="105833C5"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0</w:t>
            </w:r>
            <w:r w:rsidR="006D791C" w:rsidRPr="00607692">
              <w:rPr>
                <w:rFonts w:ascii="Calibri" w:hAnsi="Calibri"/>
                <w:szCs w:val="20"/>
                <w:lang w:val="fr-CA"/>
              </w:rPr>
              <w:t>,</w:t>
            </w:r>
            <w:r w:rsidRPr="00607692">
              <w:rPr>
                <w:rFonts w:ascii="Calibri" w:hAnsi="Calibri"/>
                <w:szCs w:val="20"/>
                <w:lang w:val="fr-CA"/>
              </w:rPr>
              <w:t>2</w:t>
            </w:r>
          </w:p>
        </w:tc>
        <w:tc>
          <w:tcPr>
            <w:tcW w:w="970" w:type="dxa"/>
            <w:tcBorders>
              <w:top w:val="nil"/>
              <w:left w:val="nil"/>
              <w:bottom w:val="single" w:sz="4" w:space="0" w:color="auto"/>
              <w:right w:val="single" w:sz="4" w:space="0" w:color="auto"/>
            </w:tcBorders>
            <w:shd w:val="clear" w:color="auto" w:fill="auto"/>
            <w:noWrap/>
            <w:vAlign w:val="bottom"/>
            <w:hideMark/>
          </w:tcPr>
          <w:p w14:paraId="20532BAF" w14:textId="02236A8C"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0</w:t>
            </w:r>
            <w:r w:rsidR="006D791C" w:rsidRPr="00607692">
              <w:rPr>
                <w:rFonts w:ascii="Calibri" w:hAnsi="Calibri"/>
                <w:szCs w:val="20"/>
                <w:lang w:val="fr-CA"/>
              </w:rPr>
              <w:t>,</w:t>
            </w:r>
            <w:r w:rsidRPr="00607692">
              <w:rPr>
                <w:rFonts w:ascii="Calibri" w:hAnsi="Calibri"/>
                <w:szCs w:val="20"/>
                <w:lang w:val="fr-CA"/>
              </w:rPr>
              <w:t>4</w:t>
            </w:r>
          </w:p>
        </w:tc>
        <w:tc>
          <w:tcPr>
            <w:tcW w:w="1315" w:type="dxa"/>
            <w:tcBorders>
              <w:top w:val="nil"/>
              <w:left w:val="nil"/>
              <w:bottom w:val="single" w:sz="4" w:space="0" w:color="auto"/>
              <w:right w:val="single" w:sz="4" w:space="0" w:color="auto"/>
            </w:tcBorders>
            <w:shd w:val="clear" w:color="auto" w:fill="auto"/>
            <w:noWrap/>
            <w:vAlign w:val="bottom"/>
            <w:hideMark/>
          </w:tcPr>
          <w:p w14:paraId="31BF9C29" w14:textId="0B3AAB6D"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0</w:t>
            </w:r>
            <w:r w:rsidR="006D791C" w:rsidRPr="00607692">
              <w:rPr>
                <w:rFonts w:ascii="Calibri" w:hAnsi="Calibri"/>
                <w:szCs w:val="20"/>
                <w:lang w:val="fr-CA"/>
              </w:rPr>
              <w:t>,</w:t>
            </w:r>
            <w:r w:rsidRPr="00607692">
              <w:rPr>
                <w:rFonts w:ascii="Calibri" w:hAnsi="Calibri"/>
                <w:szCs w:val="20"/>
                <w:lang w:val="fr-CA"/>
              </w:rPr>
              <w:t>06</w:t>
            </w:r>
          </w:p>
        </w:tc>
        <w:tc>
          <w:tcPr>
            <w:tcW w:w="1853" w:type="dxa"/>
            <w:tcBorders>
              <w:top w:val="nil"/>
              <w:left w:val="nil"/>
              <w:bottom w:val="single" w:sz="4" w:space="0" w:color="auto"/>
              <w:right w:val="single" w:sz="4" w:space="0" w:color="auto"/>
            </w:tcBorders>
            <w:shd w:val="clear" w:color="auto" w:fill="auto"/>
            <w:noWrap/>
            <w:hideMark/>
          </w:tcPr>
          <w:p w14:paraId="1ED6A497" w14:textId="77777777" w:rsidR="002D280F" w:rsidRPr="00607692" w:rsidRDefault="002D280F" w:rsidP="002D280F">
            <w:pPr>
              <w:spacing w:after="0"/>
              <w:jc w:val="right"/>
              <w:rPr>
                <w:rFonts w:asciiTheme="minorHAnsi" w:hAnsiTheme="minorHAnsi"/>
                <w:lang w:val="fr-CA"/>
              </w:rPr>
            </w:pPr>
            <w:r w:rsidRPr="00607692">
              <w:rPr>
                <w:rFonts w:asciiTheme="minorHAnsi" w:hAnsiTheme="minorHAnsi"/>
                <w:lang w:val="fr-CA"/>
              </w:rPr>
              <w:t>217</w:t>
            </w:r>
          </w:p>
        </w:tc>
        <w:tc>
          <w:tcPr>
            <w:tcW w:w="1833" w:type="dxa"/>
            <w:tcBorders>
              <w:top w:val="nil"/>
              <w:left w:val="single" w:sz="4" w:space="0" w:color="auto"/>
              <w:bottom w:val="single" w:sz="4" w:space="0" w:color="auto"/>
              <w:right w:val="single" w:sz="8" w:space="0" w:color="auto"/>
            </w:tcBorders>
            <w:shd w:val="clear" w:color="auto" w:fill="auto"/>
            <w:noWrap/>
            <w:hideMark/>
          </w:tcPr>
          <w:p w14:paraId="2B750A93" w14:textId="77777777" w:rsidR="002D280F" w:rsidRPr="00607692" w:rsidRDefault="002D280F" w:rsidP="002D280F">
            <w:pPr>
              <w:spacing w:after="0"/>
              <w:jc w:val="right"/>
              <w:rPr>
                <w:rFonts w:asciiTheme="minorHAnsi" w:hAnsiTheme="minorHAnsi"/>
                <w:lang w:val="fr-CA"/>
              </w:rPr>
            </w:pPr>
            <w:r w:rsidRPr="00607692">
              <w:rPr>
                <w:rFonts w:asciiTheme="minorHAnsi" w:hAnsiTheme="minorHAnsi"/>
                <w:lang w:val="fr-CA"/>
              </w:rPr>
              <w:t>362</w:t>
            </w:r>
          </w:p>
        </w:tc>
      </w:tr>
      <w:tr w:rsidR="002D280F" w:rsidRPr="00607692" w14:paraId="74FBD37C" w14:textId="77777777" w:rsidTr="00607692">
        <w:trPr>
          <w:trHeight w:val="255"/>
        </w:trPr>
        <w:tc>
          <w:tcPr>
            <w:tcW w:w="1964" w:type="dxa"/>
            <w:tcBorders>
              <w:top w:val="nil"/>
              <w:left w:val="single" w:sz="8" w:space="0" w:color="auto"/>
              <w:bottom w:val="single" w:sz="4" w:space="0" w:color="auto"/>
              <w:right w:val="single" w:sz="4" w:space="0" w:color="auto"/>
            </w:tcBorders>
            <w:shd w:val="clear" w:color="auto" w:fill="auto"/>
            <w:noWrap/>
            <w:vAlign w:val="bottom"/>
            <w:hideMark/>
          </w:tcPr>
          <w:p w14:paraId="2043C0A6" w14:textId="662DC763"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1</w:t>
            </w:r>
            <w:r w:rsidR="006D791C" w:rsidRPr="00607692">
              <w:rPr>
                <w:rFonts w:ascii="Calibri" w:hAnsi="Calibri"/>
                <w:szCs w:val="20"/>
                <w:lang w:val="fr-CA"/>
              </w:rPr>
              <w:t>,</w:t>
            </w:r>
            <w:r w:rsidRPr="00607692">
              <w:rPr>
                <w:rFonts w:ascii="Calibri" w:hAnsi="Calibri"/>
                <w:szCs w:val="20"/>
                <w:lang w:val="fr-CA"/>
              </w:rPr>
              <w:t>5</w:t>
            </w:r>
          </w:p>
        </w:tc>
        <w:tc>
          <w:tcPr>
            <w:tcW w:w="1258" w:type="dxa"/>
            <w:tcBorders>
              <w:top w:val="nil"/>
              <w:left w:val="nil"/>
              <w:bottom w:val="single" w:sz="4" w:space="0" w:color="auto"/>
              <w:right w:val="single" w:sz="4" w:space="0" w:color="auto"/>
            </w:tcBorders>
            <w:shd w:val="clear" w:color="auto" w:fill="auto"/>
            <w:noWrap/>
            <w:vAlign w:val="bottom"/>
            <w:hideMark/>
          </w:tcPr>
          <w:p w14:paraId="624259EC" w14:textId="3C46C8BD"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1</w:t>
            </w:r>
            <w:r w:rsidR="006D791C" w:rsidRPr="00607692">
              <w:rPr>
                <w:rFonts w:ascii="Calibri" w:hAnsi="Calibri"/>
                <w:szCs w:val="20"/>
                <w:lang w:val="fr-CA"/>
              </w:rPr>
              <w:t>,</w:t>
            </w:r>
            <w:r w:rsidRPr="00607692">
              <w:rPr>
                <w:rFonts w:ascii="Calibri" w:hAnsi="Calibri"/>
                <w:szCs w:val="20"/>
                <w:lang w:val="fr-CA"/>
              </w:rPr>
              <w:t>8</w:t>
            </w:r>
          </w:p>
        </w:tc>
        <w:tc>
          <w:tcPr>
            <w:tcW w:w="970" w:type="dxa"/>
            <w:tcBorders>
              <w:top w:val="nil"/>
              <w:left w:val="nil"/>
              <w:bottom w:val="single" w:sz="4" w:space="0" w:color="auto"/>
              <w:right w:val="single" w:sz="4" w:space="0" w:color="auto"/>
            </w:tcBorders>
            <w:shd w:val="clear" w:color="auto" w:fill="auto"/>
            <w:noWrap/>
            <w:vAlign w:val="bottom"/>
            <w:hideMark/>
          </w:tcPr>
          <w:p w14:paraId="2680A6BA" w14:textId="5C5D25E5"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3</w:t>
            </w:r>
            <w:r w:rsidR="006D791C" w:rsidRPr="00607692">
              <w:rPr>
                <w:rFonts w:ascii="Calibri" w:hAnsi="Calibri"/>
                <w:szCs w:val="20"/>
                <w:lang w:val="fr-CA"/>
              </w:rPr>
              <w:t>,</w:t>
            </w:r>
            <w:r w:rsidRPr="00607692">
              <w:rPr>
                <w:rFonts w:ascii="Calibri" w:hAnsi="Calibri"/>
                <w:szCs w:val="20"/>
                <w:lang w:val="fr-CA"/>
              </w:rPr>
              <w:t>8</w:t>
            </w:r>
          </w:p>
        </w:tc>
        <w:tc>
          <w:tcPr>
            <w:tcW w:w="1315" w:type="dxa"/>
            <w:tcBorders>
              <w:top w:val="nil"/>
              <w:left w:val="nil"/>
              <w:bottom w:val="single" w:sz="4" w:space="0" w:color="auto"/>
              <w:right w:val="single" w:sz="4" w:space="0" w:color="auto"/>
            </w:tcBorders>
            <w:shd w:val="clear" w:color="auto" w:fill="auto"/>
            <w:noWrap/>
            <w:vAlign w:val="bottom"/>
            <w:hideMark/>
          </w:tcPr>
          <w:p w14:paraId="3088E7F1" w14:textId="798C1AB8"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0</w:t>
            </w:r>
            <w:r w:rsidR="006D791C" w:rsidRPr="00607692">
              <w:rPr>
                <w:rFonts w:ascii="Calibri" w:hAnsi="Calibri"/>
                <w:szCs w:val="20"/>
                <w:lang w:val="fr-CA"/>
              </w:rPr>
              <w:t>,</w:t>
            </w:r>
            <w:r w:rsidRPr="00607692">
              <w:rPr>
                <w:rFonts w:ascii="Calibri" w:hAnsi="Calibri"/>
                <w:szCs w:val="20"/>
                <w:lang w:val="fr-CA"/>
              </w:rPr>
              <w:t>54</w:t>
            </w:r>
          </w:p>
        </w:tc>
        <w:tc>
          <w:tcPr>
            <w:tcW w:w="1853" w:type="dxa"/>
            <w:tcBorders>
              <w:top w:val="nil"/>
              <w:left w:val="nil"/>
              <w:bottom w:val="single" w:sz="4" w:space="0" w:color="auto"/>
              <w:right w:val="single" w:sz="4" w:space="0" w:color="auto"/>
            </w:tcBorders>
            <w:shd w:val="clear" w:color="auto" w:fill="auto"/>
            <w:noWrap/>
            <w:hideMark/>
          </w:tcPr>
          <w:p w14:paraId="0F36CF23" w14:textId="77777777" w:rsidR="002D280F" w:rsidRPr="00607692" w:rsidRDefault="002D280F" w:rsidP="002D280F">
            <w:pPr>
              <w:spacing w:after="0"/>
              <w:jc w:val="right"/>
              <w:rPr>
                <w:rFonts w:asciiTheme="minorHAnsi" w:hAnsiTheme="minorHAnsi"/>
                <w:lang w:val="fr-CA"/>
              </w:rPr>
            </w:pPr>
            <w:r w:rsidRPr="00607692">
              <w:rPr>
                <w:rFonts w:asciiTheme="minorHAnsi" w:hAnsiTheme="minorHAnsi"/>
                <w:lang w:val="fr-CA"/>
              </w:rPr>
              <w:t>1,953</w:t>
            </w:r>
          </w:p>
        </w:tc>
        <w:tc>
          <w:tcPr>
            <w:tcW w:w="1833" w:type="dxa"/>
            <w:tcBorders>
              <w:top w:val="nil"/>
              <w:left w:val="single" w:sz="4" w:space="0" w:color="auto"/>
              <w:bottom w:val="single" w:sz="4" w:space="0" w:color="auto"/>
              <w:right w:val="single" w:sz="8" w:space="0" w:color="auto"/>
            </w:tcBorders>
            <w:shd w:val="clear" w:color="auto" w:fill="auto"/>
            <w:noWrap/>
            <w:hideMark/>
          </w:tcPr>
          <w:p w14:paraId="44B5293D" w14:textId="77777777" w:rsidR="002D280F" w:rsidRPr="00607692" w:rsidRDefault="002D280F" w:rsidP="002D280F">
            <w:pPr>
              <w:spacing w:after="0"/>
              <w:jc w:val="right"/>
              <w:rPr>
                <w:rFonts w:asciiTheme="minorHAnsi" w:hAnsiTheme="minorHAnsi"/>
                <w:lang w:val="fr-CA"/>
              </w:rPr>
            </w:pPr>
            <w:r w:rsidRPr="00607692">
              <w:rPr>
                <w:rFonts w:asciiTheme="minorHAnsi" w:hAnsiTheme="minorHAnsi"/>
                <w:lang w:val="fr-CA"/>
              </w:rPr>
              <w:t>3,254</w:t>
            </w:r>
          </w:p>
        </w:tc>
      </w:tr>
      <w:tr w:rsidR="002D280F" w:rsidRPr="00607692" w14:paraId="4B03F378" w14:textId="77777777" w:rsidTr="00607692">
        <w:trPr>
          <w:trHeight w:val="255"/>
        </w:trPr>
        <w:tc>
          <w:tcPr>
            <w:tcW w:w="1964" w:type="dxa"/>
            <w:tcBorders>
              <w:top w:val="nil"/>
              <w:left w:val="single" w:sz="8" w:space="0" w:color="auto"/>
              <w:bottom w:val="single" w:sz="4" w:space="0" w:color="auto"/>
              <w:right w:val="single" w:sz="4" w:space="0" w:color="auto"/>
            </w:tcBorders>
            <w:shd w:val="clear" w:color="auto" w:fill="auto"/>
            <w:noWrap/>
            <w:vAlign w:val="bottom"/>
            <w:hideMark/>
          </w:tcPr>
          <w:p w14:paraId="7BED4370" w14:textId="77777777"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3</w:t>
            </w:r>
          </w:p>
        </w:tc>
        <w:tc>
          <w:tcPr>
            <w:tcW w:w="1258" w:type="dxa"/>
            <w:tcBorders>
              <w:top w:val="nil"/>
              <w:left w:val="nil"/>
              <w:bottom w:val="single" w:sz="4" w:space="0" w:color="auto"/>
              <w:right w:val="single" w:sz="4" w:space="0" w:color="auto"/>
            </w:tcBorders>
            <w:shd w:val="clear" w:color="auto" w:fill="auto"/>
            <w:noWrap/>
            <w:vAlign w:val="bottom"/>
            <w:hideMark/>
          </w:tcPr>
          <w:p w14:paraId="58412895" w14:textId="63CF390C"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7</w:t>
            </w:r>
            <w:r w:rsidR="006D791C" w:rsidRPr="00607692">
              <w:rPr>
                <w:rFonts w:ascii="Calibri" w:hAnsi="Calibri"/>
                <w:szCs w:val="20"/>
                <w:lang w:val="fr-CA"/>
              </w:rPr>
              <w:t>,</w:t>
            </w:r>
            <w:r w:rsidRPr="00607692">
              <w:rPr>
                <w:rFonts w:ascii="Calibri" w:hAnsi="Calibri"/>
                <w:szCs w:val="20"/>
                <w:lang w:val="fr-CA"/>
              </w:rPr>
              <w:t>1</w:t>
            </w:r>
          </w:p>
        </w:tc>
        <w:tc>
          <w:tcPr>
            <w:tcW w:w="970" w:type="dxa"/>
            <w:tcBorders>
              <w:top w:val="nil"/>
              <w:left w:val="nil"/>
              <w:bottom w:val="single" w:sz="4" w:space="0" w:color="auto"/>
              <w:right w:val="single" w:sz="4" w:space="0" w:color="auto"/>
            </w:tcBorders>
            <w:shd w:val="clear" w:color="auto" w:fill="auto"/>
            <w:noWrap/>
            <w:vAlign w:val="bottom"/>
            <w:hideMark/>
          </w:tcPr>
          <w:p w14:paraId="56BEB092" w14:textId="5FE8F1DF"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15</w:t>
            </w:r>
            <w:r w:rsidR="006D791C" w:rsidRPr="00607692">
              <w:rPr>
                <w:rFonts w:ascii="Calibri" w:hAnsi="Calibri"/>
                <w:szCs w:val="20"/>
                <w:lang w:val="fr-CA"/>
              </w:rPr>
              <w:t>,</w:t>
            </w:r>
            <w:r w:rsidRPr="00607692">
              <w:rPr>
                <w:rFonts w:ascii="Calibri" w:hAnsi="Calibri"/>
                <w:szCs w:val="20"/>
                <w:lang w:val="fr-CA"/>
              </w:rPr>
              <w:t>0</w:t>
            </w:r>
          </w:p>
        </w:tc>
        <w:tc>
          <w:tcPr>
            <w:tcW w:w="1315" w:type="dxa"/>
            <w:tcBorders>
              <w:top w:val="nil"/>
              <w:left w:val="nil"/>
              <w:bottom w:val="single" w:sz="4" w:space="0" w:color="auto"/>
              <w:right w:val="single" w:sz="4" w:space="0" w:color="auto"/>
            </w:tcBorders>
            <w:shd w:val="clear" w:color="auto" w:fill="auto"/>
            <w:noWrap/>
            <w:vAlign w:val="bottom"/>
            <w:hideMark/>
          </w:tcPr>
          <w:p w14:paraId="6C88C613" w14:textId="41691F59"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2</w:t>
            </w:r>
            <w:r w:rsidR="006D791C" w:rsidRPr="00607692">
              <w:rPr>
                <w:rFonts w:ascii="Calibri" w:hAnsi="Calibri"/>
                <w:szCs w:val="20"/>
                <w:lang w:val="fr-CA"/>
              </w:rPr>
              <w:t>,</w:t>
            </w:r>
            <w:r w:rsidRPr="00607692">
              <w:rPr>
                <w:rFonts w:ascii="Calibri" w:hAnsi="Calibri"/>
                <w:szCs w:val="20"/>
                <w:lang w:val="fr-CA"/>
              </w:rPr>
              <w:t>10</w:t>
            </w:r>
          </w:p>
        </w:tc>
        <w:tc>
          <w:tcPr>
            <w:tcW w:w="1853" w:type="dxa"/>
            <w:tcBorders>
              <w:top w:val="nil"/>
              <w:left w:val="nil"/>
              <w:bottom w:val="single" w:sz="4" w:space="0" w:color="auto"/>
              <w:right w:val="single" w:sz="4" w:space="0" w:color="auto"/>
            </w:tcBorders>
            <w:shd w:val="clear" w:color="auto" w:fill="auto"/>
            <w:noWrap/>
            <w:hideMark/>
          </w:tcPr>
          <w:p w14:paraId="5623BC77" w14:textId="77777777" w:rsidR="002D280F" w:rsidRPr="00607692" w:rsidRDefault="002D280F" w:rsidP="002D280F">
            <w:pPr>
              <w:spacing w:after="0"/>
              <w:jc w:val="right"/>
              <w:rPr>
                <w:rFonts w:asciiTheme="minorHAnsi" w:hAnsiTheme="minorHAnsi"/>
                <w:lang w:val="fr-CA"/>
              </w:rPr>
            </w:pPr>
            <w:r w:rsidRPr="00607692">
              <w:rPr>
                <w:rFonts w:asciiTheme="minorHAnsi" w:hAnsiTheme="minorHAnsi"/>
                <w:lang w:val="fr-CA"/>
              </w:rPr>
              <w:t>7,594</w:t>
            </w:r>
          </w:p>
        </w:tc>
        <w:tc>
          <w:tcPr>
            <w:tcW w:w="1833" w:type="dxa"/>
            <w:tcBorders>
              <w:top w:val="nil"/>
              <w:left w:val="single" w:sz="4" w:space="0" w:color="auto"/>
              <w:bottom w:val="single" w:sz="4" w:space="0" w:color="auto"/>
              <w:right w:val="single" w:sz="8" w:space="0" w:color="auto"/>
            </w:tcBorders>
            <w:shd w:val="clear" w:color="auto" w:fill="auto"/>
            <w:noWrap/>
            <w:hideMark/>
          </w:tcPr>
          <w:p w14:paraId="3401FAEC" w14:textId="77777777" w:rsidR="002D280F" w:rsidRPr="00607692" w:rsidRDefault="002D280F" w:rsidP="002D280F">
            <w:pPr>
              <w:spacing w:after="0"/>
              <w:jc w:val="right"/>
              <w:rPr>
                <w:rFonts w:asciiTheme="minorHAnsi" w:hAnsiTheme="minorHAnsi"/>
                <w:lang w:val="fr-CA"/>
              </w:rPr>
            </w:pPr>
            <w:r w:rsidRPr="00607692">
              <w:rPr>
                <w:rFonts w:asciiTheme="minorHAnsi" w:hAnsiTheme="minorHAnsi"/>
                <w:lang w:val="fr-CA"/>
              </w:rPr>
              <w:t>12,656</w:t>
            </w:r>
          </w:p>
        </w:tc>
      </w:tr>
      <w:tr w:rsidR="002D280F" w:rsidRPr="00607692" w14:paraId="7F7791AA" w14:textId="77777777" w:rsidTr="00607692">
        <w:trPr>
          <w:trHeight w:val="270"/>
        </w:trPr>
        <w:tc>
          <w:tcPr>
            <w:tcW w:w="1964" w:type="dxa"/>
            <w:tcBorders>
              <w:top w:val="nil"/>
              <w:left w:val="single" w:sz="8" w:space="0" w:color="auto"/>
              <w:bottom w:val="single" w:sz="8" w:space="0" w:color="auto"/>
              <w:right w:val="single" w:sz="4" w:space="0" w:color="auto"/>
            </w:tcBorders>
            <w:shd w:val="clear" w:color="auto" w:fill="auto"/>
            <w:noWrap/>
            <w:vAlign w:val="bottom"/>
            <w:hideMark/>
          </w:tcPr>
          <w:p w14:paraId="71A02439" w14:textId="77777777"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6</w:t>
            </w:r>
          </w:p>
        </w:tc>
        <w:tc>
          <w:tcPr>
            <w:tcW w:w="1258" w:type="dxa"/>
            <w:tcBorders>
              <w:top w:val="nil"/>
              <w:left w:val="nil"/>
              <w:bottom w:val="single" w:sz="8" w:space="0" w:color="auto"/>
              <w:right w:val="single" w:sz="4" w:space="0" w:color="auto"/>
            </w:tcBorders>
            <w:shd w:val="clear" w:color="auto" w:fill="auto"/>
            <w:noWrap/>
            <w:vAlign w:val="bottom"/>
            <w:hideMark/>
          </w:tcPr>
          <w:p w14:paraId="279A928C" w14:textId="77777777"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28</w:t>
            </w:r>
          </w:p>
        </w:tc>
        <w:tc>
          <w:tcPr>
            <w:tcW w:w="970" w:type="dxa"/>
            <w:tcBorders>
              <w:top w:val="nil"/>
              <w:left w:val="nil"/>
              <w:bottom w:val="single" w:sz="8" w:space="0" w:color="auto"/>
              <w:right w:val="single" w:sz="4" w:space="0" w:color="auto"/>
            </w:tcBorders>
            <w:shd w:val="clear" w:color="auto" w:fill="auto"/>
            <w:noWrap/>
            <w:vAlign w:val="bottom"/>
            <w:hideMark/>
          </w:tcPr>
          <w:p w14:paraId="6FF4D7CD" w14:textId="704265BA"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59</w:t>
            </w:r>
            <w:r w:rsidR="006D791C" w:rsidRPr="00607692">
              <w:rPr>
                <w:rFonts w:ascii="Calibri" w:hAnsi="Calibri"/>
                <w:szCs w:val="20"/>
                <w:lang w:val="fr-CA"/>
              </w:rPr>
              <w:t>,</w:t>
            </w:r>
            <w:r w:rsidRPr="00607692">
              <w:rPr>
                <w:rFonts w:ascii="Calibri" w:hAnsi="Calibri"/>
                <w:szCs w:val="20"/>
                <w:lang w:val="fr-CA"/>
              </w:rPr>
              <w:t>0</w:t>
            </w:r>
          </w:p>
        </w:tc>
        <w:tc>
          <w:tcPr>
            <w:tcW w:w="1315" w:type="dxa"/>
            <w:tcBorders>
              <w:top w:val="nil"/>
              <w:left w:val="nil"/>
              <w:bottom w:val="single" w:sz="8" w:space="0" w:color="auto"/>
              <w:right w:val="single" w:sz="4" w:space="0" w:color="auto"/>
            </w:tcBorders>
            <w:shd w:val="clear" w:color="auto" w:fill="auto"/>
            <w:noWrap/>
            <w:vAlign w:val="bottom"/>
            <w:hideMark/>
          </w:tcPr>
          <w:p w14:paraId="1F07D699" w14:textId="6DDE5F44" w:rsidR="002D280F" w:rsidRPr="00607692" w:rsidRDefault="002D280F" w:rsidP="00CA71FF">
            <w:pPr>
              <w:spacing w:after="0" w:line="240" w:lineRule="auto"/>
              <w:jc w:val="center"/>
              <w:rPr>
                <w:rFonts w:ascii="Calibri" w:hAnsi="Calibri"/>
                <w:szCs w:val="20"/>
                <w:lang w:val="fr-CA"/>
              </w:rPr>
            </w:pPr>
            <w:r w:rsidRPr="00607692">
              <w:rPr>
                <w:rFonts w:ascii="Calibri" w:hAnsi="Calibri"/>
                <w:szCs w:val="20"/>
                <w:lang w:val="fr-CA"/>
              </w:rPr>
              <w:t>8</w:t>
            </w:r>
            <w:r w:rsidR="006D791C" w:rsidRPr="00607692">
              <w:rPr>
                <w:rFonts w:ascii="Calibri" w:hAnsi="Calibri"/>
                <w:szCs w:val="20"/>
                <w:lang w:val="fr-CA"/>
              </w:rPr>
              <w:t>,</w:t>
            </w:r>
            <w:r w:rsidRPr="00607692">
              <w:rPr>
                <w:rFonts w:ascii="Calibri" w:hAnsi="Calibri"/>
                <w:szCs w:val="20"/>
                <w:lang w:val="fr-CA"/>
              </w:rPr>
              <w:t>40</w:t>
            </w:r>
          </w:p>
        </w:tc>
        <w:tc>
          <w:tcPr>
            <w:tcW w:w="1853" w:type="dxa"/>
            <w:tcBorders>
              <w:top w:val="nil"/>
              <w:left w:val="nil"/>
              <w:bottom w:val="single" w:sz="8" w:space="0" w:color="auto"/>
              <w:right w:val="single" w:sz="4" w:space="0" w:color="auto"/>
            </w:tcBorders>
            <w:shd w:val="clear" w:color="auto" w:fill="auto"/>
            <w:noWrap/>
            <w:hideMark/>
          </w:tcPr>
          <w:p w14:paraId="0AC080A1" w14:textId="77777777" w:rsidR="002D280F" w:rsidRPr="00607692" w:rsidRDefault="002D280F" w:rsidP="002D280F">
            <w:pPr>
              <w:spacing w:after="0"/>
              <w:jc w:val="right"/>
              <w:rPr>
                <w:rFonts w:asciiTheme="minorHAnsi" w:hAnsiTheme="minorHAnsi"/>
                <w:lang w:val="fr-CA"/>
              </w:rPr>
            </w:pPr>
            <w:r w:rsidRPr="00607692">
              <w:rPr>
                <w:rFonts w:asciiTheme="minorHAnsi" w:hAnsiTheme="minorHAnsi"/>
                <w:lang w:val="fr-CA"/>
              </w:rPr>
              <w:t>30,375</w:t>
            </w:r>
          </w:p>
        </w:tc>
        <w:tc>
          <w:tcPr>
            <w:tcW w:w="1833" w:type="dxa"/>
            <w:tcBorders>
              <w:top w:val="nil"/>
              <w:left w:val="single" w:sz="4" w:space="0" w:color="auto"/>
              <w:bottom w:val="single" w:sz="8" w:space="0" w:color="auto"/>
              <w:right w:val="single" w:sz="8" w:space="0" w:color="auto"/>
            </w:tcBorders>
            <w:shd w:val="clear" w:color="auto" w:fill="auto"/>
            <w:noWrap/>
            <w:hideMark/>
          </w:tcPr>
          <w:p w14:paraId="16135A30" w14:textId="77777777" w:rsidR="002D280F" w:rsidRPr="00607692" w:rsidRDefault="002D280F" w:rsidP="002D280F">
            <w:pPr>
              <w:spacing w:after="0"/>
              <w:jc w:val="right"/>
              <w:rPr>
                <w:rFonts w:asciiTheme="minorHAnsi" w:hAnsiTheme="minorHAnsi"/>
                <w:lang w:val="fr-CA"/>
              </w:rPr>
            </w:pPr>
            <w:r w:rsidRPr="00607692">
              <w:rPr>
                <w:rFonts w:asciiTheme="minorHAnsi" w:hAnsiTheme="minorHAnsi"/>
                <w:lang w:val="fr-CA"/>
              </w:rPr>
              <w:t>50,625</w:t>
            </w:r>
          </w:p>
        </w:tc>
      </w:tr>
    </w:tbl>
    <w:p w14:paraId="3879D841" w14:textId="14B462B0" w:rsidR="00E7509D" w:rsidRPr="00490F0D" w:rsidRDefault="006D791C" w:rsidP="00490F0D">
      <w:pPr>
        <w:ind w:left="716"/>
        <w:jc w:val="both"/>
        <w:rPr>
          <w:lang w:val="fr-CA"/>
        </w:rPr>
      </w:pPr>
      <w:r w:rsidRPr="00490F0D">
        <w:rPr>
          <w:lang w:val="fr-CA"/>
        </w:rPr>
        <w:t xml:space="preserve">Réparer les fuites (répandues sur plusieurs raccordements et raccords souples </w:t>
      </w:r>
      <w:r w:rsidR="00490F0D">
        <w:rPr>
          <w:lang w:val="fr-CA"/>
        </w:rPr>
        <w:t xml:space="preserve">vers la </w:t>
      </w:r>
      <w:r w:rsidRPr="00490F0D">
        <w:rPr>
          <w:lang w:val="fr-CA"/>
        </w:rPr>
        <w:t xml:space="preserve">machinerie et </w:t>
      </w:r>
      <w:r w:rsidR="00490F0D">
        <w:rPr>
          <w:lang w:val="fr-CA"/>
        </w:rPr>
        <w:t xml:space="preserve">les </w:t>
      </w:r>
      <w:r w:rsidR="00CE45CF" w:rsidRPr="00490F0D">
        <w:rPr>
          <w:lang w:val="fr-CA"/>
        </w:rPr>
        <w:t xml:space="preserve">outils à main) et mettre en place un horaire d’entretien préventif pour </w:t>
      </w:r>
      <w:r w:rsidR="00490F0D">
        <w:rPr>
          <w:lang w:val="fr-CA"/>
        </w:rPr>
        <w:t>identifier</w:t>
      </w:r>
      <w:r w:rsidR="00572CA5" w:rsidRPr="00490F0D">
        <w:rPr>
          <w:lang w:val="fr-CA"/>
        </w:rPr>
        <w:t>,</w:t>
      </w:r>
      <w:r w:rsidR="00CE45CF" w:rsidRPr="00490F0D">
        <w:rPr>
          <w:lang w:val="fr-CA"/>
        </w:rPr>
        <w:t xml:space="preserve"> étiqueter et réparer régulièrement les fuites de façon </w:t>
      </w:r>
      <w:r w:rsidR="00490F0D">
        <w:rPr>
          <w:lang w:val="fr-CA"/>
        </w:rPr>
        <w:t>périodique</w:t>
      </w:r>
      <w:r w:rsidR="00CE45CF" w:rsidRPr="00490F0D">
        <w:rPr>
          <w:lang w:val="fr-CA"/>
        </w:rPr>
        <w:t xml:space="preserve"> entraîneront des économies </w:t>
      </w:r>
      <w:r w:rsidR="00490F0D">
        <w:rPr>
          <w:lang w:val="fr-CA"/>
        </w:rPr>
        <w:t xml:space="preserve">et sera </w:t>
      </w:r>
      <w:r w:rsidR="00CE45CF" w:rsidRPr="00490F0D">
        <w:rPr>
          <w:lang w:val="fr-CA"/>
        </w:rPr>
        <w:t xml:space="preserve">hautement rentables. L’utilisation d’une sonde </w:t>
      </w:r>
      <w:r w:rsidR="00490F0D">
        <w:rPr>
          <w:lang w:val="fr-CA"/>
        </w:rPr>
        <w:t xml:space="preserve">à </w:t>
      </w:r>
      <w:r w:rsidR="00CE45CF" w:rsidRPr="00490F0D">
        <w:rPr>
          <w:lang w:val="fr-CA"/>
        </w:rPr>
        <w:t>ultrason (</w:t>
      </w:r>
      <w:r w:rsidR="00CE45CF" w:rsidRPr="00C43A45">
        <w:rPr>
          <w:i/>
          <w:lang w:val="fr-CA"/>
        </w:rPr>
        <w:t>~coût</w:t>
      </w:r>
      <w:r w:rsidR="00C43A45">
        <w:rPr>
          <w:i/>
          <w:lang w:val="fr-CA"/>
        </w:rPr>
        <w:t xml:space="preserve"> approximatif</w:t>
      </w:r>
      <w:r w:rsidR="00CE45CF" w:rsidRPr="00490F0D">
        <w:rPr>
          <w:lang w:val="fr-CA"/>
        </w:rPr>
        <w:t xml:space="preserve"> à l’achat) facilitera la détection et la réparation </w:t>
      </w:r>
      <w:r w:rsidR="00C43A45">
        <w:rPr>
          <w:lang w:val="fr-CA"/>
        </w:rPr>
        <w:t xml:space="preserve">de façon </w:t>
      </w:r>
      <w:r w:rsidR="00CE45CF" w:rsidRPr="00490F0D">
        <w:rPr>
          <w:lang w:val="fr-CA"/>
        </w:rPr>
        <w:t xml:space="preserve">rapide. </w:t>
      </w:r>
    </w:p>
    <w:p w14:paraId="40F3C5E8" w14:textId="703DA920" w:rsidR="00CA71FF" w:rsidRPr="00CE45CF" w:rsidRDefault="00CA71FF" w:rsidP="00CA71FF">
      <w:pPr>
        <w:spacing w:after="120"/>
        <w:ind w:left="714"/>
        <w:rPr>
          <w:b/>
          <w:i/>
          <w:lang w:val="fr-CA"/>
        </w:rPr>
      </w:pPr>
      <w:r w:rsidRPr="00CE45CF">
        <w:rPr>
          <w:b/>
          <w:i/>
          <w:lang w:val="fr-CA"/>
        </w:rPr>
        <w:t>Comment</w:t>
      </w:r>
      <w:r w:rsidR="00CE45CF" w:rsidRPr="00CE45CF">
        <w:rPr>
          <w:b/>
          <w:i/>
          <w:lang w:val="fr-CA"/>
        </w:rPr>
        <w:t>aires</w:t>
      </w:r>
    </w:p>
    <w:p w14:paraId="4DF4B4CD" w14:textId="0E8EFE60" w:rsidR="00CE45CF" w:rsidRPr="004873F5" w:rsidRDefault="00CE45CF" w:rsidP="00761DE7">
      <w:pPr>
        <w:ind w:left="716"/>
        <w:jc w:val="both"/>
        <w:rPr>
          <w:lang w:val="fr-CA"/>
        </w:rPr>
      </w:pPr>
      <w:r w:rsidRPr="00CE45CF">
        <w:rPr>
          <w:lang w:val="fr-CA"/>
        </w:rPr>
        <w:t>Il arrive souvent dans p</w:t>
      </w:r>
      <w:r>
        <w:rPr>
          <w:lang w:val="fr-CA"/>
        </w:rPr>
        <w:t xml:space="preserve">lusieurs installations présentant des fuites que les compresseurs d’air </w:t>
      </w:r>
      <w:r w:rsidR="00DA1B20">
        <w:rPr>
          <w:lang w:val="fr-CA"/>
        </w:rPr>
        <w:t>demeurent</w:t>
      </w:r>
      <w:r>
        <w:rPr>
          <w:lang w:val="fr-CA"/>
        </w:rPr>
        <w:t xml:space="preserve"> en marche en dehors des heures normales</w:t>
      </w:r>
      <w:r w:rsidR="00DA1B20">
        <w:rPr>
          <w:lang w:val="fr-CA"/>
        </w:rPr>
        <w:t xml:space="preserve"> pour assurer que le système est mis en pression et prêt à l’utilisation au commencement des activités. </w:t>
      </w:r>
      <w:r w:rsidR="00DA1B20" w:rsidRPr="004873F5">
        <w:rPr>
          <w:lang w:val="fr-CA"/>
        </w:rPr>
        <w:t xml:space="preserve">Une </w:t>
      </w:r>
      <w:r w:rsidR="004873F5" w:rsidRPr="004873F5">
        <w:rPr>
          <w:lang w:val="fr-CA"/>
        </w:rPr>
        <w:t xml:space="preserve">politique efficace de </w:t>
      </w:r>
      <w:r w:rsidR="00DA1B20" w:rsidRPr="004873F5">
        <w:rPr>
          <w:lang w:val="fr-CA"/>
        </w:rPr>
        <w:t xml:space="preserve">réduction des fuites </w:t>
      </w:r>
      <w:r w:rsidR="004873F5" w:rsidRPr="004873F5">
        <w:rPr>
          <w:lang w:val="fr-CA"/>
        </w:rPr>
        <w:t xml:space="preserve">permettra </w:t>
      </w:r>
      <w:r w:rsidR="004873F5">
        <w:rPr>
          <w:lang w:val="fr-CA"/>
        </w:rPr>
        <w:t xml:space="preserve">la mise hors tension des compresseurs </w:t>
      </w:r>
      <w:r w:rsidR="00C43A45">
        <w:rPr>
          <w:lang w:val="fr-CA"/>
        </w:rPr>
        <w:t xml:space="preserve">et la mise en service uniquement </w:t>
      </w:r>
      <w:r w:rsidR="004873F5">
        <w:rPr>
          <w:lang w:val="fr-CA"/>
        </w:rPr>
        <w:t xml:space="preserve">pendant les heures </w:t>
      </w:r>
      <w:r w:rsidR="00C43A45">
        <w:rPr>
          <w:lang w:val="fr-CA"/>
        </w:rPr>
        <w:t>d’utilisation</w:t>
      </w:r>
      <w:r w:rsidR="004873F5">
        <w:rPr>
          <w:lang w:val="fr-CA"/>
        </w:rPr>
        <w:t>.</w:t>
      </w:r>
    </w:p>
    <w:p w14:paraId="01045A4A" w14:textId="18521977" w:rsidR="00CA71FF" w:rsidRPr="00490F0D" w:rsidRDefault="004873F5" w:rsidP="00CA71FF">
      <w:pPr>
        <w:ind w:left="716"/>
        <w:rPr>
          <w:b/>
          <w:i/>
          <w:lang w:val="fr-FR"/>
        </w:rPr>
      </w:pPr>
      <w:r w:rsidRPr="00490F0D">
        <w:rPr>
          <w:b/>
          <w:i/>
          <w:lang w:val="fr-FR"/>
        </w:rPr>
        <w:t>Analyse coût-avantage</w:t>
      </w:r>
    </w:p>
    <w:tbl>
      <w:tblPr>
        <w:tblW w:w="7350" w:type="dxa"/>
        <w:tblInd w:w="1440" w:type="dxa"/>
        <w:tblLook w:val="04A0" w:firstRow="1" w:lastRow="0" w:firstColumn="1" w:lastColumn="0" w:noHBand="0" w:noVBand="1"/>
      </w:tblPr>
      <w:tblGrid>
        <w:gridCol w:w="1867"/>
        <w:gridCol w:w="891"/>
        <w:gridCol w:w="765"/>
        <w:gridCol w:w="784"/>
        <w:gridCol w:w="891"/>
        <w:gridCol w:w="765"/>
        <w:gridCol w:w="1100"/>
        <w:gridCol w:w="1144"/>
      </w:tblGrid>
      <w:tr w:rsidR="00CA71FF" w:rsidRPr="00607692" w14:paraId="64921728" w14:textId="77777777" w:rsidTr="00BD1727">
        <w:trPr>
          <w:trHeight w:val="255"/>
        </w:trPr>
        <w:tc>
          <w:tcPr>
            <w:tcW w:w="5338" w:type="dxa"/>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1F087BFC" w14:textId="372FDC42" w:rsidR="00CA71FF" w:rsidRPr="00607692" w:rsidRDefault="004873F5" w:rsidP="00CA71FF">
            <w:pPr>
              <w:spacing w:after="0" w:line="240" w:lineRule="auto"/>
              <w:jc w:val="center"/>
              <w:rPr>
                <w:rFonts w:ascii="Calibri" w:hAnsi="Calibri"/>
                <w:b/>
                <w:bCs/>
                <w:i/>
                <w:iCs/>
                <w:szCs w:val="20"/>
                <w:lang w:val="fr-CA"/>
              </w:rPr>
            </w:pPr>
            <w:r w:rsidRPr="00607692">
              <w:rPr>
                <w:rFonts w:ascii="Calibri" w:hAnsi="Calibri"/>
                <w:b/>
                <w:bCs/>
                <w:i/>
                <w:iCs/>
                <w:szCs w:val="20"/>
                <w:lang w:val="fr-CA"/>
              </w:rPr>
              <w:t>Économies annuelles estimées</w:t>
            </w:r>
          </w:p>
        </w:tc>
        <w:tc>
          <w:tcPr>
            <w:tcW w:w="2012" w:type="dxa"/>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238947BE" w14:textId="55A9E027" w:rsidR="00CA71FF" w:rsidRPr="00607692" w:rsidRDefault="004873F5" w:rsidP="00CA71FF">
            <w:pPr>
              <w:spacing w:after="0" w:line="240" w:lineRule="auto"/>
              <w:jc w:val="center"/>
              <w:rPr>
                <w:rFonts w:ascii="Calibri" w:hAnsi="Calibri"/>
                <w:b/>
                <w:bCs/>
                <w:i/>
                <w:iCs/>
                <w:szCs w:val="20"/>
                <w:lang w:val="fr-CA"/>
              </w:rPr>
            </w:pPr>
            <w:r w:rsidRPr="00607692">
              <w:rPr>
                <w:rFonts w:ascii="Calibri" w:hAnsi="Calibri"/>
                <w:b/>
                <w:bCs/>
                <w:i/>
                <w:iCs/>
                <w:szCs w:val="20"/>
                <w:lang w:val="fr-CA"/>
              </w:rPr>
              <w:t>Économies</w:t>
            </w:r>
          </w:p>
        </w:tc>
      </w:tr>
      <w:tr w:rsidR="00CA71FF" w:rsidRPr="00607692" w14:paraId="21ABAA94" w14:textId="77777777" w:rsidTr="00BD1727">
        <w:trPr>
          <w:trHeight w:val="255"/>
        </w:trPr>
        <w:tc>
          <w:tcPr>
            <w:tcW w:w="3460" w:type="dxa"/>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538F3488" w14:textId="12A18881" w:rsidR="00CA71FF" w:rsidRPr="00607692" w:rsidRDefault="004873F5" w:rsidP="00CA71FF">
            <w:pPr>
              <w:spacing w:after="0" w:line="240" w:lineRule="auto"/>
              <w:jc w:val="center"/>
              <w:rPr>
                <w:rFonts w:ascii="Calibri" w:hAnsi="Calibri"/>
                <w:b/>
                <w:bCs/>
                <w:i/>
                <w:iCs/>
                <w:szCs w:val="20"/>
                <w:lang w:val="fr-CA"/>
              </w:rPr>
            </w:pPr>
            <w:r w:rsidRPr="00607692">
              <w:rPr>
                <w:rFonts w:ascii="Calibri" w:hAnsi="Calibri"/>
                <w:b/>
                <w:bCs/>
                <w:i/>
                <w:iCs/>
                <w:szCs w:val="20"/>
                <w:lang w:val="fr-CA"/>
              </w:rPr>
              <w:t>Électricité</w:t>
            </w:r>
          </w:p>
        </w:tc>
        <w:tc>
          <w:tcPr>
            <w:tcW w:w="1878" w:type="dxa"/>
            <w:gridSpan w:val="3"/>
            <w:tcBorders>
              <w:top w:val="single" w:sz="4" w:space="0" w:color="auto"/>
              <w:left w:val="nil"/>
              <w:bottom w:val="single" w:sz="4" w:space="0" w:color="auto"/>
              <w:right w:val="single" w:sz="4" w:space="0" w:color="auto"/>
            </w:tcBorders>
            <w:shd w:val="clear" w:color="000000" w:fill="F2F2F2"/>
            <w:noWrap/>
            <w:vAlign w:val="bottom"/>
            <w:hideMark/>
          </w:tcPr>
          <w:p w14:paraId="37DF2338" w14:textId="0F905DA5" w:rsidR="00CA71FF" w:rsidRPr="00607692" w:rsidRDefault="00CA71FF" w:rsidP="00CA71FF">
            <w:pPr>
              <w:spacing w:after="0" w:line="240" w:lineRule="auto"/>
              <w:jc w:val="center"/>
              <w:rPr>
                <w:rFonts w:ascii="Calibri" w:hAnsi="Calibri"/>
                <w:b/>
                <w:bCs/>
                <w:i/>
                <w:iCs/>
                <w:szCs w:val="20"/>
                <w:lang w:val="fr-CA"/>
              </w:rPr>
            </w:pPr>
            <w:r w:rsidRPr="00607692">
              <w:rPr>
                <w:rFonts w:ascii="Calibri" w:hAnsi="Calibri"/>
                <w:b/>
                <w:bCs/>
                <w:i/>
                <w:iCs/>
                <w:szCs w:val="20"/>
                <w:lang w:val="fr-CA"/>
              </w:rPr>
              <w:t>Ga</w:t>
            </w:r>
            <w:r w:rsidR="004873F5" w:rsidRPr="00607692">
              <w:rPr>
                <w:rFonts w:ascii="Calibri" w:hAnsi="Calibri"/>
                <w:b/>
                <w:bCs/>
                <w:i/>
                <w:iCs/>
                <w:szCs w:val="20"/>
                <w:lang w:val="fr-CA"/>
              </w:rPr>
              <w:t>z</w:t>
            </w:r>
          </w:p>
        </w:tc>
        <w:tc>
          <w:tcPr>
            <w:tcW w:w="1100" w:type="dxa"/>
            <w:tcBorders>
              <w:top w:val="nil"/>
              <w:left w:val="single" w:sz="8" w:space="0" w:color="auto"/>
              <w:bottom w:val="single" w:sz="4" w:space="0" w:color="auto"/>
              <w:right w:val="single" w:sz="4" w:space="0" w:color="auto"/>
            </w:tcBorders>
            <w:shd w:val="clear" w:color="000000" w:fill="F2F2F2"/>
            <w:vAlign w:val="bottom"/>
            <w:hideMark/>
          </w:tcPr>
          <w:p w14:paraId="0656DEB5" w14:textId="51D2BCD5" w:rsidR="00CA71FF" w:rsidRPr="00607692" w:rsidRDefault="00CA71FF" w:rsidP="00CA71FF">
            <w:pPr>
              <w:spacing w:after="0" w:line="240" w:lineRule="auto"/>
              <w:jc w:val="center"/>
              <w:rPr>
                <w:rFonts w:ascii="Calibri" w:hAnsi="Calibri"/>
                <w:b/>
                <w:bCs/>
                <w:i/>
                <w:iCs/>
                <w:szCs w:val="20"/>
                <w:lang w:val="fr-CA"/>
              </w:rPr>
            </w:pPr>
            <w:r w:rsidRPr="00607692">
              <w:rPr>
                <w:rFonts w:ascii="Calibri" w:hAnsi="Calibri"/>
                <w:b/>
                <w:bCs/>
                <w:i/>
                <w:iCs/>
                <w:szCs w:val="20"/>
                <w:lang w:val="fr-CA"/>
              </w:rPr>
              <w:t>Co</w:t>
            </w:r>
            <w:r w:rsidR="004873F5" w:rsidRPr="00607692">
              <w:rPr>
                <w:rFonts w:ascii="Calibri" w:hAnsi="Calibri"/>
                <w:b/>
                <w:bCs/>
                <w:i/>
                <w:iCs/>
                <w:szCs w:val="20"/>
                <w:lang w:val="fr-CA"/>
              </w:rPr>
              <w:t>ût</w:t>
            </w:r>
          </w:p>
        </w:tc>
        <w:tc>
          <w:tcPr>
            <w:tcW w:w="912" w:type="dxa"/>
            <w:tcBorders>
              <w:top w:val="nil"/>
              <w:left w:val="nil"/>
              <w:bottom w:val="nil"/>
              <w:right w:val="single" w:sz="8" w:space="0" w:color="auto"/>
            </w:tcBorders>
            <w:shd w:val="clear" w:color="000000" w:fill="F2F2F2"/>
            <w:noWrap/>
            <w:hideMark/>
          </w:tcPr>
          <w:p w14:paraId="4DAA848B" w14:textId="76A5EE9C" w:rsidR="00CA71FF" w:rsidRPr="00607692" w:rsidRDefault="004873F5" w:rsidP="00CA71FF">
            <w:pPr>
              <w:spacing w:after="0" w:line="240" w:lineRule="auto"/>
              <w:rPr>
                <w:rFonts w:ascii="Calibri" w:hAnsi="Calibri"/>
                <w:b/>
                <w:bCs/>
                <w:i/>
                <w:iCs/>
                <w:szCs w:val="20"/>
                <w:lang w:val="fr-CA"/>
              </w:rPr>
            </w:pPr>
            <w:r w:rsidRPr="00607692">
              <w:rPr>
                <w:rFonts w:ascii="Calibri" w:hAnsi="Calibri"/>
                <w:b/>
                <w:bCs/>
                <w:i/>
                <w:iCs/>
                <w:szCs w:val="20"/>
                <w:lang w:val="fr-CA"/>
              </w:rPr>
              <w:t>Retombées</w:t>
            </w:r>
          </w:p>
        </w:tc>
      </w:tr>
      <w:tr w:rsidR="00BD1727" w:rsidRPr="00607692" w14:paraId="4FF384F6" w14:textId="77777777" w:rsidTr="00BD1727">
        <w:trPr>
          <w:trHeight w:val="300"/>
        </w:trPr>
        <w:tc>
          <w:tcPr>
            <w:tcW w:w="1867" w:type="dxa"/>
            <w:tcBorders>
              <w:top w:val="nil"/>
              <w:left w:val="single" w:sz="8" w:space="0" w:color="auto"/>
              <w:bottom w:val="single" w:sz="4" w:space="0" w:color="auto"/>
              <w:right w:val="single" w:sz="4" w:space="0" w:color="auto"/>
            </w:tcBorders>
            <w:shd w:val="clear" w:color="000000" w:fill="F2F2F2"/>
            <w:noWrap/>
            <w:vAlign w:val="bottom"/>
            <w:hideMark/>
          </w:tcPr>
          <w:p w14:paraId="51BBC0B0" w14:textId="2E356445" w:rsidR="00BD1727" w:rsidRPr="00607692" w:rsidRDefault="00BD1727" w:rsidP="00BD1727">
            <w:pPr>
              <w:spacing w:after="0" w:line="240" w:lineRule="auto"/>
              <w:jc w:val="center"/>
              <w:rPr>
                <w:rFonts w:ascii="Calibri" w:hAnsi="Calibri"/>
                <w:b/>
                <w:bCs/>
                <w:i/>
                <w:iCs/>
                <w:szCs w:val="20"/>
                <w:lang w:val="fr-CA"/>
              </w:rPr>
            </w:pPr>
            <w:r w:rsidRPr="00607692">
              <w:rPr>
                <w:rFonts w:ascii="Calibri" w:hAnsi="Calibri"/>
                <w:b/>
                <w:bCs/>
                <w:i/>
                <w:iCs/>
                <w:szCs w:val="20"/>
                <w:lang w:val="fr-CA"/>
              </w:rPr>
              <w:t>kWh</w:t>
            </w:r>
          </w:p>
        </w:tc>
        <w:tc>
          <w:tcPr>
            <w:tcW w:w="828" w:type="dxa"/>
            <w:tcBorders>
              <w:top w:val="nil"/>
              <w:left w:val="nil"/>
              <w:bottom w:val="single" w:sz="4" w:space="0" w:color="auto"/>
              <w:right w:val="single" w:sz="4" w:space="0" w:color="auto"/>
            </w:tcBorders>
            <w:shd w:val="clear" w:color="000000" w:fill="F2F2F2"/>
            <w:noWrap/>
            <w:vAlign w:val="bottom"/>
            <w:hideMark/>
          </w:tcPr>
          <w:p w14:paraId="2ADC005F" w14:textId="21B507C7" w:rsidR="00BD1727" w:rsidRPr="00607692" w:rsidRDefault="00BD1727" w:rsidP="00BD1727">
            <w:pPr>
              <w:spacing w:after="0" w:line="240" w:lineRule="auto"/>
              <w:jc w:val="center"/>
              <w:rPr>
                <w:rFonts w:ascii="Calibri" w:hAnsi="Calibri"/>
                <w:b/>
                <w:bCs/>
                <w:i/>
                <w:iCs/>
                <w:szCs w:val="20"/>
                <w:lang w:val="fr-CA"/>
              </w:rPr>
            </w:pPr>
            <w:r w:rsidRPr="00607692">
              <w:rPr>
                <w:rFonts w:ascii="Calibri" w:hAnsi="Calibri"/>
                <w:b/>
                <w:bCs/>
                <w:i/>
                <w:iCs/>
                <w:szCs w:val="20"/>
                <w:lang w:val="fr-CA"/>
              </w:rPr>
              <w:t>[</w:t>
            </w:r>
            <w:r w:rsidR="00E4520E" w:rsidRPr="00607692">
              <w:rPr>
                <w:rFonts w:ascii="Calibri" w:hAnsi="Calibri"/>
                <w:b/>
                <w:bCs/>
                <w:i/>
                <w:iCs/>
                <w:szCs w:val="20"/>
                <w:lang w:val="fr-CA"/>
              </w:rPr>
              <w:t>Devise</w:t>
            </w:r>
            <w:r w:rsidRPr="00607692">
              <w:rPr>
                <w:rFonts w:ascii="Calibri" w:hAnsi="Calibri"/>
                <w:b/>
                <w:bCs/>
                <w:i/>
                <w:iCs/>
                <w:szCs w:val="20"/>
                <w:lang w:val="fr-CA"/>
              </w:rPr>
              <w:t>]</w:t>
            </w:r>
          </w:p>
        </w:tc>
        <w:tc>
          <w:tcPr>
            <w:tcW w:w="765" w:type="dxa"/>
            <w:tcBorders>
              <w:top w:val="nil"/>
              <w:left w:val="nil"/>
              <w:bottom w:val="single" w:sz="4" w:space="0" w:color="auto"/>
              <w:right w:val="single" w:sz="4" w:space="0" w:color="auto"/>
            </w:tcBorders>
            <w:shd w:val="clear" w:color="000000" w:fill="F2F2F2"/>
            <w:noWrap/>
            <w:vAlign w:val="bottom"/>
            <w:hideMark/>
          </w:tcPr>
          <w:p w14:paraId="55070D95" w14:textId="19AAC78A" w:rsidR="00BD1727" w:rsidRPr="00607692" w:rsidRDefault="00BD1727" w:rsidP="00BD1727">
            <w:pPr>
              <w:spacing w:after="0" w:line="240" w:lineRule="auto"/>
              <w:jc w:val="center"/>
              <w:rPr>
                <w:rFonts w:ascii="Calibri" w:hAnsi="Calibri"/>
                <w:b/>
                <w:bCs/>
                <w:i/>
                <w:iCs/>
                <w:szCs w:val="20"/>
                <w:lang w:val="fr-CA"/>
              </w:rPr>
            </w:pPr>
            <w:r w:rsidRPr="00607692">
              <w:rPr>
                <w:rFonts w:ascii="Calibri" w:hAnsi="Calibri"/>
                <w:b/>
                <w:bCs/>
                <w:i/>
                <w:iCs/>
                <w:szCs w:val="20"/>
                <w:lang w:val="fr-CA"/>
              </w:rPr>
              <w:t>tCO</w:t>
            </w:r>
            <w:r w:rsidRPr="00607692">
              <w:rPr>
                <w:rFonts w:ascii="Calibri" w:hAnsi="Calibri"/>
                <w:b/>
                <w:bCs/>
                <w:i/>
                <w:iCs/>
                <w:szCs w:val="20"/>
                <w:vertAlign w:val="subscript"/>
                <w:lang w:val="fr-CA"/>
              </w:rPr>
              <w:t>2</w:t>
            </w:r>
          </w:p>
        </w:tc>
        <w:tc>
          <w:tcPr>
            <w:tcW w:w="784" w:type="dxa"/>
            <w:tcBorders>
              <w:top w:val="nil"/>
              <w:left w:val="nil"/>
              <w:bottom w:val="single" w:sz="4" w:space="0" w:color="auto"/>
              <w:right w:val="single" w:sz="4" w:space="0" w:color="auto"/>
            </w:tcBorders>
            <w:shd w:val="clear" w:color="000000" w:fill="F2F2F2"/>
            <w:noWrap/>
            <w:vAlign w:val="bottom"/>
            <w:hideMark/>
          </w:tcPr>
          <w:p w14:paraId="0AA0FB80" w14:textId="47B5AB8F" w:rsidR="00BD1727" w:rsidRPr="00607692" w:rsidRDefault="00BD1727" w:rsidP="00BD1727">
            <w:pPr>
              <w:spacing w:after="0" w:line="240" w:lineRule="auto"/>
              <w:jc w:val="center"/>
              <w:rPr>
                <w:rFonts w:ascii="Calibri" w:hAnsi="Calibri"/>
                <w:b/>
                <w:bCs/>
                <w:i/>
                <w:iCs/>
                <w:szCs w:val="20"/>
                <w:lang w:val="fr-CA"/>
              </w:rPr>
            </w:pPr>
            <w:r w:rsidRPr="00607692">
              <w:rPr>
                <w:rFonts w:ascii="Calibri" w:hAnsi="Calibri"/>
                <w:b/>
                <w:bCs/>
                <w:i/>
                <w:iCs/>
                <w:szCs w:val="20"/>
                <w:lang w:val="fr-CA"/>
              </w:rPr>
              <w:t>kWh</w:t>
            </w:r>
          </w:p>
        </w:tc>
        <w:tc>
          <w:tcPr>
            <w:tcW w:w="329" w:type="dxa"/>
            <w:tcBorders>
              <w:top w:val="nil"/>
              <w:left w:val="nil"/>
              <w:bottom w:val="single" w:sz="4" w:space="0" w:color="auto"/>
              <w:right w:val="single" w:sz="4" w:space="0" w:color="auto"/>
            </w:tcBorders>
            <w:shd w:val="clear" w:color="000000" w:fill="F2F2F2"/>
            <w:noWrap/>
            <w:vAlign w:val="bottom"/>
            <w:hideMark/>
          </w:tcPr>
          <w:p w14:paraId="5CDD2654" w14:textId="113F4C2D" w:rsidR="00BD1727" w:rsidRPr="00607692" w:rsidRDefault="00BD1727" w:rsidP="00BD1727">
            <w:pPr>
              <w:spacing w:after="0" w:line="240" w:lineRule="auto"/>
              <w:jc w:val="center"/>
              <w:rPr>
                <w:rFonts w:ascii="Calibri" w:hAnsi="Calibri"/>
                <w:b/>
                <w:bCs/>
                <w:i/>
                <w:iCs/>
                <w:szCs w:val="20"/>
                <w:lang w:val="fr-CA"/>
              </w:rPr>
            </w:pPr>
            <w:r w:rsidRPr="00607692">
              <w:rPr>
                <w:rFonts w:ascii="Calibri" w:hAnsi="Calibri"/>
                <w:b/>
                <w:bCs/>
                <w:i/>
                <w:iCs/>
                <w:szCs w:val="20"/>
                <w:lang w:val="fr-CA"/>
              </w:rPr>
              <w:t>[</w:t>
            </w:r>
            <w:r w:rsidR="00E4520E" w:rsidRPr="00607692">
              <w:rPr>
                <w:rFonts w:ascii="Calibri" w:hAnsi="Calibri"/>
                <w:b/>
                <w:bCs/>
                <w:i/>
                <w:iCs/>
                <w:szCs w:val="20"/>
                <w:lang w:val="fr-CA"/>
              </w:rPr>
              <w:t>Devise</w:t>
            </w:r>
            <w:r w:rsidRPr="00607692">
              <w:rPr>
                <w:rFonts w:ascii="Calibri" w:hAnsi="Calibri"/>
                <w:b/>
                <w:bCs/>
                <w:i/>
                <w:iCs/>
                <w:szCs w:val="20"/>
                <w:lang w:val="fr-CA"/>
              </w:rPr>
              <w:t>]</w:t>
            </w:r>
          </w:p>
        </w:tc>
        <w:tc>
          <w:tcPr>
            <w:tcW w:w="765" w:type="dxa"/>
            <w:tcBorders>
              <w:top w:val="nil"/>
              <w:left w:val="nil"/>
              <w:bottom w:val="single" w:sz="4" w:space="0" w:color="auto"/>
              <w:right w:val="nil"/>
            </w:tcBorders>
            <w:shd w:val="clear" w:color="000000" w:fill="F2F2F2"/>
            <w:noWrap/>
            <w:vAlign w:val="bottom"/>
            <w:hideMark/>
          </w:tcPr>
          <w:p w14:paraId="2B1453A3" w14:textId="11FB17D0" w:rsidR="00BD1727" w:rsidRPr="00607692" w:rsidRDefault="00BD1727" w:rsidP="00BD1727">
            <w:pPr>
              <w:spacing w:after="0" w:line="240" w:lineRule="auto"/>
              <w:jc w:val="center"/>
              <w:rPr>
                <w:rFonts w:ascii="Calibri" w:hAnsi="Calibri"/>
                <w:b/>
                <w:bCs/>
                <w:i/>
                <w:iCs/>
                <w:szCs w:val="20"/>
                <w:lang w:val="fr-CA"/>
              </w:rPr>
            </w:pPr>
            <w:r w:rsidRPr="00607692">
              <w:rPr>
                <w:rFonts w:ascii="Calibri" w:hAnsi="Calibri"/>
                <w:b/>
                <w:bCs/>
                <w:i/>
                <w:iCs/>
                <w:szCs w:val="20"/>
                <w:lang w:val="fr-CA"/>
              </w:rPr>
              <w:t>tCO</w:t>
            </w:r>
            <w:r w:rsidRPr="00607692">
              <w:rPr>
                <w:rFonts w:ascii="Calibri" w:hAnsi="Calibri"/>
                <w:b/>
                <w:bCs/>
                <w:i/>
                <w:iCs/>
                <w:szCs w:val="20"/>
                <w:vertAlign w:val="subscript"/>
                <w:lang w:val="fr-CA"/>
              </w:rPr>
              <w:t>2</w:t>
            </w:r>
          </w:p>
        </w:tc>
        <w:tc>
          <w:tcPr>
            <w:tcW w:w="1100" w:type="dxa"/>
            <w:tcBorders>
              <w:top w:val="nil"/>
              <w:left w:val="single" w:sz="8" w:space="0" w:color="auto"/>
              <w:bottom w:val="single" w:sz="4" w:space="0" w:color="auto"/>
              <w:right w:val="single" w:sz="4" w:space="0" w:color="auto"/>
            </w:tcBorders>
            <w:shd w:val="clear" w:color="000000" w:fill="F2F2F2"/>
            <w:noWrap/>
            <w:vAlign w:val="bottom"/>
            <w:hideMark/>
          </w:tcPr>
          <w:p w14:paraId="45D95600" w14:textId="282DAB9E" w:rsidR="00BD1727" w:rsidRPr="00607692" w:rsidRDefault="00BD1727" w:rsidP="00BD1727">
            <w:pPr>
              <w:spacing w:after="0" w:line="240" w:lineRule="auto"/>
              <w:jc w:val="center"/>
              <w:rPr>
                <w:rFonts w:ascii="Calibri" w:hAnsi="Calibri"/>
                <w:b/>
                <w:bCs/>
                <w:i/>
                <w:iCs/>
                <w:szCs w:val="20"/>
                <w:lang w:val="fr-CA"/>
              </w:rPr>
            </w:pPr>
            <w:r w:rsidRPr="00607692">
              <w:rPr>
                <w:rFonts w:ascii="Calibri" w:hAnsi="Calibri"/>
                <w:b/>
                <w:bCs/>
                <w:i/>
                <w:iCs/>
                <w:szCs w:val="20"/>
                <w:lang w:val="fr-CA"/>
              </w:rPr>
              <w:t>[</w:t>
            </w:r>
            <w:r w:rsidR="00E4520E" w:rsidRPr="00607692">
              <w:rPr>
                <w:rFonts w:ascii="Calibri" w:hAnsi="Calibri"/>
                <w:b/>
                <w:bCs/>
                <w:i/>
                <w:iCs/>
                <w:szCs w:val="20"/>
                <w:lang w:val="fr-CA"/>
              </w:rPr>
              <w:t>Devise</w:t>
            </w:r>
            <w:r w:rsidRPr="00607692">
              <w:rPr>
                <w:rFonts w:ascii="Calibri" w:hAnsi="Calibri"/>
                <w:b/>
                <w:bCs/>
                <w:i/>
                <w:iCs/>
                <w:szCs w:val="20"/>
                <w:lang w:val="fr-CA"/>
              </w:rPr>
              <w:t>]</w:t>
            </w:r>
          </w:p>
        </w:tc>
        <w:tc>
          <w:tcPr>
            <w:tcW w:w="912" w:type="dxa"/>
            <w:tcBorders>
              <w:top w:val="single" w:sz="4" w:space="0" w:color="auto"/>
              <w:left w:val="nil"/>
              <w:bottom w:val="single" w:sz="4" w:space="0" w:color="auto"/>
              <w:right w:val="single" w:sz="8" w:space="0" w:color="auto"/>
            </w:tcBorders>
            <w:shd w:val="clear" w:color="000000" w:fill="F2F2F2"/>
            <w:noWrap/>
            <w:vAlign w:val="bottom"/>
            <w:hideMark/>
          </w:tcPr>
          <w:p w14:paraId="3DC52A46" w14:textId="1FD7F09F" w:rsidR="00BD1727" w:rsidRPr="00607692" w:rsidRDefault="00E4520E" w:rsidP="00BD1727">
            <w:pPr>
              <w:spacing w:after="0" w:line="240" w:lineRule="auto"/>
              <w:jc w:val="center"/>
              <w:rPr>
                <w:rFonts w:ascii="Calibri" w:hAnsi="Calibri"/>
                <w:b/>
                <w:bCs/>
                <w:i/>
                <w:iCs/>
                <w:szCs w:val="20"/>
                <w:lang w:val="fr-CA"/>
              </w:rPr>
            </w:pPr>
            <w:r w:rsidRPr="00607692">
              <w:rPr>
                <w:rFonts w:ascii="Calibri" w:hAnsi="Calibri"/>
                <w:b/>
                <w:bCs/>
                <w:i/>
                <w:iCs/>
                <w:szCs w:val="20"/>
                <w:lang w:val="fr-CA"/>
              </w:rPr>
              <w:t>Années</w:t>
            </w:r>
          </w:p>
        </w:tc>
      </w:tr>
      <w:tr w:rsidR="00BD1727" w:rsidRPr="00607692" w14:paraId="1480F171" w14:textId="77777777" w:rsidTr="00BD1727">
        <w:trPr>
          <w:trHeight w:val="309"/>
        </w:trPr>
        <w:tc>
          <w:tcPr>
            <w:tcW w:w="1867" w:type="dxa"/>
            <w:tcBorders>
              <w:top w:val="nil"/>
              <w:left w:val="single" w:sz="8" w:space="0" w:color="auto"/>
              <w:bottom w:val="single" w:sz="4" w:space="0" w:color="auto"/>
              <w:right w:val="single" w:sz="4" w:space="0" w:color="auto"/>
            </w:tcBorders>
            <w:shd w:val="clear" w:color="auto" w:fill="auto"/>
            <w:noWrap/>
            <w:vAlign w:val="bottom"/>
            <w:hideMark/>
          </w:tcPr>
          <w:p w14:paraId="4C40C0C9" w14:textId="0AB92152" w:rsidR="00BD1727" w:rsidRPr="00607692" w:rsidRDefault="00BD1727" w:rsidP="00BD1727">
            <w:pPr>
              <w:spacing w:after="0" w:line="240" w:lineRule="auto"/>
              <w:rPr>
                <w:rFonts w:ascii="Calibri" w:hAnsi="Calibri"/>
                <w:szCs w:val="20"/>
                <w:lang w:val="fr-CA"/>
              </w:rPr>
            </w:pPr>
          </w:p>
        </w:tc>
        <w:tc>
          <w:tcPr>
            <w:tcW w:w="828" w:type="dxa"/>
            <w:tcBorders>
              <w:top w:val="nil"/>
              <w:left w:val="nil"/>
              <w:bottom w:val="single" w:sz="4" w:space="0" w:color="auto"/>
              <w:right w:val="single" w:sz="4" w:space="0" w:color="auto"/>
            </w:tcBorders>
            <w:shd w:val="clear" w:color="auto" w:fill="auto"/>
            <w:noWrap/>
            <w:vAlign w:val="bottom"/>
            <w:hideMark/>
          </w:tcPr>
          <w:p w14:paraId="6B30BCAD" w14:textId="6217615D" w:rsidR="00BD1727" w:rsidRPr="00607692" w:rsidRDefault="00BD1727" w:rsidP="00BD1727">
            <w:pPr>
              <w:spacing w:after="0" w:line="240" w:lineRule="auto"/>
              <w:jc w:val="right"/>
              <w:rPr>
                <w:rFonts w:ascii="Calibri" w:hAnsi="Calibri"/>
                <w:szCs w:val="20"/>
                <w:lang w:val="fr-CA"/>
              </w:rPr>
            </w:pPr>
          </w:p>
        </w:tc>
        <w:tc>
          <w:tcPr>
            <w:tcW w:w="765" w:type="dxa"/>
            <w:tcBorders>
              <w:top w:val="nil"/>
              <w:left w:val="nil"/>
              <w:bottom w:val="single" w:sz="4" w:space="0" w:color="auto"/>
              <w:right w:val="single" w:sz="4" w:space="0" w:color="auto"/>
            </w:tcBorders>
            <w:shd w:val="clear" w:color="auto" w:fill="auto"/>
            <w:noWrap/>
            <w:vAlign w:val="bottom"/>
            <w:hideMark/>
          </w:tcPr>
          <w:p w14:paraId="47C33AFF" w14:textId="35FF0E45" w:rsidR="00BD1727" w:rsidRPr="00607692" w:rsidRDefault="00BD1727" w:rsidP="00BD1727">
            <w:pPr>
              <w:spacing w:after="0" w:line="240" w:lineRule="auto"/>
              <w:jc w:val="right"/>
              <w:rPr>
                <w:rFonts w:ascii="Calibri" w:hAnsi="Calibri"/>
                <w:szCs w:val="20"/>
                <w:lang w:val="fr-CA"/>
              </w:rPr>
            </w:pPr>
          </w:p>
        </w:tc>
        <w:tc>
          <w:tcPr>
            <w:tcW w:w="784" w:type="dxa"/>
            <w:tcBorders>
              <w:top w:val="nil"/>
              <w:left w:val="nil"/>
              <w:bottom w:val="single" w:sz="4" w:space="0" w:color="auto"/>
              <w:right w:val="single" w:sz="4" w:space="0" w:color="auto"/>
            </w:tcBorders>
            <w:shd w:val="clear" w:color="auto" w:fill="auto"/>
            <w:noWrap/>
            <w:vAlign w:val="bottom"/>
            <w:hideMark/>
          </w:tcPr>
          <w:p w14:paraId="27BB361C" w14:textId="14D32C9C" w:rsidR="00BD1727" w:rsidRPr="00607692" w:rsidRDefault="00BD1727" w:rsidP="00BD1727">
            <w:pPr>
              <w:spacing w:after="0" w:line="240" w:lineRule="auto"/>
              <w:rPr>
                <w:rFonts w:ascii="Calibri" w:hAnsi="Calibri"/>
                <w:szCs w:val="20"/>
                <w:lang w:val="fr-CA"/>
              </w:rPr>
            </w:pPr>
          </w:p>
        </w:tc>
        <w:tc>
          <w:tcPr>
            <w:tcW w:w="329" w:type="dxa"/>
            <w:tcBorders>
              <w:top w:val="nil"/>
              <w:left w:val="nil"/>
              <w:bottom w:val="single" w:sz="4" w:space="0" w:color="auto"/>
              <w:right w:val="single" w:sz="4" w:space="0" w:color="auto"/>
            </w:tcBorders>
            <w:shd w:val="clear" w:color="auto" w:fill="auto"/>
            <w:noWrap/>
            <w:vAlign w:val="bottom"/>
            <w:hideMark/>
          </w:tcPr>
          <w:p w14:paraId="5417921C" w14:textId="0463115A" w:rsidR="00BD1727" w:rsidRPr="00607692" w:rsidRDefault="00BD1727" w:rsidP="00BD1727">
            <w:pPr>
              <w:spacing w:after="0" w:line="240" w:lineRule="auto"/>
              <w:rPr>
                <w:rFonts w:ascii="Calibri" w:hAnsi="Calibri"/>
                <w:szCs w:val="20"/>
                <w:lang w:val="fr-CA"/>
              </w:rPr>
            </w:pPr>
          </w:p>
        </w:tc>
        <w:tc>
          <w:tcPr>
            <w:tcW w:w="765" w:type="dxa"/>
            <w:tcBorders>
              <w:top w:val="nil"/>
              <w:left w:val="nil"/>
              <w:bottom w:val="single" w:sz="4" w:space="0" w:color="auto"/>
              <w:right w:val="nil"/>
            </w:tcBorders>
            <w:shd w:val="clear" w:color="auto" w:fill="auto"/>
            <w:noWrap/>
            <w:vAlign w:val="bottom"/>
            <w:hideMark/>
          </w:tcPr>
          <w:p w14:paraId="274D1005" w14:textId="679D5168" w:rsidR="00BD1727" w:rsidRPr="00607692" w:rsidRDefault="00BD1727" w:rsidP="00BD1727">
            <w:pPr>
              <w:spacing w:after="0" w:line="240" w:lineRule="auto"/>
              <w:rPr>
                <w:rFonts w:ascii="Calibri" w:hAnsi="Calibri"/>
                <w:szCs w:val="20"/>
                <w:lang w:val="fr-CA"/>
              </w:rPr>
            </w:pPr>
          </w:p>
        </w:tc>
        <w:tc>
          <w:tcPr>
            <w:tcW w:w="1100" w:type="dxa"/>
            <w:tcBorders>
              <w:top w:val="nil"/>
              <w:left w:val="single" w:sz="8" w:space="0" w:color="auto"/>
              <w:bottom w:val="single" w:sz="8" w:space="0" w:color="auto"/>
              <w:right w:val="single" w:sz="4" w:space="0" w:color="auto"/>
            </w:tcBorders>
            <w:shd w:val="clear" w:color="auto" w:fill="auto"/>
            <w:noWrap/>
            <w:vAlign w:val="bottom"/>
            <w:hideMark/>
          </w:tcPr>
          <w:p w14:paraId="526C4D1B" w14:textId="1948E6F7" w:rsidR="00BD1727" w:rsidRPr="00607692" w:rsidRDefault="00BD1727" w:rsidP="00BD1727">
            <w:pPr>
              <w:spacing w:after="0" w:line="240" w:lineRule="auto"/>
              <w:jc w:val="right"/>
              <w:rPr>
                <w:rFonts w:ascii="Calibri" w:hAnsi="Calibri"/>
                <w:szCs w:val="20"/>
                <w:lang w:val="fr-CA"/>
              </w:rPr>
            </w:pPr>
          </w:p>
        </w:tc>
        <w:tc>
          <w:tcPr>
            <w:tcW w:w="912" w:type="dxa"/>
            <w:tcBorders>
              <w:top w:val="nil"/>
              <w:left w:val="nil"/>
              <w:bottom w:val="single" w:sz="8" w:space="0" w:color="auto"/>
              <w:right w:val="single" w:sz="8" w:space="0" w:color="auto"/>
            </w:tcBorders>
            <w:shd w:val="clear" w:color="auto" w:fill="auto"/>
            <w:noWrap/>
            <w:vAlign w:val="bottom"/>
            <w:hideMark/>
          </w:tcPr>
          <w:p w14:paraId="1FD6F4FB" w14:textId="1CD13F97" w:rsidR="00BD1727" w:rsidRPr="00607692" w:rsidRDefault="00BD1727" w:rsidP="00BD1727">
            <w:pPr>
              <w:spacing w:after="0" w:line="240" w:lineRule="auto"/>
              <w:jc w:val="center"/>
              <w:rPr>
                <w:rFonts w:ascii="Calibri" w:hAnsi="Calibri"/>
                <w:szCs w:val="20"/>
                <w:lang w:val="fr-CA"/>
              </w:rPr>
            </w:pPr>
          </w:p>
        </w:tc>
      </w:tr>
    </w:tbl>
    <w:p w14:paraId="31BB2EA1" w14:textId="42D2AB3F" w:rsidR="00F4643D" w:rsidRPr="00607692" w:rsidRDefault="00E4520E" w:rsidP="00F4643D">
      <w:pPr>
        <w:pStyle w:val="Titre2"/>
        <w:rPr>
          <w:lang w:val="fr-CA"/>
        </w:rPr>
      </w:pPr>
      <w:r>
        <w:t xml:space="preserve"> </w:t>
      </w:r>
      <w:bookmarkStart w:id="252" w:name="_Toc536456941"/>
      <w:r w:rsidRPr="00607692">
        <w:rPr>
          <w:lang w:val="fr-CA"/>
        </w:rPr>
        <w:t xml:space="preserve">Résumé des </w:t>
      </w:r>
      <w:r w:rsidR="00C43A45">
        <w:rPr>
          <w:lang w:val="fr-CA"/>
        </w:rPr>
        <w:t>mesures recommandées</w:t>
      </w:r>
      <w:bookmarkEnd w:id="252"/>
      <w:r w:rsidR="00C43A45">
        <w:rPr>
          <w:lang w:val="fr-CA"/>
        </w:rPr>
        <w:t xml:space="preserve"> </w:t>
      </w:r>
      <w:r w:rsidRPr="00607692">
        <w:rPr>
          <w:lang w:val="fr-CA"/>
        </w:rPr>
        <w:t xml:space="preserve"> </w:t>
      </w:r>
    </w:p>
    <w:p w14:paraId="107B0BC1" w14:textId="387A8D44" w:rsidR="00E4520E" w:rsidRPr="00607692" w:rsidRDefault="00E4520E" w:rsidP="00761DE7">
      <w:pPr>
        <w:pStyle w:val="Tabletext"/>
        <w:ind w:left="720"/>
        <w:rPr>
          <w:i/>
          <w:sz w:val="20"/>
          <w:szCs w:val="20"/>
          <w:lang w:val="fr-CA"/>
        </w:rPr>
      </w:pPr>
      <w:r w:rsidRPr="00607692">
        <w:rPr>
          <w:sz w:val="20"/>
          <w:szCs w:val="20"/>
          <w:lang w:val="fr-CA"/>
        </w:rPr>
        <w:t>Le Tableau 8 résume les principales possibilités d’amélioration de l’efficacité énergétique au site d</w:t>
      </w:r>
      <w:r w:rsidR="00572CA5">
        <w:rPr>
          <w:sz w:val="20"/>
          <w:szCs w:val="20"/>
          <w:lang w:val="fr-CA"/>
        </w:rPr>
        <w:t>’</w:t>
      </w:r>
      <w:r w:rsidRPr="00607692">
        <w:rPr>
          <w:i/>
          <w:sz w:val="20"/>
          <w:szCs w:val="20"/>
          <w:lang w:val="fr-CA"/>
        </w:rPr>
        <w:t>Emplacement.</w:t>
      </w:r>
    </w:p>
    <w:p w14:paraId="74F8A144" w14:textId="14502547" w:rsidR="005125ED" w:rsidRPr="00607692" w:rsidRDefault="005125ED" w:rsidP="00761DE7">
      <w:pPr>
        <w:pStyle w:val="Tabletext"/>
        <w:ind w:left="720"/>
        <w:rPr>
          <w:sz w:val="20"/>
          <w:szCs w:val="20"/>
          <w:lang w:val="fr-CA"/>
        </w:rPr>
      </w:pPr>
    </w:p>
    <w:tbl>
      <w:tblPr>
        <w:tblW w:w="5435" w:type="pct"/>
        <w:tblLayout w:type="fixed"/>
        <w:tblLook w:val="04A0" w:firstRow="1" w:lastRow="0" w:firstColumn="1" w:lastColumn="0" w:noHBand="0" w:noVBand="1"/>
      </w:tblPr>
      <w:tblGrid>
        <w:gridCol w:w="662"/>
        <w:gridCol w:w="3184"/>
        <w:gridCol w:w="680"/>
        <w:gridCol w:w="1132"/>
        <w:gridCol w:w="712"/>
        <w:gridCol w:w="564"/>
        <w:gridCol w:w="992"/>
        <w:gridCol w:w="624"/>
        <w:gridCol w:w="1078"/>
        <w:gridCol w:w="1134"/>
      </w:tblGrid>
      <w:tr w:rsidR="005125ED" w:rsidRPr="00607692" w14:paraId="2076DC8E" w14:textId="77777777" w:rsidTr="00E4520E">
        <w:trPr>
          <w:trHeight w:val="255"/>
        </w:trPr>
        <w:tc>
          <w:tcPr>
            <w:tcW w:w="307" w:type="pct"/>
            <w:vMerge w:val="restart"/>
            <w:tcBorders>
              <w:top w:val="single" w:sz="8" w:space="0" w:color="auto"/>
              <w:left w:val="single" w:sz="8" w:space="0" w:color="auto"/>
              <w:bottom w:val="single" w:sz="4" w:space="0" w:color="000000"/>
              <w:right w:val="single" w:sz="8" w:space="0" w:color="auto"/>
            </w:tcBorders>
            <w:shd w:val="clear" w:color="000000" w:fill="F2F2F2"/>
            <w:noWrap/>
            <w:hideMark/>
          </w:tcPr>
          <w:p w14:paraId="171E345C" w14:textId="465F8DAC"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lastRenderedPageBreak/>
              <w:t>R</w:t>
            </w:r>
            <w:r w:rsidR="00572CA5">
              <w:rPr>
                <w:rFonts w:ascii="Calibri" w:hAnsi="Calibri"/>
                <w:b/>
                <w:bCs/>
                <w:sz w:val="18"/>
                <w:szCs w:val="18"/>
                <w:lang w:val="fr-CA"/>
              </w:rPr>
              <w:t>é</w:t>
            </w:r>
            <w:r w:rsidRPr="00607692">
              <w:rPr>
                <w:rFonts w:ascii="Calibri" w:hAnsi="Calibri"/>
                <w:b/>
                <w:bCs/>
                <w:sz w:val="18"/>
                <w:szCs w:val="18"/>
                <w:lang w:val="fr-CA"/>
              </w:rPr>
              <w:t>f</w:t>
            </w:r>
            <w:r w:rsidR="00572CA5">
              <w:rPr>
                <w:rFonts w:ascii="Calibri" w:hAnsi="Calibri"/>
                <w:b/>
                <w:bCs/>
                <w:sz w:val="18"/>
                <w:szCs w:val="18"/>
                <w:lang w:val="fr-CA"/>
              </w:rPr>
              <w:t>.</w:t>
            </w:r>
          </w:p>
        </w:tc>
        <w:tc>
          <w:tcPr>
            <w:tcW w:w="1479" w:type="pct"/>
            <w:vMerge w:val="restart"/>
            <w:tcBorders>
              <w:top w:val="single" w:sz="8" w:space="0" w:color="auto"/>
              <w:left w:val="single" w:sz="8" w:space="0" w:color="auto"/>
              <w:bottom w:val="single" w:sz="4" w:space="0" w:color="000000"/>
              <w:right w:val="single" w:sz="8" w:space="0" w:color="auto"/>
            </w:tcBorders>
            <w:shd w:val="clear" w:color="000000" w:fill="F2F2F2"/>
            <w:noWrap/>
            <w:hideMark/>
          </w:tcPr>
          <w:p w14:paraId="7CCB6B76" w14:textId="344D87D3" w:rsidR="005125ED" w:rsidRPr="00607692" w:rsidRDefault="005125ED" w:rsidP="009A09DB">
            <w:pPr>
              <w:spacing w:after="0" w:line="240" w:lineRule="auto"/>
              <w:rPr>
                <w:rFonts w:ascii="Calibri" w:hAnsi="Calibri"/>
                <w:b/>
                <w:bCs/>
                <w:sz w:val="18"/>
                <w:szCs w:val="18"/>
                <w:lang w:val="fr-CA"/>
              </w:rPr>
            </w:pPr>
            <w:r w:rsidRPr="00607692">
              <w:rPr>
                <w:rFonts w:ascii="Calibri" w:hAnsi="Calibri"/>
                <w:b/>
                <w:bCs/>
                <w:sz w:val="18"/>
                <w:szCs w:val="18"/>
                <w:lang w:val="fr-CA"/>
              </w:rPr>
              <w:t>Recomm</w:t>
            </w:r>
            <w:r w:rsidR="00572CA5">
              <w:rPr>
                <w:rFonts w:ascii="Calibri" w:hAnsi="Calibri"/>
                <w:b/>
                <w:bCs/>
                <w:sz w:val="18"/>
                <w:szCs w:val="18"/>
                <w:lang w:val="fr-CA"/>
              </w:rPr>
              <w:t>a</w:t>
            </w:r>
            <w:r w:rsidRPr="00607692">
              <w:rPr>
                <w:rFonts w:ascii="Calibri" w:hAnsi="Calibri"/>
                <w:b/>
                <w:bCs/>
                <w:sz w:val="18"/>
                <w:szCs w:val="18"/>
                <w:lang w:val="fr-CA"/>
              </w:rPr>
              <w:t>ndation</w:t>
            </w:r>
          </w:p>
        </w:tc>
        <w:tc>
          <w:tcPr>
            <w:tcW w:w="2186" w:type="pct"/>
            <w:gridSpan w:val="6"/>
            <w:tcBorders>
              <w:top w:val="single" w:sz="8" w:space="0" w:color="auto"/>
              <w:left w:val="single" w:sz="8" w:space="0" w:color="auto"/>
              <w:bottom w:val="single" w:sz="4" w:space="0" w:color="auto"/>
              <w:right w:val="single" w:sz="4" w:space="0" w:color="auto"/>
            </w:tcBorders>
            <w:shd w:val="clear" w:color="000000" w:fill="F2F2F2"/>
            <w:noWrap/>
            <w:vAlign w:val="bottom"/>
            <w:hideMark/>
          </w:tcPr>
          <w:p w14:paraId="22E676FE" w14:textId="4E406EF6" w:rsidR="005125ED" w:rsidRPr="00607692" w:rsidRDefault="00E4520E" w:rsidP="009A09DB">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Économies annuelles estimées</w:t>
            </w:r>
          </w:p>
        </w:tc>
        <w:tc>
          <w:tcPr>
            <w:tcW w:w="1028" w:type="pct"/>
            <w:gridSpan w:val="2"/>
            <w:tcBorders>
              <w:top w:val="single" w:sz="8" w:space="0" w:color="auto"/>
              <w:left w:val="single" w:sz="8" w:space="0" w:color="auto"/>
              <w:bottom w:val="single" w:sz="4" w:space="0" w:color="auto"/>
              <w:right w:val="single" w:sz="8" w:space="0" w:color="000000"/>
            </w:tcBorders>
            <w:shd w:val="clear" w:color="000000" w:fill="F2F2F2"/>
            <w:vAlign w:val="bottom"/>
            <w:hideMark/>
          </w:tcPr>
          <w:p w14:paraId="7E6FC21D" w14:textId="7BF20A65" w:rsidR="005125ED" w:rsidRPr="00607692" w:rsidRDefault="00E4520E" w:rsidP="009A09DB">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Économies</w:t>
            </w:r>
          </w:p>
        </w:tc>
      </w:tr>
      <w:tr w:rsidR="005125ED" w:rsidRPr="00607692" w14:paraId="3166C726" w14:textId="77777777" w:rsidTr="00E4520E">
        <w:trPr>
          <w:trHeight w:val="255"/>
        </w:trPr>
        <w:tc>
          <w:tcPr>
            <w:tcW w:w="307" w:type="pct"/>
            <w:vMerge/>
            <w:tcBorders>
              <w:top w:val="single" w:sz="8" w:space="0" w:color="auto"/>
              <w:left w:val="single" w:sz="8" w:space="0" w:color="auto"/>
              <w:bottom w:val="single" w:sz="4" w:space="0" w:color="000000"/>
              <w:right w:val="single" w:sz="8" w:space="0" w:color="auto"/>
            </w:tcBorders>
            <w:vAlign w:val="center"/>
            <w:hideMark/>
          </w:tcPr>
          <w:p w14:paraId="0AF7FD8B" w14:textId="77777777" w:rsidR="005125ED" w:rsidRPr="00607692" w:rsidRDefault="005125ED" w:rsidP="009A09DB">
            <w:pPr>
              <w:spacing w:after="0" w:line="240" w:lineRule="auto"/>
              <w:rPr>
                <w:rFonts w:ascii="Calibri" w:hAnsi="Calibri"/>
                <w:b/>
                <w:bCs/>
                <w:sz w:val="18"/>
                <w:szCs w:val="18"/>
                <w:lang w:val="fr-CA"/>
              </w:rPr>
            </w:pPr>
          </w:p>
        </w:tc>
        <w:tc>
          <w:tcPr>
            <w:tcW w:w="1479" w:type="pct"/>
            <w:vMerge/>
            <w:tcBorders>
              <w:top w:val="single" w:sz="8" w:space="0" w:color="auto"/>
              <w:left w:val="single" w:sz="8" w:space="0" w:color="auto"/>
              <w:bottom w:val="single" w:sz="4" w:space="0" w:color="000000"/>
              <w:right w:val="single" w:sz="8" w:space="0" w:color="auto"/>
            </w:tcBorders>
            <w:vAlign w:val="center"/>
            <w:hideMark/>
          </w:tcPr>
          <w:p w14:paraId="66C67BAF" w14:textId="77777777" w:rsidR="005125ED" w:rsidRPr="00607692" w:rsidRDefault="005125ED" w:rsidP="009A09DB">
            <w:pPr>
              <w:spacing w:after="0" w:line="240" w:lineRule="auto"/>
              <w:rPr>
                <w:rFonts w:ascii="Calibri" w:hAnsi="Calibri"/>
                <w:b/>
                <w:bCs/>
                <w:sz w:val="18"/>
                <w:szCs w:val="18"/>
                <w:lang w:val="fr-CA"/>
              </w:rPr>
            </w:pPr>
          </w:p>
        </w:tc>
        <w:tc>
          <w:tcPr>
            <w:tcW w:w="1173" w:type="pct"/>
            <w:gridSpan w:val="3"/>
            <w:tcBorders>
              <w:top w:val="single" w:sz="4" w:space="0" w:color="auto"/>
              <w:left w:val="single" w:sz="8" w:space="0" w:color="auto"/>
              <w:bottom w:val="single" w:sz="4" w:space="0" w:color="auto"/>
              <w:right w:val="single" w:sz="4" w:space="0" w:color="auto"/>
            </w:tcBorders>
            <w:shd w:val="clear" w:color="000000" w:fill="F2F2F2"/>
            <w:noWrap/>
            <w:vAlign w:val="bottom"/>
            <w:hideMark/>
          </w:tcPr>
          <w:p w14:paraId="6783DFA2" w14:textId="7D3B719C" w:rsidR="005125ED" w:rsidRPr="00607692" w:rsidRDefault="00E4520E" w:rsidP="009A09DB">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É</w:t>
            </w:r>
            <w:r w:rsidR="005125ED" w:rsidRPr="00607692">
              <w:rPr>
                <w:rFonts w:ascii="Calibri" w:hAnsi="Calibri"/>
                <w:b/>
                <w:bCs/>
                <w:i/>
                <w:iCs/>
                <w:sz w:val="18"/>
                <w:szCs w:val="18"/>
                <w:lang w:val="fr-CA"/>
              </w:rPr>
              <w:t>lectri</w:t>
            </w:r>
            <w:r w:rsidRPr="00607692">
              <w:rPr>
                <w:rFonts w:ascii="Calibri" w:hAnsi="Calibri"/>
                <w:b/>
                <w:bCs/>
                <w:i/>
                <w:iCs/>
                <w:sz w:val="18"/>
                <w:szCs w:val="18"/>
                <w:lang w:val="fr-CA"/>
              </w:rPr>
              <w:t>cité</w:t>
            </w:r>
          </w:p>
        </w:tc>
        <w:tc>
          <w:tcPr>
            <w:tcW w:w="101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49273BBE" w14:textId="5079D40F" w:rsidR="005125ED" w:rsidRPr="00607692" w:rsidRDefault="005125ED" w:rsidP="009A09DB">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Ga</w:t>
            </w:r>
            <w:r w:rsidR="00E4520E" w:rsidRPr="00607692">
              <w:rPr>
                <w:rFonts w:ascii="Calibri" w:hAnsi="Calibri"/>
                <w:b/>
                <w:bCs/>
                <w:i/>
                <w:iCs/>
                <w:sz w:val="18"/>
                <w:szCs w:val="18"/>
                <w:lang w:val="fr-CA"/>
              </w:rPr>
              <w:t>z</w:t>
            </w:r>
          </w:p>
        </w:tc>
        <w:tc>
          <w:tcPr>
            <w:tcW w:w="501" w:type="pct"/>
            <w:tcBorders>
              <w:top w:val="nil"/>
              <w:left w:val="single" w:sz="8" w:space="0" w:color="auto"/>
              <w:bottom w:val="single" w:sz="4" w:space="0" w:color="auto"/>
              <w:right w:val="single" w:sz="4" w:space="0" w:color="auto"/>
            </w:tcBorders>
            <w:shd w:val="clear" w:color="000000" w:fill="F2F2F2"/>
            <w:vAlign w:val="bottom"/>
            <w:hideMark/>
          </w:tcPr>
          <w:p w14:paraId="012BC577" w14:textId="13ECACF7" w:rsidR="005125ED" w:rsidRPr="00607692" w:rsidRDefault="005125ED" w:rsidP="009A09DB">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C</w:t>
            </w:r>
            <w:r w:rsidR="00E4520E" w:rsidRPr="00607692">
              <w:rPr>
                <w:rFonts w:ascii="Calibri" w:hAnsi="Calibri"/>
                <w:b/>
                <w:bCs/>
                <w:i/>
                <w:iCs/>
                <w:sz w:val="18"/>
                <w:szCs w:val="18"/>
                <w:lang w:val="fr-CA"/>
              </w:rPr>
              <w:t>oût</w:t>
            </w:r>
          </w:p>
        </w:tc>
        <w:tc>
          <w:tcPr>
            <w:tcW w:w="527" w:type="pct"/>
            <w:tcBorders>
              <w:top w:val="nil"/>
              <w:left w:val="nil"/>
              <w:bottom w:val="nil"/>
              <w:right w:val="single" w:sz="8" w:space="0" w:color="auto"/>
            </w:tcBorders>
            <w:shd w:val="clear" w:color="000000" w:fill="F2F2F2"/>
            <w:noWrap/>
            <w:hideMark/>
          </w:tcPr>
          <w:p w14:paraId="074306C1" w14:textId="5DDD8D28" w:rsidR="005125ED" w:rsidRPr="00607692" w:rsidRDefault="00E4520E" w:rsidP="009A09DB">
            <w:pPr>
              <w:spacing w:after="0" w:line="240" w:lineRule="auto"/>
              <w:rPr>
                <w:rFonts w:ascii="Calibri" w:hAnsi="Calibri"/>
                <w:b/>
                <w:bCs/>
                <w:i/>
                <w:iCs/>
                <w:sz w:val="18"/>
                <w:szCs w:val="18"/>
                <w:lang w:val="fr-CA"/>
              </w:rPr>
            </w:pPr>
            <w:r w:rsidRPr="00607692">
              <w:rPr>
                <w:rFonts w:ascii="Calibri" w:hAnsi="Calibri"/>
                <w:b/>
                <w:bCs/>
                <w:i/>
                <w:iCs/>
                <w:sz w:val="18"/>
                <w:szCs w:val="18"/>
                <w:lang w:val="fr-CA"/>
              </w:rPr>
              <w:t>Retombées</w:t>
            </w:r>
          </w:p>
        </w:tc>
      </w:tr>
      <w:tr w:rsidR="00BD1727" w:rsidRPr="00607692" w14:paraId="672BF573" w14:textId="77777777" w:rsidTr="00E4520E">
        <w:trPr>
          <w:trHeight w:val="300"/>
        </w:trPr>
        <w:tc>
          <w:tcPr>
            <w:tcW w:w="307" w:type="pct"/>
            <w:vMerge/>
            <w:tcBorders>
              <w:top w:val="single" w:sz="8" w:space="0" w:color="auto"/>
              <w:left w:val="single" w:sz="8" w:space="0" w:color="auto"/>
              <w:bottom w:val="single" w:sz="4" w:space="0" w:color="000000"/>
              <w:right w:val="single" w:sz="8" w:space="0" w:color="auto"/>
            </w:tcBorders>
            <w:vAlign w:val="center"/>
            <w:hideMark/>
          </w:tcPr>
          <w:p w14:paraId="4EF2C226" w14:textId="77777777" w:rsidR="00BD1727" w:rsidRPr="00607692" w:rsidRDefault="00BD1727" w:rsidP="00BD1727">
            <w:pPr>
              <w:spacing w:after="0" w:line="240" w:lineRule="auto"/>
              <w:rPr>
                <w:rFonts w:ascii="Calibri" w:hAnsi="Calibri"/>
                <w:b/>
                <w:bCs/>
                <w:sz w:val="18"/>
                <w:szCs w:val="18"/>
                <w:lang w:val="fr-CA"/>
              </w:rPr>
            </w:pPr>
          </w:p>
        </w:tc>
        <w:tc>
          <w:tcPr>
            <w:tcW w:w="1479" w:type="pct"/>
            <w:vMerge/>
            <w:tcBorders>
              <w:top w:val="single" w:sz="8" w:space="0" w:color="auto"/>
              <w:left w:val="single" w:sz="8" w:space="0" w:color="auto"/>
              <w:bottom w:val="single" w:sz="4" w:space="0" w:color="000000"/>
              <w:right w:val="single" w:sz="8" w:space="0" w:color="auto"/>
            </w:tcBorders>
            <w:vAlign w:val="center"/>
            <w:hideMark/>
          </w:tcPr>
          <w:p w14:paraId="520F1CFC" w14:textId="77777777" w:rsidR="00BD1727" w:rsidRPr="00607692" w:rsidRDefault="00BD1727" w:rsidP="00BD1727">
            <w:pPr>
              <w:spacing w:after="0" w:line="240" w:lineRule="auto"/>
              <w:rPr>
                <w:rFonts w:ascii="Calibri" w:hAnsi="Calibri"/>
                <w:b/>
                <w:bCs/>
                <w:sz w:val="18"/>
                <w:szCs w:val="18"/>
                <w:lang w:val="fr-CA"/>
              </w:rPr>
            </w:pPr>
          </w:p>
        </w:tc>
        <w:tc>
          <w:tcPr>
            <w:tcW w:w="316" w:type="pct"/>
            <w:tcBorders>
              <w:top w:val="nil"/>
              <w:left w:val="single" w:sz="8" w:space="0" w:color="auto"/>
              <w:bottom w:val="single" w:sz="4" w:space="0" w:color="auto"/>
              <w:right w:val="single" w:sz="4" w:space="0" w:color="auto"/>
            </w:tcBorders>
            <w:shd w:val="clear" w:color="000000" w:fill="F2F2F2"/>
            <w:noWrap/>
            <w:vAlign w:val="bottom"/>
            <w:hideMark/>
          </w:tcPr>
          <w:p w14:paraId="28D7C45E" w14:textId="3099F22D" w:rsidR="00BD1727" w:rsidRPr="00607692" w:rsidRDefault="00BD1727" w:rsidP="00BD1727">
            <w:pPr>
              <w:spacing w:after="0" w:line="240" w:lineRule="auto"/>
              <w:jc w:val="right"/>
              <w:rPr>
                <w:rFonts w:ascii="Calibri" w:hAnsi="Calibri"/>
                <w:b/>
                <w:bCs/>
                <w:i/>
                <w:iCs/>
                <w:sz w:val="18"/>
                <w:szCs w:val="18"/>
                <w:lang w:val="fr-CA"/>
              </w:rPr>
            </w:pPr>
            <w:r w:rsidRPr="00607692">
              <w:rPr>
                <w:rFonts w:ascii="Calibri" w:hAnsi="Calibri"/>
                <w:b/>
                <w:bCs/>
                <w:i/>
                <w:iCs/>
                <w:sz w:val="18"/>
                <w:szCs w:val="18"/>
                <w:lang w:val="fr-CA"/>
              </w:rPr>
              <w:t>kWh</w:t>
            </w:r>
          </w:p>
        </w:tc>
        <w:tc>
          <w:tcPr>
            <w:tcW w:w="526" w:type="pct"/>
            <w:tcBorders>
              <w:top w:val="nil"/>
              <w:left w:val="nil"/>
              <w:bottom w:val="single" w:sz="4" w:space="0" w:color="auto"/>
              <w:right w:val="single" w:sz="4" w:space="0" w:color="auto"/>
            </w:tcBorders>
            <w:shd w:val="clear" w:color="000000" w:fill="F2F2F2"/>
            <w:noWrap/>
            <w:vAlign w:val="bottom"/>
            <w:hideMark/>
          </w:tcPr>
          <w:p w14:paraId="7895154C" w14:textId="7C97F1E7" w:rsidR="00BD1727" w:rsidRPr="00607692" w:rsidRDefault="00BD1727" w:rsidP="00BD1727">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w:t>
            </w:r>
            <w:r w:rsidR="00E4520E" w:rsidRPr="00607692">
              <w:rPr>
                <w:rFonts w:ascii="Calibri" w:hAnsi="Calibri"/>
                <w:b/>
                <w:bCs/>
                <w:i/>
                <w:iCs/>
                <w:sz w:val="18"/>
                <w:szCs w:val="18"/>
                <w:lang w:val="fr-CA"/>
              </w:rPr>
              <w:t>Devise</w:t>
            </w:r>
            <w:r w:rsidRPr="00607692">
              <w:rPr>
                <w:rFonts w:ascii="Calibri" w:hAnsi="Calibri"/>
                <w:b/>
                <w:bCs/>
                <w:i/>
                <w:iCs/>
                <w:sz w:val="18"/>
                <w:szCs w:val="18"/>
                <w:lang w:val="fr-CA"/>
              </w:rPr>
              <w:t>]</w:t>
            </w:r>
          </w:p>
        </w:tc>
        <w:tc>
          <w:tcPr>
            <w:tcW w:w="331" w:type="pct"/>
            <w:tcBorders>
              <w:top w:val="nil"/>
              <w:left w:val="nil"/>
              <w:bottom w:val="single" w:sz="4" w:space="0" w:color="auto"/>
              <w:right w:val="single" w:sz="4" w:space="0" w:color="auto"/>
            </w:tcBorders>
            <w:shd w:val="clear" w:color="000000" w:fill="F2F2F2"/>
            <w:noWrap/>
            <w:vAlign w:val="bottom"/>
            <w:hideMark/>
          </w:tcPr>
          <w:p w14:paraId="0A5F0BEF" w14:textId="14585E7F" w:rsidR="00BD1727" w:rsidRPr="00607692" w:rsidRDefault="00BD1727" w:rsidP="00BD1727">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tCO</w:t>
            </w:r>
            <w:r w:rsidRPr="00607692">
              <w:rPr>
                <w:rFonts w:ascii="Calibri" w:hAnsi="Calibri"/>
                <w:b/>
                <w:bCs/>
                <w:i/>
                <w:iCs/>
                <w:sz w:val="18"/>
                <w:szCs w:val="18"/>
                <w:vertAlign w:val="subscript"/>
                <w:lang w:val="fr-CA"/>
              </w:rPr>
              <w:t>2</w:t>
            </w:r>
          </w:p>
        </w:tc>
        <w:tc>
          <w:tcPr>
            <w:tcW w:w="262" w:type="pct"/>
            <w:tcBorders>
              <w:top w:val="nil"/>
              <w:left w:val="nil"/>
              <w:bottom w:val="single" w:sz="4" w:space="0" w:color="auto"/>
              <w:right w:val="single" w:sz="4" w:space="0" w:color="auto"/>
            </w:tcBorders>
            <w:shd w:val="clear" w:color="000000" w:fill="F2F2F2"/>
            <w:noWrap/>
            <w:vAlign w:val="bottom"/>
            <w:hideMark/>
          </w:tcPr>
          <w:p w14:paraId="7B598518" w14:textId="1D2DE549" w:rsidR="00BD1727" w:rsidRPr="00607692" w:rsidRDefault="00BD1727" w:rsidP="00BD1727">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kWh</w:t>
            </w:r>
          </w:p>
        </w:tc>
        <w:tc>
          <w:tcPr>
            <w:tcW w:w="461" w:type="pct"/>
            <w:tcBorders>
              <w:top w:val="nil"/>
              <w:left w:val="nil"/>
              <w:bottom w:val="single" w:sz="4" w:space="0" w:color="auto"/>
              <w:right w:val="single" w:sz="4" w:space="0" w:color="auto"/>
            </w:tcBorders>
            <w:shd w:val="clear" w:color="000000" w:fill="F2F2F2"/>
            <w:noWrap/>
            <w:vAlign w:val="bottom"/>
            <w:hideMark/>
          </w:tcPr>
          <w:p w14:paraId="3453EF8B" w14:textId="627906A5" w:rsidR="00BD1727" w:rsidRPr="00607692" w:rsidRDefault="00BD1727" w:rsidP="00BD1727">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w:t>
            </w:r>
            <w:r w:rsidR="00E4520E" w:rsidRPr="00607692">
              <w:rPr>
                <w:rFonts w:ascii="Calibri" w:hAnsi="Calibri"/>
                <w:b/>
                <w:bCs/>
                <w:i/>
                <w:iCs/>
                <w:sz w:val="18"/>
                <w:szCs w:val="18"/>
                <w:lang w:val="fr-CA"/>
              </w:rPr>
              <w:t>Devise</w:t>
            </w:r>
            <w:r w:rsidRPr="00607692">
              <w:rPr>
                <w:rFonts w:ascii="Calibri" w:hAnsi="Calibri"/>
                <w:b/>
                <w:bCs/>
                <w:i/>
                <w:iCs/>
                <w:sz w:val="18"/>
                <w:szCs w:val="18"/>
                <w:lang w:val="fr-CA"/>
              </w:rPr>
              <w:t>]</w:t>
            </w:r>
          </w:p>
        </w:tc>
        <w:tc>
          <w:tcPr>
            <w:tcW w:w="290" w:type="pct"/>
            <w:tcBorders>
              <w:top w:val="nil"/>
              <w:left w:val="nil"/>
              <w:bottom w:val="single" w:sz="4" w:space="0" w:color="auto"/>
              <w:right w:val="nil"/>
            </w:tcBorders>
            <w:shd w:val="clear" w:color="000000" w:fill="F2F2F2"/>
            <w:noWrap/>
            <w:vAlign w:val="bottom"/>
            <w:hideMark/>
          </w:tcPr>
          <w:p w14:paraId="13196ADC" w14:textId="3257A59A" w:rsidR="00BD1727" w:rsidRPr="00607692" w:rsidRDefault="00BD1727" w:rsidP="00BD1727">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tCO</w:t>
            </w:r>
            <w:r w:rsidRPr="00607692">
              <w:rPr>
                <w:rFonts w:ascii="Calibri" w:hAnsi="Calibri"/>
                <w:b/>
                <w:bCs/>
                <w:i/>
                <w:iCs/>
                <w:sz w:val="18"/>
                <w:szCs w:val="18"/>
                <w:vertAlign w:val="subscript"/>
                <w:lang w:val="fr-CA"/>
              </w:rPr>
              <w:t>2</w:t>
            </w:r>
          </w:p>
        </w:tc>
        <w:tc>
          <w:tcPr>
            <w:tcW w:w="501" w:type="pct"/>
            <w:tcBorders>
              <w:top w:val="nil"/>
              <w:left w:val="single" w:sz="8" w:space="0" w:color="auto"/>
              <w:bottom w:val="single" w:sz="4" w:space="0" w:color="auto"/>
              <w:right w:val="single" w:sz="4" w:space="0" w:color="auto"/>
            </w:tcBorders>
            <w:shd w:val="clear" w:color="000000" w:fill="F2F2F2"/>
            <w:noWrap/>
            <w:vAlign w:val="bottom"/>
            <w:hideMark/>
          </w:tcPr>
          <w:p w14:paraId="512538B6" w14:textId="55295CCB" w:rsidR="00BD1727" w:rsidRPr="00607692" w:rsidRDefault="00BD1727" w:rsidP="00BD1727">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w:t>
            </w:r>
            <w:r w:rsidR="00E4520E" w:rsidRPr="00607692">
              <w:rPr>
                <w:rFonts w:ascii="Calibri" w:hAnsi="Calibri"/>
                <w:b/>
                <w:bCs/>
                <w:i/>
                <w:iCs/>
                <w:sz w:val="18"/>
                <w:szCs w:val="18"/>
                <w:lang w:val="fr-CA"/>
              </w:rPr>
              <w:t>Devise</w:t>
            </w:r>
            <w:r w:rsidRPr="00607692">
              <w:rPr>
                <w:rFonts w:ascii="Calibri" w:hAnsi="Calibri"/>
                <w:b/>
                <w:bCs/>
                <w:i/>
                <w:iCs/>
                <w:sz w:val="18"/>
                <w:szCs w:val="18"/>
                <w:lang w:val="fr-CA"/>
              </w:rPr>
              <w:t>]</w:t>
            </w:r>
          </w:p>
        </w:tc>
        <w:tc>
          <w:tcPr>
            <w:tcW w:w="527" w:type="pct"/>
            <w:tcBorders>
              <w:top w:val="single" w:sz="4" w:space="0" w:color="auto"/>
              <w:left w:val="nil"/>
              <w:bottom w:val="single" w:sz="4" w:space="0" w:color="auto"/>
              <w:right w:val="single" w:sz="8" w:space="0" w:color="auto"/>
            </w:tcBorders>
            <w:shd w:val="clear" w:color="000000" w:fill="F2F2F2"/>
            <w:noWrap/>
            <w:vAlign w:val="bottom"/>
            <w:hideMark/>
          </w:tcPr>
          <w:p w14:paraId="1BFD8033" w14:textId="08C4A92E" w:rsidR="00BD1727" w:rsidRPr="00607692" w:rsidRDefault="00E4520E" w:rsidP="00BD1727">
            <w:pPr>
              <w:spacing w:after="0" w:line="240" w:lineRule="auto"/>
              <w:jc w:val="center"/>
              <w:rPr>
                <w:rFonts w:ascii="Calibri" w:hAnsi="Calibri"/>
                <w:b/>
                <w:bCs/>
                <w:i/>
                <w:iCs/>
                <w:sz w:val="18"/>
                <w:szCs w:val="18"/>
                <w:lang w:val="fr-CA"/>
              </w:rPr>
            </w:pPr>
            <w:r w:rsidRPr="00607692">
              <w:rPr>
                <w:rFonts w:ascii="Calibri" w:hAnsi="Calibri"/>
                <w:b/>
                <w:bCs/>
                <w:i/>
                <w:iCs/>
                <w:sz w:val="18"/>
                <w:szCs w:val="18"/>
                <w:lang w:val="fr-CA"/>
              </w:rPr>
              <w:t>Années</w:t>
            </w:r>
          </w:p>
        </w:tc>
      </w:tr>
      <w:tr w:rsidR="00BD1727" w:rsidRPr="0081478B" w14:paraId="1332040E" w14:textId="77777777" w:rsidTr="00E4520E">
        <w:trPr>
          <w:trHeight w:val="600"/>
        </w:trPr>
        <w:tc>
          <w:tcPr>
            <w:tcW w:w="307" w:type="pct"/>
            <w:tcBorders>
              <w:top w:val="nil"/>
              <w:left w:val="single" w:sz="8" w:space="0" w:color="auto"/>
              <w:bottom w:val="single" w:sz="4" w:space="0" w:color="auto"/>
              <w:right w:val="single" w:sz="8" w:space="0" w:color="auto"/>
            </w:tcBorders>
            <w:shd w:val="clear" w:color="auto" w:fill="auto"/>
            <w:noWrap/>
            <w:hideMark/>
          </w:tcPr>
          <w:p w14:paraId="1C741D36" w14:textId="77777777"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t>1</w:t>
            </w:r>
          </w:p>
        </w:tc>
        <w:tc>
          <w:tcPr>
            <w:tcW w:w="1479" w:type="pct"/>
            <w:tcBorders>
              <w:top w:val="nil"/>
              <w:left w:val="nil"/>
              <w:bottom w:val="single" w:sz="4" w:space="0" w:color="auto"/>
              <w:right w:val="single" w:sz="8" w:space="0" w:color="auto"/>
            </w:tcBorders>
            <w:shd w:val="clear" w:color="auto" w:fill="auto"/>
            <w:hideMark/>
          </w:tcPr>
          <w:p w14:paraId="2D9171B1" w14:textId="5E6894EA" w:rsidR="005125ED" w:rsidRPr="00607692" w:rsidRDefault="00E4520E" w:rsidP="009A09DB">
            <w:pPr>
              <w:spacing w:after="0" w:line="240" w:lineRule="auto"/>
              <w:rPr>
                <w:rFonts w:ascii="Calibri" w:hAnsi="Calibri"/>
                <w:sz w:val="18"/>
                <w:szCs w:val="18"/>
                <w:lang w:val="fr-CA"/>
              </w:rPr>
            </w:pPr>
            <w:r w:rsidRPr="00607692">
              <w:rPr>
                <w:rFonts w:ascii="Calibri" w:hAnsi="Calibri"/>
                <w:sz w:val="18"/>
                <w:szCs w:val="18"/>
                <w:lang w:val="fr-CA"/>
              </w:rPr>
              <w:t>Développement et mise en œuvre d’une politique et d’une stratégie de gestion de l’énergie pour l’ensemble du site</w:t>
            </w:r>
          </w:p>
        </w:tc>
        <w:tc>
          <w:tcPr>
            <w:tcW w:w="316" w:type="pct"/>
            <w:tcBorders>
              <w:top w:val="nil"/>
              <w:left w:val="single" w:sz="8" w:space="0" w:color="auto"/>
              <w:bottom w:val="single" w:sz="4" w:space="0" w:color="auto"/>
              <w:right w:val="single" w:sz="4" w:space="0" w:color="auto"/>
            </w:tcBorders>
            <w:shd w:val="clear" w:color="auto" w:fill="auto"/>
            <w:noWrap/>
            <w:vAlign w:val="center"/>
            <w:hideMark/>
          </w:tcPr>
          <w:p w14:paraId="3FC35B4F" w14:textId="77777777" w:rsidR="005125ED" w:rsidRPr="00607692" w:rsidRDefault="005125ED" w:rsidP="009A09DB">
            <w:pPr>
              <w:spacing w:after="0" w:line="240" w:lineRule="auto"/>
              <w:jc w:val="right"/>
              <w:rPr>
                <w:rFonts w:ascii="Calibri" w:hAnsi="Calibri"/>
                <w:sz w:val="18"/>
                <w:szCs w:val="18"/>
                <w:lang w:val="fr-CA"/>
              </w:rPr>
            </w:pPr>
            <w:r w:rsidRPr="00607692">
              <w:rPr>
                <w:rFonts w:ascii="Calibri" w:hAnsi="Calibri"/>
                <w:sz w:val="18"/>
                <w:szCs w:val="18"/>
                <w:lang w:val="fr-CA"/>
              </w:rPr>
              <w:t> </w:t>
            </w:r>
          </w:p>
        </w:tc>
        <w:tc>
          <w:tcPr>
            <w:tcW w:w="526" w:type="pct"/>
            <w:tcBorders>
              <w:top w:val="nil"/>
              <w:left w:val="nil"/>
              <w:bottom w:val="single" w:sz="4" w:space="0" w:color="auto"/>
              <w:right w:val="single" w:sz="4" w:space="0" w:color="auto"/>
            </w:tcBorders>
            <w:shd w:val="clear" w:color="auto" w:fill="auto"/>
            <w:noWrap/>
            <w:vAlign w:val="center"/>
            <w:hideMark/>
          </w:tcPr>
          <w:p w14:paraId="4492AE88" w14:textId="77777777" w:rsidR="005125ED" w:rsidRPr="00607692" w:rsidRDefault="005125ED" w:rsidP="009A09DB">
            <w:pPr>
              <w:spacing w:after="0" w:line="240" w:lineRule="auto"/>
              <w:jc w:val="right"/>
              <w:rPr>
                <w:rFonts w:ascii="Calibri" w:hAnsi="Calibri"/>
                <w:sz w:val="18"/>
                <w:szCs w:val="18"/>
                <w:lang w:val="fr-CA"/>
              </w:rPr>
            </w:pPr>
            <w:r w:rsidRPr="00607692">
              <w:rPr>
                <w:rFonts w:ascii="Calibri" w:hAnsi="Calibri"/>
                <w:sz w:val="18"/>
                <w:szCs w:val="18"/>
                <w:lang w:val="fr-CA"/>
              </w:rPr>
              <w:t> </w:t>
            </w:r>
          </w:p>
        </w:tc>
        <w:tc>
          <w:tcPr>
            <w:tcW w:w="331" w:type="pct"/>
            <w:tcBorders>
              <w:top w:val="nil"/>
              <w:left w:val="nil"/>
              <w:bottom w:val="single" w:sz="4" w:space="0" w:color="auto"/>
              <w:right w:val="single" w:sz="4" w:space="0" w:color="auto"/>
            </w:tcBorders>
            <w:shd w:val="clear" w:color="auto" w:fill="auto"/>
            <w:noWrap/>
            <w:vAlign w:val="center"/>
            <w:hideMark/>
          </w:tcPr>
          <w:p w14:paraId="4A3E6029" w14:textId="77777777" w:rsidR="005125ED" w:rsidRPr="00607692" w:rsidRDefault="005125ED" w:rsidP="009A09DB">
            <w:pPr>
              <w:spacing w:after="0" w:line="240" w:lineRule="auto"/>
              <w:jc w:val="right"/>
              <w:rPr>
                <w:rFonts w:ascii="Calibri" w:hAnsi="Calibri"/>
                <w:sz w:val="18"/>
                <w:szCs w:val="18"/>
                <w:lang w:val="fr-CA"/>
              </w:rPr>
            </w:pPr>
            <w:r w:rsidRPr="00607692">
              <w:rPr>
                <w:rFonts w:ascii="Calibri" w:hAnsi="Calibri"/>
                <w:sz w:val="18"/>
                <w:szCs w:val="18"/>
                <w:lang w:val="fr-CA"/>
              </w:rPr>
              <w:t> </w:t>
            </w:r>
          </w:p>
        </w:tc>
        <w:tc>
          <w:tcPr>
            <w:tcW w:w="262" w:type="pct"/>
            <w:tcBorders>
              <w:top w:val="nil"/>
              <w:left w:val="nil"/>
              <w:bottom w:val="single" w:sz="4" w:space="0" w:color="auto"/>
              <w:right w:val="single" w:sz="4" w:space="0" w:color="auto"/>
            </w:tcBorders>
            <w:shd w:val="clear" w:color="auto" w:fill="auto"/>
            <w:noWrap/>
            <w:vAlign w:val="center"/>
            <w:hideMark/>
          </w:tcPr>
          <w:p w14:paraId="55FBED0B" w14:textId="77777777" w:rsidR="005125ED" w:rsidRPr="00607692" w:rsidRDefault="005125ED" w:rsidP="009A09DB">
            <w:pPr>
              <w:spacing w:after="0" w:line="240" w:lineRule="auto"/>
              <w:jc w:val="right"/>
              <w:rPr>
                <w:rFonts w:ascii="Calibri" w:hAnsi="Calibri"/>
                <w:sz w:val="18"/>
                <w:szCs w:val="18"/>
                <w:lang w:val="fr-CA"/>
              </w:rPr>
            </w:pPr>
            <w:r w:rsidRPr="00607692">
              <w:rPr>
                <w:rFonts w:ascii="Calibri" w:hAnsi="Calibri"/>
                <w:sz w:val="18"/>
                <w:szCs w:val="18"/>
                <w:lang w:val="fr-CA"/>
              </w:rPr>
              <w:t> </w:t>
            </w:r>
          </w:p>
        </w:tc>
        <w:tc>
          <w:tcPr>
            <w:tcW w:w="461" w:type="pct"/>
            <w:tcBorders>
              <w:top w:val="nil"/>
              <w:left w:val="nil"/>
              <w:bottom w:val="single" w:sz="4" w:space="0" w:color="auto"/>
              <w:right w:val="single" w:sz="4" w:space="0" w:color="auto"/>
            </w:tcBorders>
            <w:shd w:val="clear" w:color="auto" w:fill="auto"/>
            <w:noWrap/>
            <w:vAlign w:val="center"/>
            <w:hideMark/>
          </w:tcPr>
          <w:p w14:paraId="3CC1AB45" w14:textId="77777777" w:rsidR="005125ED" w:rsidRPr="00607692" w:rsidRDefault="005125ED" w:rsidP="009A09DB">
            <w:pPr>
              <w:spacing w:after="0" w:line="240" w:lineRule="auto"/>
              <w:jc w:val="right"/>
              <w:rPr>
                <w:rFonts w:ascii="Calibri" w:hAnsi="Calibri"/>
                <w:sz w:val="18"/>
                <w:szCs w:val="18"/>
                <w:lang w:val="fr-CA"/>
              </w:rPr>
            </w:pPr>
            <w:r w:rsidRPr="00607692">
              <w:rPr>
                <w:rFonts w:ascii="Calibri" w:hAnsi="Calibri"/>
                <w:sz w:val="18"/>
                <w:szCs w:val="18"/>
                <w:lang w:val="fr-CA"/>
              </w:rPr>
              <w:t> </w:t>
            </w:r>
          </w:p>
        </w:tc>
        <w:tc>
          <w:tcPr>
            <w:tcW w:w="290" w:type="pct"/>
            <w:tcBorders>
              <w:top w:val="nil"/>
              <w:left w:val="nil"/>
              <w:bottom w:val="single" w:sz="4" w:space="0" w:color="auto"/>
              <w:right w:val="single" w:sz="8" w:space="0" w:color="auto"/>
            </w:tcBorders>
            <w:shd w:val="clear" w:color="auto" w:fill="auto"/>
            <w:noWrap/>
            <w:vAlign w:val="center"/>
            <w:hideMark/>
          </w:tcPr>
          <w:p w14:paraId="6CD43B99" w14:textId="77777777" w:rsidR="005125ED" w:rsidRPr="00607692" w:rsidRDefault="005125ED" w:rsidP="009A09DB">
            <w:pPr>
              <w:spacing w:after="0" w:line="240" w:lineRule="auto"/>
              <w:jc w:val="right"/>
              <w:rPr>
                <w:rFonts w:ascii="Calibri" w:hAnsi="Calibri"/>
                <w:sz w:val="18"/>
                <w:szCs w:val="18"/>
                <w:lang w:val="fr-CA"/>
              </w:rPr>
            </w:pPr>
            <w:r w:rsidRPr="00607692">
              <w:rPr>
                <w:rFonts w:ascii="Calibri" w:hAnsi="Calibri"/>
                <w:sz w:val="18"/>
                <w:szCs w:val="18"/>
                <w:lang w:val="fr-CA"/>
              </w:rPr>
              <w:t> </w:t>
            </w:r>
          </w:p>
        </w:tc>
        <w:tc>
          <w:tcPr>
            <w:tcW w:w="501" w:type="pct"/>
            <w:tcBorders>
              <w:top w:val="nil"/>
              <w:left w:val="nil"/>
              <w:bottom w:val="single" w:sz="4" w:space="0" w:color="auto"/>
              <w:right w:val="single" w:sz="4" w:space="0" w:color="auto"/>
            </w:tcBorders>
            <w:shd w:val="clear" w:color="auto" w:fill="auto"/>
            <w:noWrap/>
            <w:vAlign w:val="center"/>
            <w:hideMark/>
          </w:tcPr>
          <w:p w14:paraId="24FF4C01" w14:textId="77777777" w:rsidR="005125ED" w:rsidRPr="00607692" w:rsidRDefault="005125ED" w:rsidP="009A09DB">
            <w:pPr>
              <w:spacing w:after="0" w:line="240" w:lineRule="auto"/>
              <w:jc w:val="right"/>
              <w:rPr>
                <w:rFonts w:ascii="Calibri" w:hAnsi="Calibri"/>
                <w:sz w:val="18"/>
                <w:szCs w:val="18"/>
                <w:lang w:val="fr-CA"/>
              </w:rPr>
            </w:pPr>
            <w:r w:rsidRPr="00607692">
              <w:rPr>
                <w:rFonts w:ascii="Calibri" w:hAnsi="Calibri"/>
                <w:sz w:val="18"/>
                <w:szCs w:val="18"/>
                <w:lang w:val="fr-CA"/>
              </w:rPr>
              <w:t> </w:t>
            </w:r>
          </w:p>
        </w:tc>
        <w:tc>
          <w:tcPr>
            <w:tcW w:w="527" w:type="pct"/>
            <w:tcBorders>
              <w:top w:val="nil"/>
              <w:left w:val="nil"/>
              <w:bottom w:val="single" w:sz="4" w:space="0" w:color="auto"/>
              <w:right w:val="single" w:sz="8" w:space="0" w:color="auto"/>
            </w:tcBorders>
            <w:shd w:val="clear" w:color="auto" w:fill="auto"/>
            <w:noWrap/>
            <w:vAlign w:val="bottom"/>
            <w:hideMark/>
          </w:tcPr>
          <w:p w14:paraId="711379BC" w14:textId="77777777" w:rsidR="005125ED" w:rsidRPr="00607692" w:rsidRDefault="005125ED" w:rsidP="009A09DB">
            <w:pPr>
              <w:spacing w:after="0" w:line="240" w:lineRule="auto"/>
              <w:jc w:val="center"/>
              <w:rPr>
                <w:rFonts w:ascii="Calibri" w:hAnsi="Calibri"/>
                <w:sz w:val="18"/>
                <w:szCs w:val="18"/>
                <w:lang w:val="fr-CA"/>
              </w:rPr>
            </w:pPr>
            <w:r w:rsidRPr="00607692">
              <w:rPr>
                <w:rFonts w:ascii="Calibri" w:hAnsi="Calibri"/>
                <w:sz w:val="18"/>
                <w:szCs w:val="18"/>
                <w:lang w:val="fr-CA"/>
              </w:rPr>
              <w:t> </w:t>
            </w:r>
          </w:p>
        </w:tc>
      </w:tr>
      <w:tr w:rsidR="00BD1727" w:rsidRPr="0081478B" w14:paraId="69BC96DE" w14:textId="77777777" w:rsidTr="00E4520E">
        <w:trPr>
          <w:trHeight w:val="600"/>
        </w:trPr>
        <w:tc>
          <w:tcPr>
            <w:tcW w:w="307" w:type="pct"/>
            <w:tcBorders>
              <w:top w:val="nil"/>
              <w:left w:val="single" w:sz="8" w:space="0" w:color="auto"/>
              <w:bottom w:val="single" w:sz="4" w:space="0" w:color="auto"/>
              <w:right w:val="single" w:sz="8" w:space="0" w:color="auto"/>
            </w:tcBorders>
            <w:shd w:val="clear" w:color="auto" w:fill="auto"/>
            <w:noWrap/>
            <w:hideMark/>
          </w:tcPr>
          <w:p w14:paraId="00D25027" w14:textId="77777777"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t>2</w:t>
            </w:r>
          </w:p>
        </w:tc>
        <w:tc>
          <w:tcPr>
            <w:tcW w:w="1479" w:type="pct"/>
            <w:tcBorders>
              <w:top w:val="nil"/>
              <w:left w:val="nil"/>
              <w:bottom w:val="single" w:sz="4" w:space="0" w:color="auto"/>
              <w:right w:val="single" w:sz="8" w:space="0" w:color="auto"/>
            </w:tcBorders>
            <w:shd w:val="clear" w:color="auto" w:fill="auto"/>
            <w:hideMark/>
          </w:tcPr>
          <w:p w14:paraId="1F598B16" w14:textId="267CE248" w:rsidR="005125ED" w:rsidRPr="00607692" w:rsidRDefault="00E4520E" w:rsidP="009A09DB">
            <w:pPr>
              <w:spacing w:after="0" w:line="240" w:lineRule="auto"/>
              <w:rPr>
                <w:rFonts w:ascii="Calibri" w:hAnsi="Calibri"/>
                <w:sz w:val="18"/>
                <w:szCs w:val="18"/>
                <w:lang w:val="fr-CA"/>
              </w:rPr>
            </w:pPr>
            <w:r w:rsidRPr="00607692">
              <w:rPr>
                <w:rFonts w:ascii="Calibri" w:hAnsi="Calibri"/>
                <w:sz w:val="18"/>
                <w:szCs w:val="18"/>
                <w:lang w:val="fr-CA"/>
              </w:rPr>
              <w:t xml:space="preserve">Mise en </w:t>
            </w:r>
            <w:r w:rsidR="00607692" w:rsidRPr="00607692">
              <w:rPr>
                <w:rFonts w:ascii="Calibri" w:hAnsi="Calibri"/>
                <w:sz w:val="18"/>
                <w:szCs w:val="18"/>
                <w:lang w:val="fr-CA"/>
              </w:rPr>
              <w:t>œuvre</w:t>
            </w:r>
            <w:r w:rsidRPr="00607692">
              <w:rPr>
                <w:rFonts w:ascii="Calibri" w:hAnsi="Calibri"/>
                <w:sz w:val="18"/>
                <w:szCs w:val="18"/>
                <w:lang w:val="fr-CA"/>
              </w:rPr>
              <w:t xml:space="preserve"> d’un système complet de surveillance et de ciblage de l’énergie</w:t>
            </w:r>
          </w:p>
        </w:tc>
        <w:tc>
          <w:tcPr>
            <w:tcW w:w="316" w:type="pct"/>
            <w:tcBorders>
              <w:top w:val="nil"/>
              <w:left w:val="single" w:sz="8" w:space="0" w:color="auto"/>
              <w:bottom w:val="single" w:sz="4" w:space="0" w:color="auto"/>
              <w:right w:val="single" w:sz="4" w:space="0" w:color="auto"/>
            </w:tcBorders>
            <w:shd w:val="clear" w:color="auto" w:fill="auto"/>
            <w:noWrap/>
            <w:vAlign w:val="center"/>
          </w:tcPr>
          <w:p w14:paraId="49399732" w14:textId="25A8027D" w:rsidR="005125ED" w:rsidRPr="00607692" w:rsidRDefault="005125ED" w:rsidP="009A09DB">
            <w:pPr>
              <w:spacing w:after="0" w:line="240" w:lineRule="auto"/>
              <w:jc w:val="right"/>
              <w:rPr>
                <w:rFonts w:ascii="Calibri" w:hAnsi="Calibri"/>
                <w:sz w:val="18"/>
                <w:szCs w:val="18"/>
                <w:lang w:val="fr-CA"/>
              </w:rPr>
            </w:pPr>
          </w:p>
        </w:tc>
        <w:tc>
          <w:tcPr>
            <w:tcW w:w="526" w:type="pct"/>
            <w:tcBorders>
              <w:top w:val="nil"/>
              <w:left w:val="nil"/>
              <w:bottom w:val="single" w:sz="4" w:space="0" w:color="auto"/>
              <w:right w:val="single" w:sz="4" w:space="0" w:color="auto"/>
            </w:tcBorders>
            <w:shd w:val="clear" w:color="auto" w:fill="auto"/>
            <w:noWrap/>
            <w:vAlign w:val="center"/>
          </w:tcPr>
          <w:p w14:paraId="416A3417" w14:textId="397445A9" w:rsidR="005125ED" w:rsidRPr="00607692" w:rsidRDefault="005125ED" w:rsidP="009A09DB">
            <w:pPr>
              <w:spacing w:after="0"/>
              <w:jc w:val="right"/>
              <w:rPr>
                <w:rFonts w:asciiTheme="minorHAnsi" w:hAnsiTheme="minorHAnsi"/>
                <w:sz w:val="18"/>
                <w:szCs w:val="18"/>
                <w:lang w:val="fr-CA"/>
              </w:rPr>
            </w:pPr>
          </w:p>
        </w:tc>
        <w:tc>
          <w:tcPr>
            <w:tcW w:w="331" w:type="pct"/>
            <w:tcBorders>
              <w:top w:val="nil"/>
              <w:left w:val="nil"/>
              <w:bottom w:val="single" w:sz="4" w:space="0" w:color="auto"/>
              <w:right w:val="single" w:sz="4" w:space="0" w:color="auto"/>
            </w:tcBorders>
            <w:shd w:val="clear" w:color="auto" w:fill="auto"/>
            <w:noWrap/>
            <w:vAlign w:val="center"/>
          </w:tcPr>
          <w:p w14:paraId="225D2D20" w14:textId="3CA12C7A" w:rsidR="005125ED" w:rsidRPr="00607692" w:rsidRDefault="005125ED" w:rsidP="009A09DB">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6B98E523" w14:textId="0E34141F" w:rsidR="005125ED" w:rsidRPr="00607692" w:rsidRDefault="005125ED" w:rsidP="009A09DB">
            <w:pPr>
              <w:spacing w:after="0"/>
              <w:jc w:val="right"/>
              <w:rPr>
                <w:rFonts w:asciiTheme="minorHAnsi" w:hAnsiTheme="minorHAnsi"/>
                <w:sz w:val="18"/>
                <w:szCs w:val="18"/>
                <w:lang w:val="fr-CA"/>
              </w:rPr>
            </w:pPr>
          </w:p>
        </w:tc>
        <w:tc>
          <w:tcPr>
            <w:tcW w:w="461" w:type="pct"/>
            <w:tcBorders>
              <w:top w:val="nil"/>
              <w:left w:val="nil"/>
              <w:bottom w:val="single" w:sz="4" w:space="0" w:color="auto"/>
              <w:right w:val="single" w:sz="4" w:space="0" w:color="auto"/>
            </w:tcBorders>
            <w:shd w:val="clear" w:color="auto" w:fill="auto"/>
            <w:noWrap/>
            <w:vAlign w:val="center"/>
          </w:tcPr>
          <w:p w14:paraId="639B589D" w14:textId="7EF4ADE4" w:rsidR="005125ED" w:rsidRPr="00607692" w:rsidRDefault="005125ED" w:rsidP="009A09DB">
            <w:pPr>
              <w:spacing w:after="0"/>
              <w:jc w:val="right"/>
              <w:rPr>
                <w:rFonts w:asciiTheme="minorHAnsi" w:hAnsiTheme="minorHAnsi"/>
                <w:sz w:val="18"/>
                <w:szCs w:val="18"/>
                <w:lang w:val="fr-CA"/>
              </w:rPr>
            </w:pPr>
          </w:p>
        </w:tc>
        <w:tc>
          <w:tcPr>
            <w:tcW w:w="290" w:type="pct"/>
            <w:tcBorders>
              <w:top w:val="nil"/>
              <w:left w:val="nil"/>
              <w:bottom w:val="single" w:sz="4" w:space="0" w:color="auto"/>
              <w:right w:val="single" w:sz="8" w:space="0" w:color="auto"/>
            </w:tcBorders>
            <w:shd w:val="clear" w:color="auto" w:fill="auto"/>
            <w:noWrap/>
            <w:vAlign w:val="center"/>
          </w:tcPr>
          <w:p w14:paraId="59A36443" w14:textId="0BC012B8" w:rsidR="005125ED" w:rsidRPr="00607692" w:rsidRDefault="005125ED" w:rsidP="009A09DB">
            <w:pPr>
              <w:spacing w:after="0"/>
              <w:jc w:val="right"/>
              <w:rPr>
                <w:rFonts w:asciiTheme="minorHAnsi" w:hAnsiTheme="minorHAnsi"/>
                <w:sz w:val="18"/>
                <w:szCs w:val="18"/>
                <w:lang w:val="fr-CA"/>
              </w:rPr>
            </w:pPr>
          </w:p>
        </w:tc>
        <w:tc>
          <w:tcPr>
            <w:tcW w:w="501" w:type="pct"/>
            <w:tcBorders>
              <w:top w:val="nil"/>
              <w:left w:val="nil"/>
              <w:bottom w:val="single" w:sz="4" w:space="0" w:color="auto"/>
              <w:right w:val="single" w:sz="4" w:space="0" w:color="auto"/>
            </w:tcBorders>
            <w:shd w:val="clear" w:color="auto" w:fill="auto"/>
            <w:noWrap/>
            <w:vAlign w:val="center"/>
          </w:tcPr>
          <w:p w14:paraId="6C4A4763" w14:textId="629ADF4E" w:rsidR="005125ED" w:rsidRPr="00607692" w:rsidRDefault="005125ED" w:rsidP="009A09DB">
            <w:pPr>
              <w:spacing w:after="0"/>
              <w:jc w:val="right"/>
              <w:rPr>
                <w:rFonts w:asciiTheme="minorHAnsi" w:hAnsiTheme="minorHAnsi"/>
                <w:sz w:val="18"/>
                <w:szCs w:val="18"/>
                <w:lang w:val="fr-CA"/>
              </w:rPr>
            </w:pPr>
          </w:p>
        </w:tc>
        <w:tc>
          <w:tcPr>
            <w:tcW w:w="527" w:type="pct"/>
            <w:tcBorders>
              <w:top w:val="nil"/>
              <w:left w:val="nil"/>
              <w:bottom w:val="single" w:sz="4" w:space="0" w:color="auto"/>
              <w:right w:val="single" w:sz="8" w:space="0" w:color="auto"/>
            </w:tcBorders>
            <w:shd w:val="clear" w:color="auto" w:fill="auto"/>
            <w:noWrap/>
            <w:vAlign w:val="center"/>
          </w:tcPr>
          <w:p w14:paraId="78A19420" w14:textId="6A759198" w:rsidR="005125ED" w:rsidRPr="00607692" w:rsidRDefault="005125ED" w:rsidP="009A09DB">
            <w:pPr>
              <w:spacing w:after="0" w:line="240" w:lineRule="auto"/>
              <w:jc w:val="center"/>
              <w:rPr>
                <w:rFonts w:ascii="Calibri" w:hAnsi="Calibri"/>
                <w:sz w:val="18"/>
                <w:szCs w:val="18"/>
                <w:lang w:val="fr-CA"/>
              </w:rPr>
            </w:pPr>
          </w:p>
        </w:tc>
      </w:tr>
      <w:tr w:rsidR="00BD1727" w:rsidRPr="0081478B" w14:paraId="0E0D059F" w14:textId="77777777" w:rsidTr="00E4520E">
        <w:trPr>
          <w:trHeight w:val="900"/>
        </w:trPr>
        <w:tc>
          <w:tcPr>
            <w:tcW w:w="307" w:type="pct"/>
            <w:tcBorders>
              <w:top w:val="nil"/>
              <w:left w:val="single" w:sz="8" w:space="0" w:color="auto"/>
              <w:bottom w:val="single" w:sz="4" w:space="0" w:color="auto"/>
              <w:right w:val="single" w:sz="8" w:space="0" w:color="auto"/>
            </w:tcBorders>
            <w:shd w:val="clear" w:color="auto" w:fill="auto"/>
            <w:noWrap/>
            <w:hideMark/>
          </w:tcPr>
          <w:p w14:paraId="02F4BD9C" w14:textId="77777777"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t>3</w:t>
            </w:r>
          </w:p>
        </w:tc>
        <w:tc>
          <w:tcPr>
            <w:tcW w:w="1479" w:type="pct"/>
            <w:tcBorders>
              <w:top w:val="nil"/>
              <w:left w:val="nil"/>
              <w:bottom w:val="single" w:sz="4" w:space="0" w:color="auto"/>
              <w:right w:val="single" w:sz="8" w:space="0" w:color="auto"/>
            </w:tcBorders>
            <w:shd w:val="clear" w:color="auto" w:fill="auto"/>
            <w:hideMark/>
          </w:tcPr>
          <w:p w14:paraId="021ABFED" w14:textId="1A48B1A3" w:rsidR="005125ED" w:rsidRPr="00607692" w:rsidRDefault="00E4520E" w:rsidP="009A09DB">
            <w:pPr>
              <w:spacing w:after="0" w:line="240" w:lineRule="auto"/>
              <w:rPr>
                <w:rFonts w:ascii="Calibri" w:hAnsi="Calibri"/>
                <w:sz w:val="18"/>
                <w:szCs w:val="18"/>
                <w:lang w:val="fr-CA"/>
              </w:rPr>
            </w:pPr>
            <w:r w:rsidRPr="00607692">
              <w:rPr>
                <w:rFonts w:ascii="Calibri" w:hAnsi="Calibri"/>
                <w:sz w:val="18"/>
                <w:szCs w:val="18"/>
                <w:lang w:val="fr-CA"/>
              </w:rPr>
              <w:t>Installation</w:t>
            </w:r>
            <w:r w:rsidR="001D28F0" w:rsidRPr="00607692">
              <w:rPr>
                <w:rFonts w:ascii="Calibri" w:hAnsi="Calibri"/>
                <w:sz w:val="18"/>
                <w:szCs w:val="18"/>
                <w:lang w:val="fr-CA"/>
              </w:rPr>
              <w:t xml:space="preserve"> d’un système de gestion de l’énergie (SGE) pour l’ensemble du site pour exercer un contrôle optimisé de temps </w:t>
            </w:r>
            <w:r w:rsidR="0064161B">
              <w:rPr>
                <w:rFonts w:ascii="Calibri" w:hAnsi="Calibri"/>
                <w:sz w:val="18"/>
                <w:szCs w:val="18"/>
                <w:lang w:val="fr-CA"/>
              </w:rPr>
              <w:t xml:space="preserve">d’utilisation </w:t>
            </w:r>
            <w:r w:rsidR="001D28F0" w:rsidRPr="00607692">
              <w:rPr>
                <w:rFonts w:ascii="Calibri" w:hAnsi="Calibri"/>
                <w:sz w:val="18"/>
                <w:szCs w:val="18"/>
                <w:lang w:val="fr-CA"/>
              </w:rPr>
              <w:t>et de</w:t>
            </w:r>
            <w:r w:rsidR="0064161B">
              <w:rPr>
                <w:rFonts w:ascii="Calibri" w:hAnsi="Calibri"/>
                <w:sz w:val="18"/>
                <w:szCs w:val="18"/>
                <w:lang w:val="fr-CA"/>
              </w:rPr>
              <w:t>s</w:t>
            </w:r>
            <w:r w:rsidR="001D28F0" w:rsidRPr="00607692">
              <w:rPr>
                <w:rFonts w:ascii="Calibri" w:hAnsi="Calibri"/>
                <w:sz w:val="18"/>
                <w:szCs w:val="18"/>
                <w:lang w:val="fr-CA"/>
              </w:rPr>
              <w:t xml:space="preserve"> température</w:t>
            </w:r>
            <w:r w:rsidR="0064161B">
              <w:rPr>
                <w:rFonts w:ascii="Calibri" w:hAnsi="Calibri"/>
                <w:sz w:val="18"/>
                <w:szCs w:val="18"/>
                <w:lang w:val="fr-CA"/>
              </w:rPr>
              <w:t>s</w:t>
            </w:r>
            <w:r w:rsidR="001D28F0" w:rsidRPr="00607692">
              <w:rPr>
                <w:rFonts w:ascii="Calibri" w:hAnsi="Calibri"/>
                <w:sz w:val="18"/>
                <w:szCs w:val="18"/>
                <w:lang w:val="fr-CA"/>
              </w:rPr>
              <w:t xml:space="preserve"> des systèmes de CVCA.</w:t>
            </w:r>
          </w:p>
        </w:tc>
        <w:tc>
          <w:tcPr>
            <w:tcW w:w="316" w:type="pct"/>
            <w:tcBorders>
              <w:top w:val="nil"/>
              <w:left w:val="single" w:sz="8" w:space="0" w:color="auto"/>
              <w:bottom w:val="single" w:sz="4" w:space="0" w:color="auto"/>
              <w:right w:val="single" w:sz="4" w:space="0" w:color="auto"/>
            </w:tcBorders>
            <w:shd w:val="clear" w:color="auto" w:fill="auto"/>
            <w:noWrap/>
            <w:vAlign w:val="center"/>
          </w:tcPr>
          <w:p w14:paraId="574187B1" w14:textId="3B5F6164" w:rsidR="005125ED" w:rsidRPr="00607692" w:rsidRDefault="005125ED" w:rsidP="009A09DB">
            <w:pPr>
              <w:spacing w:after="0" w:line="240" w:lineRule="auto"/>
              <w:jc w:val="right"/>
              <w:rPr>
                <w:rFonts w:ascii="Calibri" w:hAnsi="Calibri"/>
                <w:sz w:val="18"/>
                <w:szCs w:val="18"/>
                <w:lang w:val="fr-CA"/>
              </w:rPr>
            </w:pPr>
          </w:p>
        </w:tc>
        <w:tc>
          <w:tcPr>
            <w:tcW w:w="526" w:type="pct"/>
            <w:tcBorders>
              <w:top w:val="nil"/>
              <w:left w:val="nil"/>
              <w:bottom w:val="single" w:sz="4" w:space="0" w:color="auto"/>
              <w:right w:val="single" w:sz="4" w:space="0" w:color="auto"/>
            </w:tcBorders>
            <w:shd w:val="clear" w:color="auto" w:fill="auto"/>
            <w:noWrap/>
            <w:vAlign w:val="center"/>
          </w:tcPr>
          <w:p w14:paraId="07FF82AB" w14:textId="552805C1" w:rsidR="005125ED" w:rsidRPr="00607692" w:rsidRDefault="005125ED" w:rsidP="009A09DB">
            <w:pPr>
              <w:spacing w:after="0"/>
              <w:jc w:val="right"/>
              <w:rPr>
                <w:rFonts w:asciiTheme="minorHAnsi" w:hAnsiTheme="minorHAnsi"/>
                <w:sz w:val="18"/>
                <w:szCs w:val="18"/>
                <w:lang w:val="fr-CA"/>
              </w:rPr>
            </w:pPr>
          </w:p>
        </w:tc>
        <w:tc>
          <w:tcPr>
            <w:tcW w:w="331" w:type="pct"/>
            <w:tcBorders>
              <w:top w:val="nil"/>
              <w:left w:val="nil"/>
              <w:bottom w:val="single" w:sz="4" w:space="0" w:color="auto"/>
              <w:right w:val="single" w:sz="4" w:space="0" w:color="auto"/>
            </w:tcBorders>
            <w:shd w:val="clear" w:color="auto" w:fill="auto"/>
            <w:noWrap/>
            <w:vAlign w:val="center"/>
          </w:tcPr>
          <w:p w14:paraId="70447F22" w14:textId="7B71A170" w:rsidR="005125ED" w:rsidRPr="00607692" w:rsidRDefault="005125ED" w:rsidP="009A09DB">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0ECE3138" w14:textId="514B4E35" w:rsidR="005125ED" w:rsidRPr="00607692" w:rsidRDefault="005125ED" w:rsidP="009A09DB">
            <w:pPr>
              <w:spacing w:after="0"/>
              <w:jc w:val="right"/>
              <w:rPr>
                <w:rFonts w:asciiTheme="minorHAnsi" w:hAnsiTheme="minorHAnsi"/>
                <w:sz w:val="18"/>
                <w:szCs w:val="18"/>
                <w:lang w:val="fr-CA"/>
              </w:rPr>
            </w:pPr>
          </w:p>
        </w:tc>
        <w:tc>
          <w:tcPr>
            <w:tcW w:w="461" w:type="pct"/>
            <w:tcBorders>
              <w:top w:val="nil"/>
              <w:left w:val="nil"/>
              <w:bottom w:val="single" w:sz="4" w:space="0" w:color="auto"/>
              <w:right w:val="single" w:sz="4" w:space="0" w:color="auto"/>
            </w:tcBorders>
            <w:shd w:val="clear" w:color="auto" w:fill="auto"/>
            <w:noWrap/>
            <w:vAlign w:val="center"/>
          </w:tcPr>
          <w:p w14:paraId="1742DA2F" w14:textId="51041F4B" w:rsidR="005125ED" w:rsidRPr="00607692" w:rsidRDefault="005125ED" w:rsidP="009A09DB">
            <w:pPr>
              <w:spacing w:after="0"/>
              <w:jc w:val="right"/>
              <w:rPr>
                <w:rFonts w:asciiTheme="minorHAnsi" w:hAnsiTheme="minorHAnsi"/>
                <w:sz w:val="18"/>
                <w:szCs w:val="18"/>
                <w:lang w:val="fr-CA"/>
              </w:rPr>
            </w:pPr>
          </w:p>
        </w:tc>
        <w:tc>
          <w:tcPr>
            <w:tcW w:w="290" w:type="pct"/>
            <w:tcBorders>
              <w:top w:val="nil"/>
              <w:left w:val="nil"/>
              <w:bottom w:val="single" w:sz="4" w:space="0" w:color="auto"/>
              <w:right w:val="single" w:sz="8" w:space="0" w:color="auto"/>
            </w:tcBorders>
            <w:shd w:val="clear" w:color="auto" w:fill="auto"/>
            <w:noWrap/>
            <w:vAlign w:val="center"/>
          </w:tcPr>
          <w:p w14:paraId="7AB8F052" w14:textId="26316A7F" w:rsidR="005125ED" w:rsidRPr="00607692" w:rsidRDefault="005125ED" w:rsidP="009A09DB">
            <w:pPr>
              <w:spacing w:after="0"/>
              <w:jc w:val="right"/>
              <w:rPr>
                <w:rFonts w:asciiTheme="minorHAnsi" w:hAnsiTheme="minorHAnsi"/>
                <w:sz w:val="18"/>
                <w:szCs w:val="18"/>
                <w:lang w:val="fr-CA"/>
              </w:rPr>
            </w:pPr>
          </w:p>
        </w:tc>
        <w:tc>
          <w:tcPr>
            <w:tcW w:w="501" w:type="pct"/>
            <w:tcBorders>
              <w:top w:val="nil"/>
              <w:left w:val="nil"/>
              <w:bottom w:val="single" w:sz="4" w:space="0" w:color="auto"/>
              <w:right w:val="single" w:sz="4" w:space="0" w:color="auto"/>
            </w:tcBorders>
            <w:shd w:val="clear" w:color="auto" w:fill="auto"/>
            <w:noWrap/>
            <w:vAlign w:val="center"/>
          </w:tcPr>
          <w:p w14:paraId="23E88349" w14:textId="50CF5357" w:rsidR="005125ED" w:rsidRPr="00607692" w:rsidRDefault="005125ED" w:rsidP="009A09DB">
            <w:pPr>
              <w:spacing w:after="0"/>
              <w:jc w:val="right"/>
              <w:rPr>
                <w:rFonts w:asciiTheme="minorHAnsi" w:hAnsiTheme="minorHAnsi"/>
                <w:sz w:val="18"/>
                <w:szCs w:val="18"/>
                <w:lang w:val="fr-CA"/>
              </w:rPr>
            </w:pPr>
          </w:p>
        </w:tc>
        <w:tc>
          <w:tcPr>
            <w:tcW w:w="527" w:type="pct"/>
            <w:tcBorders>
              <w:top w:val="nil"/>
              <w:left w:val="nil"/>
              <w:bottom w:val="single" w:sz="4" w:space="0" w:color="auto"/>
              <w:right w:val="single" w:sz="8" w:space="0" w:color="auto"/>
            </w:tcBorders>
            <w:shd w:val="clear" w:color="auto" w:fill="auto"/>
            <w:noWrap/>
            <w:vAlign w:val="center"/>
          </w:tcPr>
          <w:p w14:paraId="2A0146FC" w14:textId="3CBD1C34" w:rsidR="005125ED" w:rsidRPr="00607692" w:rsidRDefault="005125ED" w:rsidP="009A09DB">
            <w:pPr>
              <w:spacing w:after="0" w:line="240" w:lineRule="auto"/>
              <w:jc w:val="center"/>
              <w:rPr>
                <w:rFonts w:ascii="Calibri" w:hAnsi="Calibri"/>
                <w:sz w:val="18"/>
                <w:szCs w:val="18"/>
                <w:lang w:val="fr-CA"/>
              </w:rPr>
            </w:pPr>
          </w:p>
        </w:tc>
      </w:tr>
      <w:tr w:rsidR="00BD1727" w:rsidRPr="0081478B" w14:paraId="2225239B" w14:textId="77777777" w:rsidTr="00E4520E">
        <w:trPr>
          <w:trHeight w:val="600"/>
        </w:trPr>
        <w:tc>
          <w:tcPr>
            <w:tcW w:w="307" w:type="pct"/>
            <w:tcBorders>
              <w:top w:val="nil"/>
              <w:left w:val="single" w:sz="8" w:space="0" w:color="auto"/>
              <w:bottom w:val="single" w:sz="4" w:space="0" w:color="auto"/>
              <w:right w:val="single" w:sz="8" w:space="0" w:color="auto"/>
            </w:tcBorders>
            <w:shd w:val="clear" w:color="auto" w:fill="auto"/>
            <w:noWrap/>
            <w:hideMark/>
          </w:tcPr>
          <w:p w14:paraId="249D5099" w14:textId="77777777"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t>4</w:t>
            </w:r>
          </w:p>
        </w:tc>
        <w:tc>
          <w:tcPr>
            <w:tcW w:w="1479" w:type="pct"/>
            <w:tcBorders>
              <w:top w:val="nil"/>
              <w:left w:val="nil"/>
              <w:bottom w:val="single" w:sz="4" w:space="0" w:color="auto"/>
              <w:right w:val="single" w:sz="8" w:space="0" w:color="auto"/>
            </w:tcBorders>
            <w:shd w:val="clear" w:color="auto" w:fill="auto"/>
            <w:hideMark/>
          </w:tcPr>
          <w:p w14:paraId="4229BB06" w14:textId="11A35F7F" w:rsidR="005125ED" w:rsidRPr="00607692" w:rsidRDefault="001D28F0" w:rsidP="009A09DB">
            <w:pPr>
              <w:spacing w:after="0" w:line="240" w:lineRule="auto"/>
              <w:rPr>
                <w:rFonts w:ascii="Calibri" w:hAnsi="Calibri"/>
                <w:sz w:val="18"/>
                <w:szCs w:val="18"/>
                <w:lang w:val="fr-CA"/>
              </w:rPr>
            </w:pPr>
            <w:r w:rsidRPr="00607692">
              <w:rPr>
                <w:rFonts w:ascii="Calibri" w:hAnsi="Calibri"/>
                <w:sz w:val="18"/>
                <w:szCs w:val="18"/>
                <w:lang w:val="fr-CA"/>
              </w:rPr>
              <w:t>Lancement d’une campagne complète de sensibilisation et de motivation du personnel à l’utilisation efficace des ressources</w:t>
            </w:r>
          </w:p>
        </w:tc>
        <w:tc>
          <w:tcPr>
            <w:tcW w:w="316" w:type="pct"/>
            <w:tcBorders>
              <w:top w:val="nil"/>
              <w:left w:val="single" w:sz="8" w:space="0" w:color="auto"/>
              <w:bottom w:val="single" w:sz="4" w:space="0" w:color="auto"/>
              <w:right w:val="single" w:sz="4" w:space="0" w:color="auto"/>
            </w:tcBorders>
            <w:shd w:val="clear" w:color="auto" w:fill="auto"/>
            <w:noWrap/>
            <w:vAlign w:val="center"/>
          </w:tcPr>
          <w:p w14:paraId="55F8ACEB" w14:textId="3DEFCA70" w:rsidR="005125ED" w:rsidRPr="00607692" w:rsidRDefault="005125ED" w:rsidP="009A09DB">
            <w:pPr>
              <w:spacing w:after="0" w:line="240" w:lineRule="auto"/>
              <w:jc w:val="right"/>
              <w:rPr>
                <w:rFonts w:ascii="Calibri" w:hAnsi="Calibri"/>
                <w:sz w:val="18"/>
                <w:szCs w:val="18"/>
                <w:lang w:val="fr-CA"/>
              </w:rPr>
            </w:pPr>
          </w:p>
        </w:tc>
        <w:tc>
          <w:tcPr>
            <w:tcW w:w="526" w:type="pct"/>
            <w:tcBorders>
              <w:top w:val="nil"/>
              <w:left w:val="nil"/>
              <w:bottom w:val="single" w:sz="4" w:space="0" w:color="auto"/>
              <w:right w:val="single" w:sz="4" w:space="0" w:color="auto"/>
            </w:tcBorders>
            <w:shd w:val="clear" w:color="auto" w:fill="auto"/>
            <w:noWrap/>
            <w:vAlign w:val="center"/>
          </w:tcPr>
          <w:p w14:paraId="400EA81C" w14:textId="3335F278" w:rsidR="005125ED" w:rsidRPr="00607692" w:rsidRDefault="005125ED" w:rsidP="009A09DB">
            <w:pPr>
              <w:spacing w:after="0"/>
              <w:jc w:val="right"/>
              <w:rPr>
                <w:rFonts w:asciiTheme="minorHAnsi" w:hAnsiTheme="minorHAnsi"/>
                <w:sz w:val="18"/>
                <w:szCs w:val="18"/>
                <w:lang w:val="fr-CA"/>
              </w:rPr>
            </w:pPr>
          </w:p>
        </w:tc>
        <w:tc>
          <w:tcPr>
            <w:tcW w:w="331" w:type="pct"/>
            <w:tcBorders>
              <w:top w:val="nil"/>
              <w:left w:val="nil"/>
              <w:bottom w:val="single" w:sz="4" w:space="0" w:color="auto"/>
              <w:right w:val="single" w:sz="4" w:space="0" w:color="auto"/>
            </w:tcBorders>
            <w:shd w:val="clear" w:color="auto" w:fill="auto"/>
            <w:noWrap/>
            <w:vAlign w:val="center"/>
          </w:tcPr>
          <w:p w14:paraId="0D5413DD" w14:textId="37A3BFE2" w:rsidR="005125ED" w:rsidRPr="00607692" w:rsidRDefault="005125ED" w:rsidP="009A09DB">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6D8AC905" w14:textId="77777777" w:rsidR="005125ED" w:rsidRPr="00607692" w:rsidRDefault="005125ED" w:rsidP="009A09DB">
            <w:pPr>
              <w:spacing w:after="0"/>
              <w:jc w:val="right"/>
              <w:rPr>
                <w:rFonts w:asciiTheme="minorHAnsi" w:hAnsiTheme="minorHAnsi"/>
                <w:sz w:val="18"/>
                <w:szCs w:val="18"/>
                <w:lang w:val="fr-CA"/>
              </w:rPr>
            </w:pPr>
          </w:p>
        </w:tc>
        <w:tc>
          <w:tcPr>
            <w:tcW w:w="461" w:type="pct"/>
            <w:tcBorders>
              <w:top w:val="nil"/>
              <w:left w:val="nil"/>
              <w:bottom w:val="single" w:sz="4" w:space="0" w:color="auto"/>
              <w:right w:val="single" w:sz="4" w:space="0" w:color="auto"/>
            </w:tcBorders>
            <w:shd w:val="clear" w:color="auto" w:fill="auto"/>
            <w:noWrap/>
            <w:vAlign w:val="center"/>
          </w:tcPr>
          <w:p w14:paraId="004EA674" w14:textId="77777777" w:rsidR="005125ED" w:rsidRPr="00607692" w:rsidRDefault="005125ED" w:rsidP="009A09DB">
            <w:pPr>
              <w:spacing w:after="0"/>
              <w:jc w:val="right"/>
              <w:rPr>
                <w:rFonts w:asciiTheme="minorHAnsi" w:hAnsiTheme="minorHAnsi"/>
                <w:sz w:val="18"/>
                <w:szCs w:val="18"/>
                <w:lang w:val="fr-CA"/>
              </w:rPr>
            </w:pPr>
          </w:p>
        </w:tc>
        <w:tc>
          <w:tcPr>
            <w:tcW w:w="290" w:type="pct"/>
            <w:tcBorders>
              <w:top w:val="nil"/>
              <w:left w:val="nil"/>
              <w:bottom w:val="single" w:sz="4" w:space="0" w:color="auto"/>
              <w:right w:val="single" w:sz="8" w:space="0" w:color="auto"/>
            </w:tcBorders>
            <w:shd w:val="clear" w:color="auto" w:fill="auto"/>
            <w:noWrap/>
            <w:vAlign w:val="center"/>
          </w:tcPr>
          <w:p w14:paraId="64545754" w14:textId="77777777" w:rsidR="005125ED" w:rsidRPr="00607692" w:rsidRDefault="005125ED" w:rsidP="009A09DB">
            <w:pPr>
              <w:spacing w:after="0"/>
              <w:jc w:val="right"/>
              <w:rPr>
                <w:rFonts w:asciiTheme="minorHAnsi" w:hAnsiTheme="minorHAnsi"/>
                <w:sz w:val="18"/>
                <w:szCs w:val="18"/>
                <w:lang w:val="fr-CA"/>
              </w:rPr>
            </w:pPr>
          </w:p>
        </w:tc>
        <w:tc>
          <w:tcPr>
            <w:tcW w:w="501" w:type="pct"/>
            <w:tcBorders>
              <w:top w:val="nil"/>
              <w:left w:val="nil"/>
              <w:bottom w:val="single" w:sz="4" w:space="0" w:color="auto"/>
              <w:right w:val="single" w:sz="4" w:space="0" w:color="auto"/>
            </w:tcBorders>
            <w:shd w:val="clear" w:color="auto" w:fill="auto"/>
            <w:noWrap/>
            <w:vAlign w:val="center"/>
          </w:tcPr>
          <w:p w14:paraId="12A70B49" w14:textId="20051639" w:rsidR="005125ED" w:rsidRPr="00607692" w:rsidRDefault="005125ED" w:rsidP="009A09DB">
            <w:pPr>
              <w:spacing w:after="0"/>
              <w:jc w:val="right"/>
              <w:rPr>
                <w:rFonts w:asciiTheme="minorHAnsi" w:hAnsiTheme="minorHAnsi"/>
                <w:sz w:val="18"/>
                <w:szCs w:val="18"/>
                <w:lang w:val="fr-CA"/>
              </w:rPr>
            </w:pPr>
          </w:p>
        </w:tc>
        <w:tc>
          <w:tcPr>
            <w:tcW w:w="527" w:type="pct"/>
            <w:tcBorders>
              <w:top w:val="nil"/>
              <w:left w:val="nil"/>
              <w:bottom w:val="single" w:sz="4" w:space="0" w:color="auto"/>
              <w:right w:val="single" w:sz="8" w:space="0" w:color="auto"/>
            </w:tcBorders>
            <w:shd w:val="clear" w:color="auto" w:fill="auto"/>
            <w:noWrap/>
            <w:vAlign w:val="center"/>
          </w:tcPr>
          <w:p w14:paraId="2D68A23F" w14:textId="7E32495E" w:rsidR="005125ED" w:rsidRPr="00607692" w:rsidRDefault="005125ED" w:rsidP="009A09DB">
            <w:pPr>
              <w:spacing w:after="0" w:line="240" w:lineRule="auto"/>
              <w:jc w:val="center"/>
              <w:rPr>
                <w:rFonts w:ascii="Calibri" w:hAnsi="Calibri"/>
                <w:sz w:val="18"/>
                <w:szCs w:val="18"/>
                <w:lang w:val="fr-CA"/>
              </w:rPr>
            </w:pPr>
          </w:p>
        </w:tc>
      </w:tr>
      <w:tr w:rsidR="00BD1727" w:rsidRPr="0081478B" w14:paraId="5B060F61" w14:textId="77777777" w:rsidTr="00E4520E">
        <w:trPr>
          <w:trHeight w:val="885"/>
        </w:trPr>
        <w:tc>
          <w:tcPr>
            <w:tcW w:w="307" w:type="pct"/>
            <w:tcBorders>
              <w:top w:val="nil"/>
              <w:left w:val="single" w:sz="8" w:space="0" w:color="auto"/>
              <w:bottom w:val="single" w:sz="4" w:space="0" w:color="auto"/>
              <w:right w:val="single" w:sz="8" w:space="0" w:color="auto"/>
            </w:tcBorders>
            <w:shd w:val="clear" w:color="auto" w:fill="auto"/>
            <w:noWrap/>
            <w:hideMark/>
          </w:tcPr>
          <w:p w14:paraId="05D3A730" w14:textId="77777777"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t>5</w:t>
            </w:r>
          </w:p>
        </w:tc>
        <w:tc>
          <w:tcPr>
            <w:tcW w:w="1479" w:type="pct"/>
            <w:tcBorders>
              <w:top w:val="nil"/>
              <w:left w:val="nil"/>
              <w:bottom w:val="single" w:sz="4" w:space="0" w:color="auto"/>
              <w:right w:val="single" w:sz="8" w:space="0" w:color="auto"/>
            </w:tcBorders>
            <w:shd w:val="clear" w:color="auto" w:fill="auto"/>
            <w:hideMark/>
          </w:tcPr>
          <w:p w14:paraId="23C1808E" w14:textId="17061E5D" w:rsidR="005125ED" w:rsidRPr="00607692" w:rsidRDefault="001D28F0" w:rsidP="009A09DB">
            <w:pPr>
              <w:spacing w:after="0" w:line="240" w:lineRule="auto"/>
              <w:rPr>
                <w:rFonts w:ascii="Calibri" w:hAnsi="Calibri"/>
                <w:sz w:val="18"/>
                <w:szCs w:val="18"/>
                <w:lang w:val="fr-CA"/>
              </w:rPr>
            </w:pPr>
            <w:r w:rsidRPr="00607692">
              <w:rPr>
                <w:rFonts w:ascii="Calibri" w:hAnsi="Calibri"/>
                <w:sz w:val="18"/>
                <w:szCs w:val="18"/>
                <w:lang w:val="fr-CA"/>
              </w:rPr>
              <w:t xml:space="preserve">Remplacement des luminaires inefficaces dans les espaces d’utilisation élevée par des </w:t>
            </w:r>
            <w:r w:rsidR="00572CA5">
              <w:rPr>
                <w:rFonts w:ascii="Calibri" w:hAnsi="Calibri"/>
                <w:sz w:val="18"/>
                <w:szCs w:val="18"/>
                <w:lang w:val="fr-CA"/>
              </w:rPr>
              <w:t>appareils</w:t>
            </w:r>
            <w:r w:rsidRPr="00607692">
              <w:rPr>
                <w:rFonts w:ascii="Calibri" w:hAnsi="Calibri"/>
                <w:sz w:val="18"/>
                <w:szCs w:val="18"/>
                <w:lang w:val="fr-CA"/>
              </w:rPr>
              <w:t xml:space="preserve"> modernes et déploiement de c</w:t>
            </w:r>
            <w:r w:rsidR="0064161B">
              <w:rPr>
                <w:rFonts w:ascii="Calibri" w:hAnsi="Calibri"/>
                <w:sz w:val="18"/>
                <w:szCs w:val="18"/>
                <w:lang w:val="fr-CA"/>
              </w:rPr>
              <w:t>ontrôles</w:t>
            </w:r>
            <w:r w:rsidRPr="00607692">
              <w:rPr>
                <w:rFonts w:ascii="Calibri" w:hAnsi="Calibri"/>
                <w:sz w:val="18"/>
                <w:szCs w:val="18"/>
                <w:lang w:val="fr-CA"/>
              </w:rPr>
              <w:t xml:space="preserve"> d’éclairage </w:t>
            </w:r>
            <w:r w:rsidR="0064161B">
              <w:rPr>
                <w:rFonts w:ascii="Calibri" w:hAnsi="Calibri"/>
                <w:sz w:val="18"/>
                <w:szCs w:val="18"/>
                <w:lang w:val="fr-CA"/>
              </w:rPr>
              <w:t>avec</w:t>
            </w:r>
            <w:r w:rsidRPr="00607692">
              <w:rPr>
                <w:rFonts w:ascii="Calibri" w:hAnsi="Calibri"/>
                <w:sz w:val="18"/>
                <w:szCs w:val="18"/>
                <w:lang w:val="fr-CA"/>
              </w:rPr>
              <w:t xml:space="preserve"> détecteurs de mouvement</w:t>
            </w:r>
          </w:p>
        </w:tc>
        <w:tc>
          <w:tcPr>
            <w:tcW w:w="316" w:type="pct"/>
            <w:tcBorders>
              <w:top w:val="nil"/>
              <w:left w:val="single" w:sz="8" w:space="0" w:color="auto"/>
              <w:bottom w:val="single" w:sz="4" w:space="0" w:color="auto"/>
              <w:right w:val="single" w:sz="4" w:space="0" w:color="auto"/>
            </w:tcBorders>
            <w:shd w:val="clear" w:color="auto" w:fill="auto"/>
            <w:noWrap/>
            <w:vAlign w:val="center"/>
          </w:tcPr>
          <w:p w14:paraId="516D9031" w14:textId="6A3591FC" w:rsidR="005125ED" w:rsidRPr="00607692" w:rsidRDefault="005125ED" w:rsidP="009A09DB">
            <w:pPr>
              <w:spacing w:after="0" w:line="240" w:lineRule="auto"/>
              <w:jc w:val="right"/>
              <w:rPr>
                <w:rFonts w:ascii="Calibri" w:hAnsi="Calibri"/>
                <w:sz w:val="18"/>
                <w:szCs w:val="18"/>
                <w:lang w:val="fr-CA"/>
              </w:rPr>
            </w:pPr>
          </w:p>
        </w:tc>
        <w:tc>
          <w:tcPr>
            <w:tcW w:w="526" w:type="pct"/>
            <w:tcBorders>
              <w:top w:val="nil"/>
              <w:left w:val="nil"/>
              <w:bottom w:val="single" w:sz="4" w:space="0" w:color="auto"/>
              <w:right w:val="single" w:sz="4" w:space="0" w:color="auto"/>
            </w:tcBorders>
            <w:shd w:val="clear" w:color="auto" w:fill="auto"/>
            <w:noWrap/>
            <w:vAlign w:val="center"/>
          </w:tcPr>
          <w:p w14:paraId="73418203" w14:textId="242E4DAF" w:rsidR="005125ED" w:rsidRPr="00607692" w:rsidRDefault="005125ED" w:rsidP="009A09DB">
            <w:pPr>
              <w:spacing w:after="0"/>
              <w:jc w:val="right"/>
              <w:rPr>
                <w:rFonts w:asciiTheme="minorHAnsi" w:hAnsiTheme="minorHAnsi"/>
                <w:sz w:val="18"/>
                <w:szCs w:val="18"/>
                <w:lang w:val="fr-CA"/>
              </w:rPr>
            </w:pPr>
          </w:p>
        </w:tc>
        <w:tc>
          <w:tcPr>
            <w:tcW w:w="331" w:type="pct"/>
            <w:tcBorders>
              <w:top w:val="nil"/>
              <w:left w:val="nil"/>
              <w:bottom w:val="single" w:sz="4" w:space="0" w:color="auto"/>
              <w:right w:val="single" w:sz="4" w:space="0" w:color="auto"/>
            </w:tcBorders>
            <w:shd w:val="clear" w:color="auto" w:fill="auto"/>
            <w:noWrap/>
            <w:vAlign w:val="center"/>
          </w:tcPr>
          <w:p w14:paraId="3325A19B" w14:textId="1F6703F3" w:rsidR="005125ED" w:rsidRPr="00607692" w:rsidRDefault="005125ED" w:rsidP="009A09DB">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45B57C2B" w14:textId="77777777" w:rsidR="005125ED" w:rsidRPr="00607692" w:rsidRDefault="005125ED" w:rsidP="009A09DB">
            <w:pPr>
              <w:spacing w:after="0"/>
              <w:jc w:val="right"/>
              <w:rPr>
                <w:rFonts w:asciiTheme="minorHAnsi" w:hAnsiTheme="minorHAnsi"/>
                <w:sz w:val="18"/>
                <w:szCs w:val="18"/>
                <w:lang w:val="fr-CA"/>
              </w:rPr>
            </w:pPr>
          </w:p>
        </w:tc>
        <w:tc>
          <w:tcPr>
            <w:tcW w:w="461" w:type="pct"/>
            <w:tcBorders>
              <w:top w:val="nil"/>
              <w:left w:val="nil"/>
              <w:bottom w:val="single" w:sz="4" w:space="0" w:color="auto"/>
              <w:right w:val="single" w:sz="4" w:space="0" w:color="auto"/>
            </w:tcBorders>
            <w:shd w:val="clear" w:color="auto" w:fill="auto"/>
            <w:noWrap/>
            <w:vAlign w:val="center"/>
          </w:tcPr>
          <w:p w14:paraId="5E6954B0" w14:textId="77777777" w:rsidR="005125ED" w:rsidRPr="00607692" w:rsidRDefault="005125ED" w:rsidP="009A09DB">
            <w:pPr>
              <w:spacing w:after="0"/>
              <w:jc w:val="right"/>
              <w:rPr>
                <w:rFonts w:asciiTheme="minorHAnsi" w:hAnsiTheme="minorHAnsi"/>
                <w:sz w:val="18"/>
                <w:szCs w:val="18"/>
                <w:lang w:val="fr-CA"/>
              </w:rPr>
            </w:pPr>
          </w:p>
        </w:tc>
        <w:tc>
          <w:tcPr>
            <w:tcW w:w="290" w:type="pct"/>
            <w:tcBorders>
              <w:top w:val="nil"/>
              <w:left w:val="nil"/>
              <w:bottom w:val="single" w:sz="4" w:space="0" w:color="auto"/>
              <w:right w:val="single" w:sz="8" w:space="0" w:color="auto"/>
            </w:tcBorders>
            <w:shd w:val="clear" w:color="auto" w:fill="auto"/>
            <w:noWrap/>
            <w:vAlign w:val="center"/>
          </w:tcPr>
          <w:p w14:paraId="09E2C054" w14:textId="77777777" w:rsidR="005125ED" w:rsidRPr="00607692" w:rsidRDefault="005125ED" w:rsidP="009A09DB">
            <w:pPr>
              <w:spacing w:after="0"/>
              <w:jc w:val="right"/>
              <w:rPr>
                <w:rFonts w:asciiTheme="minorHAnsi" w:hAnsiTheme="minorHAnsi"/>
                <w:sz w:val="18"/>
                <w:szCs w:val="18"/>
                <w:lang w:val="fr-CA"/>
              </w:rPr>
            </w:pPr>
          </w:p>
        </w:tc>
        <w:tc>
          <w:tcPr>
            <w:tcW w:w="501" w:type="pct"/>
            <w:tcBorders>
              <w:top w:val="nil"/>
              <w:left w:val="nil"/>
              <w:bottom w:val="single" w:sz="4" w:space="0" w:color="auto"/>
              <w:right w:val="single" w:sz="4" w:space="0" w:color="auto"/>
            </w:tcBorders>
            <w:shd w:val="clear" w:color="auto" w:fill="auto"/>
            <w:noWrap/>
            <w:vAlign w:val="center"/>
          </w:tcPr>
          <w:p w14:paraId="5AF90891" w14:textId="4E0F3ECB" w:rsidR="005125ED" w:rsidRPr="00607692" w:rsidRDefault="005125ED" w:rsidP="009A09DB">
            <w:pPr>
              <w:spacing w:after="0"/>
              <w:jc w:val="right"/>
              <w:rPr>
                <w:rFonts w:asciiTheme="minorHAnsi" w:hAnsiTheme="minorHAnsi"/>
                <w:sz w:val="18"/>
                <w:szCs w:val="18"/>
                <w:lang w:val="fr-CA"/>
              </w:rPr>
            </w:pPr>
          </w:p>
        </w:tc>
        <w:tc>
          <w:tcPr>
            <w:tcW w:w="527" w:type="pct"/>
            <w:tcBorders>
              <w:top w:val="nil"/>
              <w:left w:val="nil"/>
              <w:bottom w:val="single" w:sz="4" w:space="0" w:color="auto"/>
              <w:right w:val="single" w:sz="8" w:space="0" w:color="auto"/>
            </w:tcBorders>
            <w:shd w:val="clear" w:color="auto" w:fill="auto"/>
            <w:noWrap/>
            <w:vAlign w:val="center"/>
          </w:tcPr>
          <w:p w14:paraId="1ECA8968" w14:textId="39E8D075" w:rsidR="005125ED" w:rsidRPr="00607692" w:rsidRDefault="005125ED" w:rsidP="009A09DB">
            <w:pPr>
              <w:spacing w:after="0" w:line="240" w:lineRule="auto"/>
              <w:jc w:val="center"/>
              <w:rPr>
                <w:rFonts w:ascii="Calibri" w:hAnsi="Calibri"/>
                <w:sz w:val="18"/>
                <w:szCs w:val="18"/>
                <w:lang w:val="fr-CA"/>
              </w:rPr>
            </w:pPr>
          </w:p>
        </w:tc>
      </w:tr>
      <w:tr w:rsidR="00BD1727" w:rsidRPr="0081478B" w14:paraId="60652CA6" w14:textId="77777777" w:rsidTr="00E4520E">
        <w:trPr>
          <w:trHeight w:val="600"/>
        </w:trPr>
        <w:tc>
          <w:tcPr>
            <w:tcW w:w="307" w:type="pct"/>
            <w:tcBorders>
              <w:top w:val="nil"/>
              <w:left w:val="single" w:sz="8" w:space="0" w:color="auto"/>
              <w:bottom w:val="single" w:sz="4" w:space="0" w:color="auto"/>
              <w:right w:val="single" w:sz="8" w:space="0" w:color="auto"/>
            </w:tcBorders>
            <w:shd w:val="clear" w:color="auto" w:fill="auto"/>
            <w:noWrap/>
            <w:hideMark/>
          </w:tcPr>
          <w:p w14:paraId="1288E9B6" w14:textId="77777777"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t>6</w:t>
            </w:r>
          </w:p>
        </w:tc>
        <w:tc>
          <w:tcPr>
            <w:tcW w:w="1479" w:type="pct"/>
            <w:tcBorders>
              <w:top w:val="nil"/>
              <w:left w:val="nil"/>
              <w:bottom w:val="single" w:sz="4" w:space="0" w:color="auto"/>
              <w:right w:val="single" w:sz="8" w:space="0" w:color="auto"/>
            </w:tcBorders>
            <w:shd w:val="clear" w:color="auto" w:fill="auto"/>
            <w:hideMark/>
          </w:tcPr>
          <w:p w14:paraId="297AAD0E" w14:textId="6DCD8658" w:rsidR="005125ED" w:rsidRPr="00607692" w:rsidRDefault="001D28F0" w:rsidP="009A09DB">
            <w:pPr>
              <w:spacing w:after="0" w:line="240" w:lineRule="auto"/>
              <w:rPr>
                <w:rFonts w:ascii="Calibri" w:hAnsi="Calibri"/>
                <w:sz w:val="18"/>
                <w:szCs w:val="18"/>
                <w:lang w:val="fr-CA"/>
              </w:rPr>
            </w:pPr>
            <w:r w:rsidRPr="00607692">
              <w:rPr>
                <w:rFonts w:ascii="Calibri" w:hAnsi="Calibri"/>
                <w:sz w:val="18"/>
                <w:szCs w:val="18"/>
                <w:lang w:val="fr-CA"/>
              </w:rPr>
              <w:t xml:space="preserve">Remplacement de chaudières </w:t>
            </w:r>
            <w:r w:rsidR="0064161B" w:rsidRPr="00607692">
              <w:rPr>
                <w:rFonts w:ascii="Calibri" w:hAnsi="Calibri"/>
                <w:sz w:val="18"/>
                <w:szCs w:val="18"/>
                <w:lang w:val="fr-CA"/>
              </w:rPr>
              <w:t xml:space="preserve">d’eau chaude </w:t>
            </w:r>
            <w:r w:rsidRPr="00607692">
              <w:rPr>
                <w:rFonts w:ascii="Calibri" w:hAnsi="Calibri"/>
                <w:sz w:val="18"/>
                <w:szCs w:val="18"/>
                <w:lang w:val="fr-CA"/>
              </w:rPr>
              <w:t>à basse température par des chaudières modernes à haute efficacité pour optimiser les besoins en chauffage</w:t>
            </w:r>
          </w:p>
        </w:tc>
        <w:tc>
          <w:tcPr>
            <w:tcW w:w="316" w:type="pct"/>
            <w:tcBorders>
              <w:top w:val="nil"/>
              <w:left w:val="single" w:sz="8" w:space="0" w:color="auto"/>
              <w:bottom w:val="single" w:sz="4" w:space="0" w:color="auto"/>
              <w:right w:val="single" w:sz="4" w:space="0" w:color="auto"/>
            </w:tcBorders>
            <w:shd w:val="clear" w:color="auto" w:fill="auto"/>
            <w:noWrap/>
            <w:vAlign w:val="center"/>
          </w:tcPr>
          <w:p w14:paraId="624DC5EE" w14:textId="3391E2C2" w:rsidR="005125ED" w:rsidRPr="00607692" w:rsidRDefault="005125ED" w:rsidP="009A09DB">
            <w:pPr>
              <w:spacing w:after="0" w:line="240" w:lineRule="auto"/>
              <w:jc w:val="right"/>
              <w:rPr>
                <w:rFonts w:ascii="Calibri" w:hAnsi="Calibri"/>
                <w:sz w:val="18"/>
                <w:szCs w:val="18"/>
                <w:lang w:val="fr-CA"/>
              </w:rPr>
            </w:pPr>
          </w:p>
        </w:tc>
        <w:tc>
          <w:tcPr>
            <w:tcW w:w="526" w:type="pct"/>
            <w:tcBorders>
              <w:top w:val="nil"/>
              <w:left w:val="nil"/>
              <w:bottom w:val="single" w:sz="4" w:space="0" w:color="auto"/>
              <w:right w:val="single" w:sz="4" w:space="0" w:color="auto"/>
            </w:tcBorders>
            <w:shd w:val="clear" w:color="auto" w:fill="auto"/>
            <w:noWrap/>
            <w:vAlign w:val="center"/>
          </w:tcPr>
          <w:p w14:paraId="5CAF1F1D" w14:textId="77777777" w:rsidR="005125ED" w:rsidRPr="00607692" w:rsidRDefault="005125ED" w:rsidP="009A09DB">
            <w:pPr>
              <w:spacing w:after="0"/>
              <w:jc w:val="right"/>
              <w:rPr>
                <w:rFonts w:asciiTheme="minorHAnsi" w:hAnsiTheme="minorHAnsi"/>
                <w:sz w:val="18"/>
                <w:szCs w:val="18"/>
                <w:lang w:val="fr-CA"/>
              </w:rPr>
            </w:pPr>
          </w:p>
        </w:tc>
        <w:tc>
          <w:tcPr>
            <w:tcW w:w="331" w:type="pct"/>
            <w:tcBorders>
              <w:top w:val="nil"/>
              <w:left w:val="nil"/>
              <w:bottom w:val="single" w:sz="4" w:space="0" w:color="auto"/>
              <w:right w:val="single" w:sz="4" w:space="0" w:color="auto"/>
            </w:tcBorders>
            <w:shd w:val="clear" w:color="auto" w:fill="auto"/>
            <w:noWrap/>
            <w:vAlign w:val="center"/>
          </w:tcPr>
          <w:p w14:paraId="45498BB4" w14:textId="77777777" w:rsidR="005125ED" w:rsidRPr="00607692" w:rsidRDefault="005125ED" w:rsidP="009A09DB">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31814F02" w14:textId="7EB50689" w:rsidR="005125ED" w:rsidRPr="00607692" w:rsidRDefault="005125ED" w:rsidP="009A09DB">
            <w:pPr>
              <w:spacing w:after="0"/>
              <w:jc w:val="right"/>
              <w:rPr>
                <w:rFonts w:asciiTheme="minorHAnsi" w:hAnsiTheme="minorHAnsi"/>
                <w:sz w:val="18"/>
                <w:szCs w:val="18"/>
                <w:lang w:val="fr-CA"/>
              </w:rPr>
            </w:pPr>
          </w:p>
        </w:tc>
        <w:tc>
          <w:tcPr>
            <w:tcW w:w="461" w:type="pct"/>
            <w:tcBorders>
              <w:top w:val="nil"/>
              <w:left w:val="nil"/>
              <w:bottom w:val="single" w:sz="4" w:space="0" w:color="auto"/>
              <w:right w:val="single" w:sz="4" w:space="0" w:color="auto"/>
            </w:tcBorders>
            <w:shd w:val="clear" w:color="auto" w:fill="auto"/>
            <w:noWrap/>
            <w:vAlign w:val="center"/>
          </w:tcPr>
          <w:p w14:paraId="48C0D8AB" w14:textId="01C8C2B7" w:rsidR="005125ED" w:rsidRPr="00607692" w:rsidRDefault="005125ED" w:rsidP="009A09DB">
            <w:pPr>
              <w:spacing w:after="0"/>
              <w:jc w:val="right"/>
              <w:rPr>
                <w:rFonts w:asciiTheme="minorHAnsi" w:hAnsiTheme="minorHAnsi"/>
                <w:sz w:val="18"/>
                <w:szCs w:val="18"/>
                <w:lang w:val="fr-CA"/>
              </w:rPr>
            </w:pPr>
          </w:p>
        </w:tc>
        <w:tc>
          <w:tcPr>
            <w:tcW w:w="290" w:type="pct"/>
            <w:tcBorders>
              <w:top w:val="nil"/>
              <w:left w:val="nil"/>
              <w:bottom w:val="single" w:sz="4" w:space="0" w:color="auto"/>
              <w:right w:val="single" w:sz="8" w:space="0" w:color="auto"/>
            </w:tcBorders>
            <w:shd w:val="clear" w:color="auto" w:fill="auto"/>
            <w:noWrap/>
            <w:vAlign w:val="center"/>
          </w:tcPr>
          <w:p w14:paraId="2944E2E7" w14:textId="0DE28D39" w:rsidR="005125ED" w:rsidRPr="00607692" w:rsidRDefault="005125ED" w:rsidP="009A09DB">
            <w:pPr>
              <w:spacing w:after="0"/>
              <w:jc w:val="right"/>
              <w:rPr>
                <w:rFonts w:asciiTheme="minorHAnsi" w:hAnsiTheme="minorHAnsi"/>
                <w:sz w:val="18"/>
                <w:szCs w:val="18"/>
                <w:lang w:val="fr-CA"/>
              </w:rPr>
            </w:pPr>
          </w:p>
        </w:tc>
        <w:tc>
          <w:tcPr>
            <w:tcW w:w="501" w:type="pct"/>
            <w:tcBorders>
              <w:top w:val="nil"/>
              <w:left w:val="nil"/>
              <w:bottom w:val="single" w:sz="4" w:space="0" w:color="auto"/>
              <w:right w:val="single" w:sz="4" w:space="0" w:color="auto"/>
            </w:tcBorders>
            <w:shd w:val="clear" w:color="auto" w:fill="auto"/>
            <w:noWrap/>
            <w:vAlign w:val="center"/>
          </w:tcPr>
          <w:p w14:paraId="52C17608" w14:textId="475073AA" w:rsidR="005125ED" w:rsidRPr="00607692" w:rsidRDefault="005125ED" w:rsidP="009A09DB">
            <w:pPr>
              <w:spacing w:after="0"/>
              <w:jc w:val="right"/>
              <w:rPr>
                <w:rFonts w:asciiTheme="minorHAnsi" w:hAnsiTheme="minorHAnsi"/>
                <w:sz w:val="18"/>
                <w:szCs w:val="18"/>
                <w:lang w:val="fr-CA"/>
              </w:rPr>
            </w:pPr>
          </w:p>
        </w:tc>
        <w:tc>
          <w:tcPr>
            <w:tcW w:w="527" w:type="pct"/>
            <w:tcBorders>
              <w:top w:val="nil"/>
              <w:left w:val="nil"/>
              <w:bottom w:val="single" w:sz="4" w:space="0" w:color="auto"/>
              <w:right w:val="single" w:sz="8" w:space="0" w:color="auto"/>
            </w:tcBorders>
            <w:shd w:val="clear" w:color="auto" w:fill="auto"/>
            <w:noWrap/>
            <w:vAlign w:val="center"/>
          </w:tcPr>
          <w:p w14:paraId="62DA00FF" w14:textId="747214D3" w:rsidR="005125ED" w:rsidRPr="00607692" w:rsidRDefault="005125ED" w:rsidP="009A09DB">
            <w:pPr>
              <w:spacing w:after="0" w:line="240" w:lineRule="auto"/>
              <w:jc w:val="center"/>
              <w:rPr>
                <w:rFonts w:ascii="Calibri" w:hAnsi="Calibri"/>
                <w:sz w:val="18"/>
                <w:szCs w:val="18"/>
                <w:lang w:val="fr-CA"/>
              </w:rPr>
            </w:pPr>
          </w:p>
        </w:tc>
      </w:tr>
      <w:tr w:rsidR="00BD1727" w:rsidRPr="0081478B" w14:paraId="129EE1DB" w14:textId="77777777" w:rsidTr="00E4520E">
        <w:trPr>
          <w:trHeight w:val="600"/>
        </w:trPr>
        <w:tc>
          <w:tcPr>
            <w:tcW w:w="307" w:type="pct"/>
            <w:tcBorders>
              <w:top w:val="nil"/>
              <w:left w:val="single" w:sz="8" w:space="0" w:color="auto"/>
              <w:bottom w:val="single" w:sz="4" w:space="0" w:color="auto"/>
              <w:right w:val="single" w:sz="8" w:space="0" w:color="auto"/>
            </w:tcBorders>
            <w:shd w:val="clear" w:color="auto" w:fill="auto"/>
            <w:noWrap/>
            <w:hideMark/>
          </w:tcPr>
          <w:p w14:paraId="246EB95E" w14:textId="77777777"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t>7</w:t>
            </w:r>
          </w:p>
        </w:tc>
        <w:tc>
          <w:tcPr>
            <w:tcW w:w="1479" w:type="pct"/>
            <w:tcBorders>
              <w:top w:val="nil"/>
              <w:left w:val="nil"/>
              <w:bottom w:val="single" w:sz="4" w:space="0" w:color="auto"/>
              <w:right w:val="single" w:sz="8" w:space="0" w:color="auto"/>
            </w:tcBorders>
            <w:shd w:val="clear" w:color="auto" w:fill="auto"/>
            <w:hideMark/>
          </w:tcPr>
          <w:p w14:paraId="46CA158D" w14:textId="21150DEF" w:rsidR="005125ED" w:rsidRPr="00607692" w:rsidRDefault="001D28F0" w:rsidP="009A09DB">
            <w:pPr>
              <w:spacing w:after="0" w:line="240" w:lineRule="auto"/>
              <w:rPr>
                <w:rFonts w:ascii="Calibri" w:hAnsi="Calibri"/>
                <w:sz w:val="18"/>
                <w:szCs w:val="18"/>
                <w:lang w:val="fr-CA"/>
              </w:rPr>
            </w:pPr>
            <w:r w:rsidRPr="00607692">
              <w:rPr>
                <w:rFonts w:ascii="Calibri" w:hAnsi="Calibri"/>
                <w:sz w:val="18"/>
                <w:szCs w:val="18"/>
                <w:lang w:val="fr-CA"/>
              </w:rPr>
              <w:t>Mise en place d’un horaire d’entretien préventif pour la détection et la réparation des fuites d’air comprimé</w:t>
            </w:r>
          </w:p>
        </w:tc>
        <w:tc>
          <w:tcPr>
            <w:tcW w:w="316" w:type="pct"/>
            <w:tcBorders>
              <w:top w:val="nil"/>
              <w:left w:val="single" w:sz="8" w:space="0" w:color="auto"/>
              <w:bottom w:val="single" w:sz="4" w:space="0" w:color="auto"/>
              <w:right w:val="single" w:sz="4" w:space="0" w:color="auto"/>
            </w:tcBorders>
            <w:shd w:val="clear" w:color="auto" w:fill="auto"/>
            <w:noWrap/>
            <w:vAlign w:val="center"/>
          </w:tcPr>
          <w:p w14:paraId="51A9AA39" w14:textId="5795DB36" w:rsidR="005125ED" w:rsidRPr="00607692" w:rsidRDefault="005125ED" w:rsidP="009A09DB">
            <w:pPr>
              <w:spacing w:after="0" w:line="240" w:lineRule="auto"/>
              <w:jc w:val="right"/>
              <w:rPr>
                <w:rFonts w:ascii="Calibri" w:hAnsi="Calibri"/>
                <w:sz w:val="18"/>
                <w:szCs w:val="18"/>
                <w:lang w:val="fr-CA"/>
              </w:rPr>
            </w:pPr>
          </w:p>
        </w:tc>
        <w:tc>
          <w:tcPr>
            <w:tcW w:w="526" w:type="pct"/>
            <w:tcBorders>
              <w:top w:val="nil"/>
              <w:left w:val="nil"/>
              <w:bottom w:val="single" w:sz="4" w:space="0" w:color="auto"/>
              <w:right w:val="single" w:sz="4" w:space="0" w:color="auto"/>
            </w:tcBorders>
            <w:shd w:val="clear" w:color="auto" w:fill="auto"/>
            <w:noWrap/>
            <w:vAlign w:val="center"/>
          </w:tcPr>
          <w:p w14:paraId="74F42B0A" w14:textId="5B5908D8" w:rsidR="005125ED" w:rsidRPr="00607692" w:rsidRDefault="005125ED" w:rsidP="009A09DB">
            <w:pPr>
              <w:spacing w:after="0"/>
              <w:jc w:val="right"/>
              <w:rPr>
                <w:rFonts w:asciiTheme="minorHAnsi" w:hAnsiTheme="minorHAnsi"/>
                <w:sz w:val="18"/>
                <w:szCs w:val="18"/>
                <w:lang w:val="fr-CA"/>
              </w:rPr>
            </w:pPr>
          </w:p>
        </w:tc>
        <w:tc>
          <w:tcPr>
            <w:tcW w:w="331" w:type="pct"/>
            <w:tcBorders>
              <w:top w:val="nil"/>
              <w:left w:val="nil"/>
              <w:bottom w:val="single" w:sz="4" w:space="0" w:color="auto"/>
              <w:right w:val="single" w:sz="4" w:space="0" w:color="auto"/>
            </w:tcBorders>
            <w:shd w:val="clear" w:color="auto" w:fill="auto"/>
            <w:noWrap/>
            <w:vAlign w:val="center"/>
          </w:tcPr>
          <w:p w14:paraId="562412C5" w14:textId="01B53717" w:rsidR="005125ED" w:rsidRPr="00607692" w:rsidRDefault="005125ED" w:rsidP="009A09DB">
            <w:pPr>
              <w:spacing w:after="0"/>
              <w:jc w:val="right"/>
              <w:rPr>
                <w:rFonts w:asciiTheme="minorHAnsi" w:hAnsiTheme="minorHAnsi"/>
                <w:sz w:val="18"/>
                <w:szCs w:val="18"/>
                <w:lang w:val="fr-CA"/>
              </w:rPr>
            </w:pPr>
          </w:p>
        </w:tc>
        <w:tc>
          <w:tcPr>
            <w:tcW w:w="262" w:type="pct"/>
            <w:tcBorders>
              <w:top w:val="nil"/>
              <w:left w:val="nil"/>
              <w:bottom w:val="single" w:sz="4" w:space="0" w:color="auto"/>
              <w:right w:val="single" w:sz="4" w:space="0" w:color="auto"/>
            </w:tcBorders>
            <w:shd w:val="clear" w:color="auto" w:fill="auto"/>
            <w:noWrap/>
            <w:vAlign w:val="center"/>
          </w:tcPr>
          <w:p w14:paraId="40F0FE63" w14:textId="77777777" w:rsidR="005125ED" w:rsidRPr="00607692" w:rsidRDefault="005125ED" w:rsidP="009A09DB">
            <w:pPr>
              <w:spacing w:after="0"/>
              <w:jc w:val="right"/>
              <w:rPr>
                <w:rFonts w:asciiTheme="minorHAnsi" w:hAnsiTheme="minorHAnsi"/>
                <w:sz w:val="18"/>
                <w:szCs w:val="18"/>
                <w:lang w:val="fr-CA"/>
              </w:rPr>
            </w:pPr>
          </w:p>
        </w:tc>
        <w:tc>
          <w:tcPr>
            <w:tcW w:w="461" w:type="pct"/>
            <w:tcBorders>
              <w:top w:val="nil"/>
              <w:left w:val="nil"/>
              <w:bottom w:val="single" w:sz="4" w:space="0" w:color="auto"/>
              <w:right w:val="single" w:sz="4" w:space="0" w:color="auto"/>
            </w:tcBorders>
            <w:shd w:val="clear" w:color="auto" w:fill="auto"/>
            <w:noWrap/>
            <w:vAlign w:val="center"/>
          </w:tcPr>
          <w:p w14:paraId="785BE83D" w14:textId="77777777" w:rsidR="005125ED" w:rsidRPr="00607692" w:rsidRDefault="005125ED" w:rsidP="009A09DB">
            <w:pPr>
              <w:spacing w:after="0"/>
              <w:jc w:val="right"/>
              <w:rPr>
                <w:rFonts w:asciiTheme="minorHAnsi" w:hAnsiTheme="minorHAnsi"/>
                <w:sz w:val="18"/>
                <w:szCs w:val="18"/>
                <w:lang w:val="fr-CA"/>
              </w:rPr>
            </w:pPr>
          </w:p>
        </w:tc>
        <w:tc>
          <w:tcPr>
            <w:tcW w:w="290" w:type="pct"/>
            <w:tcBorders>
              <w:top w:val="nil"/>
              <w:left w:val="nil"/>
              <w:bottom w:val="single" w:sz="4" w:space="0" w:color="auto"/>
              <w:right w:val="single" w:sz="8" w:space="0" w:color="auto"/>
            </w:tcBorders>
            <w:shd w:val="clear" w:color="auto" w:fill="auto"/>
            <w:noWrap/>
            <w:vAlign w:val="center"/>
          </w:tcPr>
          <w:p w14:paraId="78E968EA" w14:textId="77777777" w:rsidR="005125ED" w:rsidRPr="00607692" w:rsidRDefault="005125ED" w:rsidP="009A09DB">
            <w:pPr>
              <w:spacing w:after="0"/>
              <w:jc w:val="right"/>
              <w:rPr>
                <w:rFonts w:asciiTheme="minorHAnsi" w:hAnsiTheme="minorHAnsi"/>
                <w:sz w:val="18"/>
                <w:szCs w:val="18"/>
                <w:lang w:val="fr-CA"/>
              </w:rPr>
            </w:pPr>
          </w:p>
        </w:tc>
        <w:tc>
          <w:tcPr>
            <w:tcW w:w="501" w:type="pct"/>
            <w:tcBorders>
              <w:top w:val="nil"/>
              <w:left w:val="nil"/>
              <w:bottom w:val="single" w:sz="4" w:space="0" w:color="auto"/>
              <w:right w:val="single" w:sz="4" w:space="0" w:color="auto"/>
            </w:tcBorders>
            <w:shd w:val="clear" w:color="auto" w:fill="auto"/>
            <w:noWrap/>
            <w:vAlign w:val="center"/>
          </w:tcPr>
          <w:p w14:paraId="2D6AC37B" w14:textId="200F210F" w:rsidR="005125ED" w:rsidRPr="00607692" w:rsidRDefault="005125ED" w:rsidP="009A09DB">
            <w:pPr>
              <w:spacing w:after="0"/>
              <w:jc w:val="right"/>
              <w:rPr>
                <w:rFonts w:asciiTheme="minorHAnsi" w:hAnsiTheme="minorHAnsi"/>
                <w:sz w:val="18"/>
                <w:szCs w:val="18"/>
                <w:lang w:val="fr-CA"/>
              </w:rPr>
            </w:pPr>
          </w:p>
        </w:tc>
        <w:tc>
          <w:tcPr>
            <w:tcW w:w="527" w:type="pct"/>
            <w:tcBorders>
              <w:top w:val="nil"/>
              <w:left w:val="nil"/>
              <w:bottom w:val="single" w:sz="8" w:space="0" w:color="auto"/>
              <w:right w:val="single" w:sz="8" w:space="0" w:color="auto"/>
            </w:tcBorders>
            <w:shd w:val="clear" w:color="auto" w:fill="auto"/>
            <w:noWrap/>
            <w:vAlign w:val="center"/>
          </w:tcPr>
          <w:p w14:paraId="73DA23DE" w14:textId="7F73FCA9" w:rsidR="005125ED" w:rsidRPr="00607692" w:rsidRDefault="005125ED" w:rsidP="009A09DB">
            <w:pPr>
              <w:spacing w:after="0" w:line="240" w:lineRule="auto"/>
              <w:jc w:val="center"/>
              <w:rPr>
                <w:rFonts w:ascii="Calibri" w:hAnsi="Calibri"/>
                <w:sz w:val="18"/>
                <w:szCs w:val="18"/>
                <w:lang w:val="fr-CA"/>
              </w:rPr>
            </w:pPr>
          </w:p>
        </w:tc>
      </w:tr>
      <w:tr w:rsidR="00BD1727" w:rsidRPr="00607692" w14:paraId="5AAEEA90" w14:textId="77777777" w:rsidTr="00E4520E">
        <w:trPr>
          <w:trHeight w:val="390"/>
        </w:trPr>
        <w:tc>
          <w:tcPr>
            <w:tcW w:w="307" w:type="pct"/>
            <w:tcBorders>
              <w:top w:val="single" w:sz="8" w:space="0" w:color="auto"/>
              <w:left w:val="single" w:sz="8" w:space="0" w:color="auto"/>
              <w:bottom w:val="single" w:sz="8" w:space="0" w:color="auto"/>
              <w:right w:val="single" w:sz="8" w:space="0" w:color="auto"/>
            </w:tcBorders>
            <w:shd w:val="clear" w:color="000000" w:fill="F2F2F2"/>
            <w:noWrap/>
            <w:vAlign w:val="bottom"/>
            <w:hideMark/>
          </w:tcPr>
          <w:p w14:paraId="744B38BE" w14:textId="77777777" w:rsidR="005125ED" w:rsidRPr="00607692" w:rsidRDefault="005125ED" w:rsidP="009A09DB">
            <w:pPr>
              <w:spacing w:after="0" w:line="240" w:lineRule="auto"/>
              <w:jc w:val="center"/>
              <w:rPr>
                <w:rFonts w:ascii="Calibri" w:hAnsi="Calibri"/>
                <w:b/>
                <w:bCs/>
                <w:sz w:val="18"/>
                <w:szCs w:val="18"/>
                <w:lang w:val="fr-CA"/>
              </w:rPr>
            </w:pPr>
            <w:r w:rsidRPr="00607692">
              <w:rPr>
                <w:rFonts w:ascii="Calibri" w:hAnsi="Calibri"/>
                <w:b/>
                <w:bCs/>
                <w:sz w:val="18"/>
                <w:szCs w:val="18"/>
                <w:lang w:val="fr-CA"/>
              </w:rPr>
              <w:t>Total</w:t>
            </w:r>
          </w:p>
        </w:tc>
        <w:tc>
          <w:tcPr>
            <w:tcW w:w="1479" w:type="pct"/>
            <w:tcBorders>
              <w:top w:val="single" w:sz="8" w:space="0" w:color="auto"/>
              <w:left w:val="nil"/>
              <w:bottom w:val="single" w:sz="8" w:space="0" w:color="auto"/>
              <w:right w:val="single" w:sz="8" w:space="0" w:color="auto"/>
            </w:tcBorders>
            <w:shd w:val="clear" w:color="000000" w:fill="F2F2F2"/>
            <w:hideMark/>
          </w:tcPr>
          <w:p w14:paraId="04CCB4FB" w14:textId="77777777" w:rsidR="005125ED" w:rsidRPr="00607692" w:rsidRDefault="005125ED" w:rsidP="009A09DB">
            <w:pPr>
              <w:spacing w:after="0" w:line="240" w:lineRule="auto"/>
              <w:rPr>
                <w:rFonts w:ascii="Calibri" w:hAnsi="Calibri"/>
                <w:b/>
                <w:bCs/>
                <w:i/>
                <w:iCs/>
                <w:sz w:val="18"/>
                <w:szCs w:val="18"/>
                <w:lang w:val="fr-CA"/>
              </w:rPr>
            </w:pPr>
            <w:r w:rsidRPr="00607692">
              <w:rPr>
                <w:rFonts w:ascii="Calibri" w:hAnsi="Calibri"/>
                <w:b/>
                <w:bCs/>
                <w:i/>
                <w:iCs/>
                <w:sz w:val="18"/>
                <w:szCs w:val="18"/>
                <w:lang w:val="fr-CA"/>
              </w:rPr>
              <w:t> </w:t>
            </w:r>
          </w:p>
        </w:tc>
        <w:tc>
          <w:tcPr>
            <w:tcW w:w="316" w:type="pct"/>
            <w:tcBorders>
              <w:top w:val="single" w:sz="8" w:space="0" w:color="auto"/>
              <w:left w:val="single" w:sz="8" w:space="0" w:color="auto"/>
              <w:bottom w:val="single" w:sz="8" w:space="0" w:color="auto"/>
              <w:right w:val="single" w:sz="4" w:space="0" w:color="auto"/>
            </w:tcBorders>
            <w:shd w:val="clear" w:color="000000" w:fill="F2F2F2"/>
            <w:noWrap/>
            <w:vAlign w:val="bottom"/>
          </w:tcPr>
          <w:p w14:paraId="3C47C0A6" w14:textId="1FB0E9CA" w:rsidR="005125ED" w:rsidRPr="00607692" w:rsidRDefault="005125ED" w:rsidP="009A09DB">
            <w:pPr>
              <w:spacing w:after="0" w:line="240" w:lineRule="auto"/>
              <w:jc w:val="right"/>
              <w:rPr>
                <w:rFonts w:ascii="Calibri" w:hAnsi="Calibri"/>
                <w:b/>
                <w:bCs/>
                <w:sz w:val="18"/>
                <w:szCs w:val="18"/>
                <w:lang w:val="fr-CA"/>
              </w:rPr>
            </w:pPr>
          </w:p>
        </w:tc>
        <w:tc>
          <w:tcPr>
            <w:tcW w:w="526" w:type="pct"/>
            <w:tcBorders>
              <w:top w:val="single" w:sz="8" w:space="0" w:color="auto"/>
              <w:left w:val="nil"/>
              <w:bottom w:val="single" w:sz="8" w:space="0" w:color="auto"/>
              <w:right w:val="single" w:sz="4" w:space="0" w:color="auto"/>
            </w:tcBorders>
            <w:shd w:val="clear" w:color="000000" w:fill="F2F2F2"/>
            <w:noWrap/>
            <w:vAlign w:val="bottom"/>
          </w:tcPr>
          <w:p w14:paraId="27B67460" w14:textId="6105B0BD" w:rsidR="005125ED" w:rsidRPr="00607692" w:rsidRDefault="005125ED" w:rsidP="009A09DB">
            <w:pPr>
              <w:spacing w:after="0" w:line="240" w:lineRule="auto"/>
              <w:jc w:val="right"/>
              <w:rPr>
                <w:rFonts w:ascii="Calibri" w:hAnsi="Calibri"/>
                <w:b/>
                <w:bCs/>
                <w:sz w:val="18"/>
                <w:szCs w:val="18"/>
                <w:lang w:val="fr-CA"/>
              </w:rPr>
            </w:pPr>
          </w:p>
        </w:tc>
        <w:tc>
          <w:tcPr>
            <w:tcW w:w="331" w:type="pct"/>
            <w:tcBorders>
              <w:top w:val="single" w:sz="8" w:space="0" w:color="auto"/>
              <w:left w:val="nil"/>
              <w:bottom w:val="single" w:sz="8" w:space="0" w:color="auto"/>
              <w:right w:val="single" w:sz="4" w:space="0" w:color="auto"/>
            </w:tcBorders>
            <w:shd w:val="clear" w:color="000000" w:fill="F2F2F2"/>
            <w:noWrap/>
            <w:vAlign w:val="bottom"/>
          </w:tcPr>
          <w:p w14:paraId="1D9B5913" w14:textId="325A3201" w:rsidR="005125ED" w:rsidRPr="00607692" w:rsidRDefault="005125ED" w:rsidP="009A09DB">
            <w:pPr>
              <w:spacing w:after="0" w:line="240" w:lineRule="auto"/>
              <w:jc w:val="right"/>
              <w:rPr>
                <w:rFonts w:ascii="Calibri" w:hAnsi="Calibri"/>
                <w:b/>
                <w:bCs/>
                <w:sz w:val="18"/>
                <w:szCs w:val="18"/>
                <w:lang w:val="fr-CA"/>
              </w:rPr>
            </w:pPr>
          </w:p>
        </w:tc>
        <w:tc>
          <w:tcPr>
            <w:tcW w:w="262" w:type="pct"/>
            <w:tcBorders>
              <w:top w:val="single" w:sz="8" w:space="0" w:color="auto"/>
              <w:left w:val="nil"/>
              <w:bottom w:val="single" w:sz="8" w:space="0" w:color="auto"/>
              <w:right w:val="single" w:sz="4" w:space="0" w:color="auto"/>
            </w:tcBorders>
            <w:shd w:val="clear" w:color="000000" w:fill="F2F2F2"/>
            <w:noWrap/>
            <w:vAlign w:val="bottom"/>
          </w:tcPr>
          <w:p w14:paraId="6BB4EB57" w14:textId="493D270E" w:rsidR="005125ED" w:rsidRPr="00607692" w:rsidRDefault="005125ED" w:rsidP="009A09DB">
            <w:pPr>
              <w:spacing w:after="0" w:line="240" w:lineRule="auto"/>
              <w:jc w:val="right"/>
              <w:rPr>
                <w:rFonts w:ascii="Calibri" w:hAnsi="Calibri"/>
                <w:b/>
                <w:bCs/>
                <w:sz w:val="18"/>
                <w:szCs w:val="18"/>
                <w:lang w:val="fr-CA"/>
              </w:rPr>
            </w:pPr>
          </w:p>
        </w:tc>
        <w:tc>
          <w:tcPr>
            <w:tcW w:w="461" w:type="pct"/>
            <w:tcBorders>
              <w:top w:val="single" w:sz="8" w:space="0" w:color="auto"/>
              <w:left w:val="nil"/>
              <w:bottom w:val="single" w:sz="8" w:space="0" w:color="auto"/>
              <w:right w:val="single" w:sz="4" w:space="0" w:color="auto"/>
            </w:tcBorders>
            <w:shd w:val="clear" w:color="000000" w:fill="F2F2F2"/>
            <w:noWrap/>
            <w:vAlign w:val="bottom"/>
          </w:tcPr>
          <w:p w14:paraId="16B566B6" w14:textId="4A1023FE" w:rsidR="005125ED" w:rsidRPr="00607692" w:rsidRDefault="005125ED" w:rsidP="009A09DB">
            <w:pPr>
              <w:spacing w:after="0" w:line="240" w:lineRule="auto"/>
              <w:jc w:val="right"/>
              <w:rPr>
                <w:rFonts w:ascii="Calibri" w:hAnsi="Calibri"/>
                <w:b/>
                <w:bCs/>
                <w:sz w:val="18"/>
                <w:szCs w:val="18"/>
                <w:lang w:val="fr-CA"/>
              </w:rPr>
            </w:pPr>
          </w:p>
        </w:tc>
        <w:tc>
          <w:tcPr>
            <w:tcW w:w="290" w:type="pct"/>
            <w:tcBorders>
              <w:top w:val="single" w:sz="8" w:space="0" w:color="auto"/>
              <w:left w:val="nil"/>
              <w:bottom w:val="single" w:sz="8" w:space="0" w:color="auto"/>
              <w:right w:val="single" w:sz="8" w:space="0" w:color="auto"/>
            </w:tcBorders>
            <w:shd w:val="clear" w:color="000000" w:fill="F2F2F2"/>
            <w:noWrap/>
            <w:vAlign w:val="bottom"/>
          </w:tcPr>
          <w:p w14:paraId="48322291" w14:textId="6841B44B" w:rsidR="005125ED" w:rsidRPr="00607692" w:rsidRDefault="005125ED" w:rsidP="009A09DB">
            <w:pPr>
              <w:spacing w:after="0" w:line="240" w:lineRule="auto"/>
              <w:jc w:val="right"/>
              <w:rPr>
                <w:rFonts w:ascii="Calibri" w:hAnsi="Calibri"/>
                <w:b/>
                <w:bCs/>
                <w:sz w:val="18"/>
                <w:szCs w:val="18"/>
                <w:lang w:val="fr-CA"/>
              </w:rPr>
            </w:pPr>
          </w:p>
        </w:tc>
        <w:tc>
          <w:tcPr>
            <w:tcW w:w="501" w:type="pct"/>
            <w:tcBorders>
              <w:top w:val="single" w:sz="8" w:space="0" w:color="auto"/>
              <w:left w:val="single" w:sz="4" w:space="0" w:color="auto"/>
              <w:bottom w:val="single" w:sz="8" w:space="0" w:color="auto"/>
              <w:right w:val="single" w:sz="4" w:space="0" w:color="auto"/>
            </w:tcBorders>
            <w:shd w:val="clear" w:color="000000" w:fill="F2F2F2"/>
            <w:noWrap/>
            <w:vAlign w:val="bottom"/>
          </w:tcPr>
          <w:p w14:paraId="4664F555" w14:textId="3BAE861A" w:rsidR="005125ED" w:rsidRPr="00607692" w:rsidRDefault="005125ED" w:rsidP="009A09DB">
            <w:pPr>
              <w:spacing w:after="0" w:line="240" w:lineRule="auto"/>
              <w:jc w:val="right"/>
              <w:rPr>
                <w:rFonts w:ascii="Calibri" w:hAnsi="Calibri"/>
                <w:b/>
                <w:bCs/>
                <w:sz w:val="18"/>
                <w:szCs w:val="18"/>
                <w:lang w:val="fr-CA"/>
              </w:rPr>
            </w:pPr>
          </w:p>
        </w:tc>
        <w:tc>
          <w:tcPr>
            <w:tcW w:w="527" w:type="pct"/>
            <w:tcBorders>
              <w:top w:val="single" w:sz="8" w:space="0" w:color="auto"/>
              <w:left w:val="nil"/>
              <w:bottom w:val="single" w:sz="8" w:space="0" w:color="auto"/>
              <w:right w:val="single" w:sz="8" w:space="0" w:color="auto"/>
            </w:tcBorders>
            <w:shd w:val="clear" w:color="000000" w:fill="F2F2F2"/>
            <w:noWrap/>
            <w:vAlign w:val="bottom"/>
          </w:tcPr>
          <w:p w14:paraId="2A24A3DC" w14:textId="315B59A8" w:rsidR="005125ED" w:rsidRPr="00607692" w:rsidRDefault="005125ED" w:rsidP="009A09DB">
            <w:pPr>
              <w:spacing w:after="0" w:line="240" w:lineRule="auto"/>
              <w:jc w:val="center"/>
              <w:rPr>
                <w:rFonts w:ascii="Calibri" w:hAnsi="Calibri"/>
                <w:b/>
                <w:bCs/>
                <w:sz w:val="18"/>
                <w:szCs w:val="18"/>
                <w:lang w:val="fr-CA"/>
              </w:rPr>
            </w:pPr>
          </w:p>
        </w:tc>
      </w:tr>
    </w:tbl>
    <w:p w14:paraId="036986A2" w14:textId="77777777" w:rsidR="00F4643D" w:rsidRDefault="00F4643D" w:rsidP="00F4643D">
      <w:pPr>
        <w:pStyle w:val="Tabletext"/>
        <w:ind w:left="720"/>
        <w:jc w:val="left"/>
        <w:rPr>
          <w:sz w:val="20"/>
          <w:szCs w:val="20"/>
        </w:rPr>
      </w:pPr>
      <w:r>
        <w:rPr>
          <w:sz w:val="20"/>
          <w:szCs w:val="20"/>
        </w:rPr>
        <w:t xml:space="preserve"> </w:t>
      </w:r>
    </w:p>
    <w:p w14:paraId="025EB30C" w14:textId="201882CF" w:rsidR="00F4643D" w:rsidRPr="00B87C0F" w:rsidRDefault="00F9649B" w:rsidP="00F9649B">
      <w:pPr>
        <w:pStyle w:val="Tabletext"/>
        <w:ind w:left="360"/>
        <w:jc w:val="left"/>
        <w:rPr>
          <w:b/>
          <w:i/>
          <w:color w:val="404040" w:themeColor="text1" w:themeTint="BF"/>
          <w:lang w:val="fr-CA"/>
        </w:rPr>
      </w:pPr>
      <w:r w:rsidRPr="00B87C0F">
        <w:rPr>
          <w:rStyle w:val="CorpsdetexteCar"/>
          <w:rFonts w:ascii="Verdana" w:hAnsi="Verdana"/>
          <w:b/>
          <w:i/>
          <w:color w:val="404040" w:themeColor="text1" w:themeTint="BF"/>
          <w:lang w:val="fr-CA"/>
        </w:rPr>
        <w:t xml:space="preserve">● </w:t>
      </w:r>
      <w:r w:rsidR="00F4643D" w:rsidRPr="00B87C0F">
        <w:rPr>
          <w:rStyle w:val="CorpsdetexteCar"/>
          <w:rFonts w:ascii="Verdana" w:hAnsi="Verdana"/>
          <w:b/>
          <w:i/>
          <w:color w:val="404040" w:themeColor="text1" w:themeTint="BF"/>
          <w:lang w:val="fr-CA"/>
        </w:rPr>
        <w:t>Table</w:t>
      </w:r>
      <w:r w:rsidR="00B87C0F" w:rsidRPr="00B87C0F">
        <w:rPr>
          <w:rStyle w:val="CorpsdetexteCar"/>
          <w:rFonts w:ascii="Verdana" w:hAnsi="Verdana"/>
          <w:b/>
          <w:i/>
          <w:color w:val="404040" w:themeColor="text1" w:themeTint="BF"/>
          <w:lang w:val="fr-CA"/>
        </w:rPr>
        <w:t>au</w:t>
      </w:r>
      <w:r w:rsidR="00F4643D" w:rsidRPr="00B87C0F">
        <w:rPr>
          <w:rStyle w:val="CorpsdetexteCar"/>
          <w:rFonts w:ascii="Verdana" w:hAnsi="Verdana"/>
          <w:b/>
          <w:i/>
          <w:color w:val="404040" w:themeColor="text1" w:themeTint="BF"/>
          <w:lang w:val="fr-CA"/>
        </w:rPr>
        <w:t xml:space="preserve"> </w:t>
      </w:r>
      <w:r w:rsidRPr="00B87C0F">
        <w:rPr>
          <w:rStyle w:val="CorpsdetexteCar"/>
          <w:rFonts w:ascii="Verdana" w:hAnsi="Verdana"/>
          <w:b/>
          <w:i/>
          <w:color w:val="404040" w:themeColor="text1" w:themeTint="BF"/>
          <w:lang w:val="fr-CA"/>
        </w:rPr>
        <w:t>8</w:t>
      </w:r>
      <w:r w:rsidR="00F4643D" w:rsidRPr="00B87C0F">
        <w:rPr>
          <w:b/>
          <w:i/>
          <w:color w:val="404040" w:themeColor="text1" w:themeTint="BF"/>
          <w:lang w:val="fr-CA"/>
        </w:rPr>
        <w:t xml:space="preserve"> </w:t>
      </w:r>
      <w:r w:rsidR="00F4643D" w:rsidRPr="00B87C0F">
        <w:rPr>
          <w:b/>
          <w:i/>
          <w:color w:val="404040" w:themeColor="text1" w:themeTint="BF"/>
          <w:sz w:val="20"/>
          <w:szCs w:val="20"/>
          <w:lang w:val="fr-CA"/>
        </w:rPr>
        <w:t xml:space="preserve">– </w:t>
      </w:r>
      <w:r w:rsidR="00B87C0F" w:rsidRPr="00B87C0F">
        <w:rPr>
          <w:b/>
          <w:i/>
          <w:color w:val="404040" w:themeColor="text1" w:themeTint="BF"/>
          <w:sz w:val="20"/>
          <w:szCs w:val="20"/>
          <w:lang w:val="fr-CA"/>
        </w:rPr>
        <w:t xml:space="preserve">Résumé des </w:t>
      </w:r>
      <w:r w:rsidR="0064161B">
        <w:rPr>
          <w:b/>
          <w:i/>
          <w:color w:val="404040" w:themeColor="text1" w:themeTint="BF"/>
          <w:sz w:val="20"/>
          <w:szCs w:val="20"/>
          <w:lang w:val="fr-CA"/>
        </w:rPr>
        <w:t>opportunités</w:t>
      </w:r>
      <w:r w:rsidR="00B87C0F" w:rsidRPr="00B87C0F">
        <w:rPr>
          <w:b/>
          <w:i/>
          <w:color w:val="404040" w:themeColor="text1" w:themeTint="BF"/>
          <w:sz w:val="20"/>
          <w:szCs w:val="20"/>
          <w:lang w:val="fr-CA"/>
        </w:rPr>
        <w:t xml:space="preserve"> d’amélioration de </w:t>
      </w:r>
      <w:r w:rsidR="00B87C0F">
        <w:rPr>
          <w:b/>
          <w:i/>
          <w:color w:val="404040" w:themeColor="text1" w:themeTint="BF"/>
          <w:sz w:val="20"/>
          <w:szCs w:val="20"/>
          <w:lang w:val="fr-CA"/>
        </w:rPr>
        <w:t xml:space="preserve">l’efficacité énergétique </w:t>
      </w:r>
    </w:p>
    <w:p w14:paraId="06077DB3" w14:textId="19476DCF" w:rsidR="00166DB5" w:rsidRPr="00B87C0F" w:rsidRDefault="00B87C0F" w:rsidP="00166DB5">
      <w:pPr>
        <w:pStyle w:val="Titre2"/>
        <w:rPr>
          <w:lang w:val="fr-CA"/>
        </w:rPr>
      </w:pPr>
      <w:bookmarkStart w:id="253" w:name="_Toc342676198"/>
      <w:bookmarkStart w:id="254" w:name="_Toc536456942"/>
      <w:r w:rsidRPr="00B87C0F">
        <w:rPr>
          <w:lang w:val="fr-CA"/>
        </w:rPr>
        <w:t xml:space="preserve">Autres possibilités d’économie des </w:t>
      </w:r>
      <w:r>
        <w:rPr>
          <w:lang w:val="fr-CA"/>
        </w:rPr>
        <w:t>ressources</w:t>
      </w:r>
      <w:bookmarkEnd w:id="254"/>
      <w:r>
        <w:rPr>
          <w:lang w:val="fr-CA"/>
        </w:rPr>
        <w:t xml:space="preserve"> </w:t>
      </w:r>
      <w:bookmarkEnd w:id="253"/>
    </w:p>
    <w:p w14:paraId="6349B272" w14:textId="7BC48319" w:rsidR="00607692" w:rsidRDefault="00607692" w:rsidP="00761DE7">
      <w:pPr>
        <w:ind w:left="716"/>
        <w:jc w:val="both"/>
        <w:rPr>
          <w:lang w:val="fr-FR"/>
        </w:rPr>
      </w:pPr>
      <w:r w:rsidRPr="00607692">
        <w:rPr>
          <w:lang w:val="fr-FR"/>
        </w:rPr>
        <w:t xml:space="preserve">Outre les principales recommandations en matière de réduction des coûts, plusieurs autres </w:t>
      </w:r>
      <w:r w:rsidR="00572CA5">
        <w:rPr>
          <w:lang w:val="fr-FR"/>
        </w:rPr>
        <w:t>possibilités</w:t>
      </w:r>
      <w:r w:rsidRPr="00607692">
        <w:rPr>
          <w:lang w:val="fr-FR"/>
        </w:rPr>
        <w:t xml:space="preserve"> ont été identifiées lors de la visite du site. Celles-ci sont résumées au tableau</w:t>
      </w:r>
      <w:r w:rsidR="007C3FFB">
        <w:rPr>
          <w:lang w:val="fr-FR"/>
        </w:rPr>
        <w:t> </w:t>
      </w:r>
      <w:r w:rsidRPr="00607692">
        <w:rPr>
          <w:lang w:val="fr-FR"/>
        </w:rPr>
        <w:t xml:space="preserve">9 et nous encourageons la direction à </w:t>
      </w:r>
      <w:r w:rsidR="007C3FFB">
        <w:rPr>
          <w:lang w:val="fr-FR"/>
        </w:rPr>
        <w:t xml:space="preserve">les </w:t>
      </w:r>
      <w:r w:rsidRPr="00607692">
        <w:rPr>
          <w:lang w:val="fr-FR"/>
        </w:rPr>
        <w:t xml:space="preserve">examiner et à </w:t>
      </w:r>
      <w:r w:rsidR="0064161B">
        <w:rPr>
          <w:lang w:val="fr-FR"/>
        </w:rPr>
        <w:t xml:space="preserve">les </w:t>
      </w:r>
      <w:r w:rsidR="007C3FFB">
        <w:rPr>
          <w:lang w:val="fr-FR"/>
        </w:rPr>
        <w:t xml:space="preserve">en </w:t>
      </w:r>
      <w:r w:rsidRPr="00607692">
        <w:rPr>
          <w:lang w:val="fr-FR"/>
        </w:rPr>
        <w:t xml:space="preserve">mettre en œuvre </w:t>
      </w:r>
      <w:r w:rsidR="0064161B">
        <w:rPr>
          <w:lang w:val="fr-FR"/>
        </w:rPr>
        <w:t>lorsque les opportunités se présentent</w:t>
      </w:r>
      <w:r w:rsidRPr="00607692">
        <w:rPr>
          <w:lang w:val="fr-FR"/>
        </w:rPr>
        <w:t>.</w:t>
      </w:r>
    </w:p>
    <w:p w14:paraId="3CE65DB4" w14:textId="4D70D6D4" w:rsidR="00FD021B" w:rsidRPr="00FD021B" w:rsidRDefault="00FD021B" w:rsidP="00FD021B">
      <w:pPr>
        <w:pStyle w:val="Paragraphedeliste"/>
        <w:widowControl w:val="0"/>
        <w:numPr>
          <w:ilvl w:val="1"/>
          <w:numId w:val="6"/>
        </w:numPr>
        <w:spacing w:after="0" w:line="240" w:lineRule="auto"/>
        <w:ind w:left="1077" w:hanging="357"/>
        <w:rPr>
          <w:b/>
          <w:i/>
          <w:color w:val="404040" w:themeColor="text1" w:themeTint="BF"/>
          <w:lang w:val="fr-CA"/>
        </w:rPr>
      </w:pPr>
      <w:r w:rsidRPr="001833B5">
        <w:rPr>
          <w:rStyle w:val="CorpsdetexteCar"/>
          <w:rFonts w:ascii="Verdana" w:hAnsi="Verdana"/>
          <w:b/>
          <w:i/>
          <w:color w:val="404040" w:themeColor="text1" w:themeTint="BF"/>
          <w:lang w:val="fr-CA"/>
        </w:rPr>
        <w:t>Tableau 9</w:t>
      </w:r>
      <w:r w:rsidRPr="001833B5">
        <w:rPr>
          <w:b/>
          <w:i/>
          <w:color w:val="404040" w:themeColor="text1" w:themeTint="BF"/>
          <w:lang w:val="fr-CA"/>
        </w:rPr>
        <w:t xml:space="preserve"> – </w:t>
      </w:r>
      <w:r>
        <w:rPr>
          <w:b/>
          <w:i/>
          <w:color w:val="404040" w:themeColor="text1" w:themeTint="BF"/>
          <w:lang w:val="fr-CA"/>
        </w:rPr>
        <w:t>Sommaire</w:t>
      </w:r>
      <w:r w:rsidRPr="001833B5">
        <w:rPr>
          <w:b/>
          <w:i/>
          <w:color w:val="404040" w:themeColor="text1" w:themeTint="BF"/>
          <w:lang w:val="fr-CA"/>
        </w:rPr>
        <w:t xml:space="preserve"> d’</w:t>
      </w:r>
      <w:r>
        <w:rPr>
          <w:b/>
          <w:i/>
          <w:color w:val="404040" w:themeColor="text1" w:themeTint="BF"/>
          <w:lang w:val="fr-CA"/>
        </w:rPr>
        <w:t>autres possibles sources d’</w:t>
      </w:r>
      <w:r w:rsidRPr="001833B5">
        <w:rPr>
          <w:b/>
          <w:i/>
          <w:color w:val="404040" w:themeColor="text1" w:themeTint="BF"/>
          <w:lang w:val="fr-CA"/>
        </w:rPr>
        <w:t>économie</w:t>
      </w:r>
      <w:r>
        <w:rPr>
          <w:b/>
          <w:i/>
          <w:color w:val="404040" w:themeColor="text1" w:themeTint="BF"/>
          <w:lang w:val="fr-CA"/>
        </w:rPr>
        <w:t>s</w:t>
      </w:r>
      <w:r w:rsidRPr="001833B5">
        <w:rPr>
          <w:b/>
          <w:i/>
          <w:color w:val="404040" w:themeColor="text1" w:themeTint="BF"/>
          <w:lang w:val="fr-CA"/>
        </w:rPr>
        <w:t xml:space="preserve"> d</w:t>
      </w:r>
      <w:r>
        <w:rPr>
          <w:b/>
          <w:i/>
          <w:color w:val="404040" w:themeColor="text1" w:themeTint="BF"/>
          <w:lang w:val="fr-CA"/>
        </w:rPr>
        <w:t>’énergie</w:t>
      </w:r>
    </w:p>
    <w:tbl>
      <w:tblPr>
        <w:tblW w:w="9572" w:type="dxa"/>
        <w:tblInd w:w="392" w:type="dxa"/>
        <w:tblLayout w:type="fixed"/>
        <w:tblLook w:val="04A0" w:firstRow="1" w:lastRow="0" w:firstColumn="1" w:lastColumn="0" w:noHBand="0" w:noVBand="1"/>
      </w:tblPr>
      <w:tblGrid>
        <w:gridCol w:w="500"/>
        <w:gridCol w:w="4745"/>
        <w:gridCol w:w="4327"/>
      </w:tblGrid>
      <w:tr w:rsidR="008D6FA6" w:rsidRPr="007C3FFB" w14:paraId="6ED14B0C" w14:textId="77777777" w:rsidTr="001833B5">
        <w:trPr>
          <w:trHeight w:val="258"/>
        </w:trPr>
        <w:tc>
          <w:tcPr>
            <w:tcW w:w="500" w:type="dxa"/>
            <w:tcBorders>
              <w:top w:val="single" w:sz="8" w:space="0" w:color="auto"/>
              <w:left w:val="single" w:sz="8" w:space="0" w:color="auto"/>
              <w:bottom w:val="single" w:sz="4" w:space="0" w:color="auto"/>
              <w:right w:val="single" w:sz="4" w:space="0" w:color="auto"/>
            </w:tcBorders>
            <w:shd w:val="clear" w:color="000000" w:fill="F2F2F2"/>
            <w:noWrap/>
            <w:hideMark/>
          </w:tcPr>
          <w:p w14:paraId="5A65093B" w14:textId="1076FE10" w:rsidR="008D6FA6" w:rsidRPr="007C3FFB" w:rsidRDefault="008D6FA6" w:rsidP="00825FF3">
            <w:pPr>
              <w:keepNext/>
              <w:keepLines/>
              <w:spacing w:after="0" w:line="240" w:lineRule="auto"/>
              <w:ind w:left="-88" w:right="-57"/>
              <w:jc w:val="center"/>
              <w:rPr>
                <w:rFonts w:ascii="Calibri" w:hAnsi="Calibri"/>
                <w:b/>
                <w:bCs/>
                <w:sz w:val="18"/>
                <w:szCs w:val="18"/>
                <w:lang w:val="fr-CA"/>
              </w:rPr>
            </w:pPr>
            <w:r w:rsidRPr="007C3FFB">
              <w:rPr>
                <w:rFonts w:ascii="Calibri" w:hAnsi="Calibri"/>
                <w:b/>
                <w:bCs/>
                <w:sz w:val="18"/>
                <w:szCs w:val="18"/>
                <w:lang w:val="fr-CA"/>
              </w:rPr>
              <w:lastRenderedPageBreak/>
              <w:t>R</w:t>
            </w:r>
            <w:r w:rsidR="007C3FFB" w:rsidRPr="007C3FFB">
              <w:rPr>
                <w:rFonts w:ascii="Calibri" w:hAnsi="Calibri"/>
                <w:b/>
                <w:bCs/>
                <w:sz w:val="18"/>
                <w:szCs w:val="18"/>
                <w:lang w:val="fr-CA"/>
              </w:rPr>
              <w:t>é</w:t>
            </w:r>
            <w:r w:rsidRPr="007C3FFB">
              <w:rPr>
                <w:rFonts w:ascii="Calibri" w:hAnsi="Calibri"/>
                <w:b/>
                <w:bCs/>
                <w:sz w:val="18"/>
                <w:szCs w:val="18"/>
                <w:lang w:val="fr-CA"/>
              </w:rPr>
              <w:t>f</w:t>
            </w:r>
            <w:r w:rsidR="007C3FFB" w:rsidRPr="007C3FFB">
              <w:rPr>
                <w:rFonts w:ascii="Calibri" w:hAnsi="Calibri"/>
                <w:b/>
                <w:bCs/>
                <w:sz w:val="18"/>
                <w:szCs w:val="18"/>
                <w:lang w:val="fr-CA"/>
              </w:rPr>
              <w:t>.</w:t>
            </w:r>
          </w:p>
        </w:tc>
        <w:tc>
          <w:tcPr>
            <w:tcW w:w="4745" w:type="dxa"/>
            <w:tcBorders>
              <w:top w:val="single" w:sz="8" w:space="0" w:color="auto"/>
              <w:left w:val="nil"/>
              <w:bottom w:val="single" w:sz="4" w:space="0" w:color="auto"/>
              <w:right w:val="single" w:sz="4" w:space="0" w:color="auto"/>
            </w:tcBorders>
            <w:shd w:val="clear" w:color="000000" w:fill="F2F2F2"/>
            <w:hideMark/>
          </w:tcPr>
          <w:p w14:paraId="711FF153" w14:textId="7A061FF8" w:rsidR="008D6FA6" w:rsidRPr="007C3FFB" w:rsidRDefault="008D6FA6" w:rsidP="00825FF3">
            <w:pPr>
              <w:keepNext/>
              <w:keepLines/>
              <w:spacing w:after="0" w:line="240" w:lineRule="auto"/>
              <w:rPr>
                <w:rFonts w:ascii="Calibri" w:hAnsi="Calibri"/>
                <w:b/>
                <w:bCs/>
                <w:sz w:val="18"/>
                <w:szCs w:val="18"/>
                <w:lang w:val="fr-CA"/>
              </w:rPr>
            </w:pPr>
            <w:r w:rsidRPr="007C3FFB">
              <w:rPr>
                <w:rFonts w:ascii="Calibri" w:hAnsi="Calibri"/>
                <w:b/>
                <w:bCs/>
                <w:sz w:val="18"/>
                <w:szCs w:val="18"/>
                <w:lang w:val="fr-CA"/>
              </w:rPr>
              <w:t>Opportunit</w:t>
            </w:r>
            <w:r w:rsidR="007C3FFB" w:rsidRPr="007C3FFB">
              <w:rPr>
                <w:rFonts w:ascii="Calibri" w:hAnsi="Calibri"/>
                <w:b/>
                <w:bCs/>
                <w:sz w:val="18"/>
                <w:szCs w:val="18"/>
                <w:lang w:val="fr-CA"/>
              </w:rPr>
              <w:t>é</w:t>
            </w:r>
          </w:p>
        </w:tc>
        <w:tc>
          <w:tcPr>
            <w:tcW w:w="4327" w:type="dxa"/>
            <w:tcBorders>
              <w:top w:val="single" w:sz="8" w:space="0" w:color="auto"/>
              <w:left w:val="nil"/>
              <w:bottom w:val="single" w:sz="4" w:space="0" w:color="auto"/>
              <w:right w:val="single" w:sz="8" w:space="0" w:color="auto"/>
            </w:tcBorders>
            <w:shd w:val="clear" w:color="000000" w:fill="F2F2F2"/>
            <w:noWrap/>
            <w:hideMark/>
          </w:tcPr>
          <w:p w14:paraId="7179F5A2" w14:textId="665E6BC3" w:rsidR="008D6FA6" w:rsidRPr="007C3FFB" w:rsidRDefault="008D6FA6" w:rsidP="00825FF3">
            <w:pPr>
              <w:keepNext/>
              <w:keepLines/>
              <w:spacing w:after="0" w:line="240" w:lineRule="auto"/>
              <w:rPr>
                <w:rFonts w:ascii="Calibri" w:hAnsi="Calibri"/>
                <w:b/>
                <w:bCs/>
                <w:sz w:val="18"/>
                <w:szCs w:val="18"/>
                <w:lang w:val="fr-CA"/>
              </w:rPr>
            </w:pPr>
            <w:r w:rsidRPr="007C3FFB">
              <w:rPr>
                <w:rFonts w:ascii="Calibri" w:hAnsi="Calibri"/>
                <w:b/>
                <w:bCs/>
                <w:sz w:val="18"/>
                <w:szCs w:val="18"/>
                <w:lang w:val="fr-CA"/>
              </w:rPr>
              <w:t>Comment</w:t>
            </w:r>
            <w:r w:rsidR="007C3FFB" w:rsidRPr="007C3FFB">
              <w:rPr>
                <w:rFonts w:ascii="Calibri" w:hAnsi="Calibri"/>
                <w:b/>
                <w:bCs/>
                <w:sz w:val="18"/>
                <w:szCs w:val="18"/>
                <w:lang w:val="fr-CA"/>
              </w:rPr>
              <w:t>aire</w:t>
            </w:r>
            <w:r w:rsidRPr="007C3FFB">
              <w:rPr>
                <w:rFonts w:ascii="Calibri" w:hAnsi="Calibri"/>
                <w:b/>
                <w:bCs/>
                <w:sz w:val="18"/>
                <w:szCs w:val="18"/>
                <w:lang w:val="fr-CA"/>
              </w:rPr>
              <w:t>s</w:t>
            </w:r>
          </w:p>
        </w:tc>
      </w:tr>
      <w:tr w:rsidR="008D6FA6" w:rsidRPr="0081478B" w14:paraId="20A504DB" w14:textId="77777777" w:rsidTr="007C3FFB">
        <w:trPr>
          <w:trHeight w:val="604"/>
        </w:trPr>
        <w:tc>
          <w:tcPr>
            <w:tcW w:w="500" w:type="dxa"/>
            <w:tcBorders>
              <w:top w:val="nil"/>
              <w:left w:val="single" w:sz="8" w:space="0" w:color="auto"/>
              <w:bottom w:val="single" w:sz="4" w:space="0" w:color="auto"/>
              <w:right w:val="single" w:sz="4" w:space="0" w:color="auto"/>
            </w:tcBorders>
            <w:shd w:val="clear" w:color="auto" w:fill="auto"/>
            <w:noWrap/>
            <w:hideMark/>
          </w:tcPr>
          <w:p w14:paraId="6E390DA8"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1</w:t>
            </w:r>
          </w:p>
        </w:tc>
        <w:tc>
          <w:tcPr>
            <w:tcW w:w="4745" w:type="dxa"/>
            <w:tcBorders>
              <w:top w:val="nil"/>
              <w:left w:val="nil"/>
              <w:bottom w:val="single" w:sz="4" w:space="0" w:color="auto"/>
              <w:right w:val="single" w:sz="4" w:space="0" w:color="auto"/>
            </w:tcBorders>
            <w:shd w:val="clear" w:color="auto" w:fill="auto"/>
            <w:hideMark/>
          </w:tcPr>
          <w:p w14:paraId="1DCDE171" w14:textId="2ECD5A07" w:rsidR="008D6FA6" w:rsidRPr="00930988" w:rsidRDefault="00825FF3" w:rsidP="001833B5">
            <w:pPr>
              <w:keepNext/>
              <w:keepLines/>
              <w:spacing w:after="0" w:line="240" w:lineRule="auto"/>
              <w:rPr>
                <w:rFonts w:ascii="Calibri" w:hAnsi="Calibri"/>
                <w:sz w:val="18"/>
                <w:szCs w:val="18"/>
                <w:lang w:val="fr-CA"/>
              </w:rPr>
            </w:pPr>
            <w:r w:rsidRPr="00825FF3">
              <w:rPr>
                <w:rFonts w:ascii="Calibri" w:hAnsi="Calibri"/>
                <w:sz w:val="18"/>
                <w:szCs w:val="18"/>
                <w:lang w:val="fr-FR"/>
              </w:rPr>
              <w:t>Remplace</w:t>
            </w:r>
            <w:r w:rsidR="00B0382F">
              <w:rPr>
                <w:rFonts w:ascii="Calibri" w:hAnsi="Calibri"/>
                <w:sz w:val="18"/>
                <w:szCs w:val="18"/>
                <w:lang w:val="fr-FR"/>
              </w:rPr>
              <w:t>r</w:t>
            </w:r>
            <w:r w:rsidRPr="00825FF3">
              <w:rPr>
                <w:rFonts w:ascii="Calibri" w:hAnsi="Calibri"/>
                <w:sz w:val="18"/>
                <w:szCs w:val="18"/>
                <w:lang w:val="fr-FR"/>
              </w:rPr>
              <w:t xml:space="preserve"> les sèche-mains à haute </w:t>
            </w:r>
            <w:r w:rsidR="00930988">
              <w:rPr>
                <w:rFonts w:ascii="Calibri" w:hAnsi="Calibri"/>
                <w:sz w:val="18"/>
                <w:szCs w:val="18"/>
                <w:lang w:val="fr-FR"/>
              </w:rPr>
              <w:t>consommation d’</w:t>
            </w:r>
            <w:r w:rsidRPr="00825FF3">
              <w:rPr>
                <w:rFonts w:ascii="Calibri" w:hAnsi="Calibri"/>
                <w:sz w:val="18"/>
                <w:szCs w:val="18"/>
                <w:lang w:val="fr-FR"/>
              </w:rPr>
              <w:t xml:space="preserve">énergie, à chaleur </w:t>
            </w:r>
            <w:r w:rsidR="00930988">
              <w:rPr>
                <w:rFonts w:ascii="Calibri" w:hAnsi="Calibri"/>
                <w:sz w:val="18"/>
                <w:szCs w:val="18"/>
                <w:lang w:val="fr-FR"/>
              </w:rPr>
              <w:t>ou</w:t>
            </w:r>
            <w:r w:rsidRPr="00825FF3">
              <w:rPr>
                <w:rFonts w:ascii="Calibri" w:hAnsi="Calibri"/>
                <w:sz w:val="18"/>
                <w:szCs w:val="18"/>
                <w:lang w:val="fr-FR"/>
              </w:rPr>
              <w:t xml:space="preserve"> évaporation par </w:t>
            </w:r>
            <w:r w:rsidR="00973C1A">
              <w:rPr>
                <w:rFonts w:ascii="Calibri" w:hAnsi="Calibri"/>
                <w:sz w:val="18"/>
                <w:szCs w:val="18"/>
                <w:lang w:val="fr-FR"/>
              </w:rPr>
              <w:t>d’autres modèles</w:t>
            </w:r>
            <w:r w:rsidRPr="00825FF3">
              <w:rPr>
                <w:rFonts w:ascii="Calibri" w:hAnsi="Calibri"/>
                <w:sz w:val="18"/>
                <w:szCs w:val="18"/>
                <w:lang w:val="fr-FR"/>
              </w:rPr>
              <w:t xml:space="preserve"> à faible </w:t>
            </w:r>
            <w:r w:rsidR="00930988">
              <w:rPr>
                <w:rFonts w:ascii="Calibri" w:hAnsi="Calibri"/>
                <w:sz w:val="18"/>
                <w:szCs w:val="18"/>
                <w:lang w:val="fr-FR"/>
              </w:rPr>
              <w:t>consommation d’</w:t>
            </w:r>
            <w:r w:rsidRPr="00825FF3">
              <w:rPr>
                <w:rFonts w:ascii="Calibri" w:hAnsi="Calibri"/>
                <w:sz w:val="18"/>
                <w:szCs w:val="18"/>
                <w:lang w:val="fr-FR"/>
              </w:rPr>
              <w:t>énergie et haute vitesse.</w:t>
            </w:r>
          </w:p>
        </w:tc>
        <w:tc>
          <w:tcPr>
            <w:tcW w:w="4327" w:type="dxa"/>
            <w:tcBorders>
              <w:top w:val="nil"/>
              <w:left w:val="nil"/>
              <w:bottom w:val="single" w:sz="4" w:space="0" w:color="auto"/>
              <w:right w:val="single" w:sz="8" w:space="0" w:color="auto"/>
            </w:tcBorders>
            <w:shd w:val="clear" w:color="auto" w:fill="auto"/>
            <w:hideMark/>
          </w:tcPr>
          <w:p w14:paraId="7E4E65D1" w14:textId="535EC90A" w:rsidR="008D6FA6" w:rsidRPr="00384E58" w:rsidRDefault="00C926EB" w:rsidP="001833B5">
            <w:pPr>
              <w:keepNext/>
              <w:keepLines/>
              <w:spacing w:after="0" w:line="240" w:lineRule="auto"/>
              <w:rPr>
                <w:rFonts w:ascii="Calibri" w:hAnsi="Calibri"/>
                <w:sz w:val="18"/>
                <w:szCs w:val="18"/>
                <w:lang w:val="fr-CA"/>
              </w:rPr>
            </w:pPr>
            <w:r w:rsidRPr="00C926EB">
              <w:rPr>
                <w:rFonts w:ascii="Calibri" w:hAnsi="Calibri"/>
                <w:sz w:val="18"/>
                <w:szCs w:val="18"/>
                <w:lang w:val="fr-FR"/>
              </w:rPr>
              <w:t xml:space="preserve">Le coût </w:t>
            </w:r>
            <w:r w:rsidR="00930988">
              <w:rPr>
                <w:rFonts w:ascii="Calibri" w:hAnsi="Calibri"/>
                <w:sz w:val="18"/>
                <w:szCs w:val="18"/>
                <w:lang w:val="fr-FR"/>
              </w:rPr>
              <w:t xml:space="preserve">de fonctionnement </w:t>
            </w:r>
            <w:r w:rsidRPr="00C926EB">
              <w:rPr>
                <w:rFonts w:ascii="Calibri" w:hAnsi="Calibri"/>
                <w:sz w:val="18"/>
                <w:szCs w:val="18"/>
                <w:lang w:val="fr-FR"/>
              </w:rPr>
              <w:t>des séchoirs à chaleur / évaporation existants est estimé à xxxx par an</w:t>
            </w:r>
            <w:r w:rsidR="00930988">
              <w:rPr>
                <w:rFonts w:ascii="Calibri" w:hAnsi="Calibri"/>
                <w:sz w:val="18"/>
                <w:szCs w:val="18"/>
                <w:lang w:val="fr-FR"/>
              </w:rPr>
              <w:t>née</w:t>
            </w:r>
            <w:r w:rsidRPr="00C926EB">
              <w:rPr>
                <w:rFonts w:ascii="Calibri" w:hAnsi="Calibri"/>
                <w:sz w:val="18"/>
                <w:szCs w:val="18"/>
                <w:lang w:val="fr-FR"/>
              </w:rPr>
              <w:t>. Le</w:t>
            </w:r>
            <w:r w:rsidR="00930988">
              <w:rPr>
                <w:rFonts w:ascii="Calibri" w:hAnsi="Calibri"/>
                <w:sz w:val="18"/>
                <w:szCs w:val="18"/>
                <w:lang w:val="fr-FR"/>
              </w:rPr>
              <w:t>ur </w:t>
            </w:r>
            <w:r w:rsidRPr="00C926EB">
              <w:rPr>
                <w:rFonts w:ascii="Calibri" w:hAnsi="Calibri"/>
                <w:sz w:val="18"/>
                <w:szCs w:val="18"/>
                <w:lang w:val="fr-FR"/>
              </w:rPr>
              <w:t>remplacement par des séchoirs à faible consommation d’énergie permettra d’économiser environ xxxxx par an</w:t>
            </w:r>
            <w:r w:rsidR="00930988">
              <w:rPr>
                <w:rFonts w:ascii="Calibri" w:hAnsi="Calibri"/>
                <w:sz w:val="18"/>
                <w:szCs w:val="18"/>
                <w:lang w:val="fr-FR"/>
              </w:rPr>
              <w:t>née</w:t>
            </w:r>
            <w:r w:rsidRPr="00C926EB">
              <w:rPr>
                <w:rFonts w:ascii="Calibri" w:hAnsi="Calibri"/>
                <w:sz w:val="18"/>
                <w:szCs w:val="18"/>
                <w:lang w:val="fr-FR"/>
              </w:rPr>
              <w:t xml:space="preserve">, d’où un retour sur </w:t>
            </w:r>
            <w:r w:rsidR="00930988">
              <w:rPr>
                <w:rFonts w:ascii="Calibri" w:hAnsi="Calibri"/>
                <w:sz w:val="18"/>
                <w:szCs w:val="18"/>
                <w:lang w:val="fr-FR"/>
              </w:rPr>
              <w:t>l’</w:t>
            </w:r>
            <w:r w:rsidRPr="00C926EB">
              <w:rPr>
                <w:rFonts w:ascii="Calibri" w:hAnsi="Calibri"/>
                <w:sz w:val="18"/>
                <w:szCs w:val="18"/>
                <w:lang w:val="fr-FR"/>
              </w:rPr>
              <w:t>investissement d</w:t>
            </w:r>
            <w:r w:rsidR="00930988">
              <w:rPr>
                <w:rFonts w:ascii="Calibri" w:hAnsi="Calibri"/>
                <w:sz w:val="18"/>
                <w:szCs w:val="18"/>
                <w:lang w:val="fr-FR"/>
              </w:rPr>
              <w:t>e</w:t>
            </w:r>
            <w:r w:rsidRPr="00C926EB">
              <w:rPr>
                <w:rFonts w:ascii="Calibri" w:hAnsi="Calibri"/>
                <w:sz w:val="18"/>
                <w:szCs w:val="18"/>
                <w:lang w:val="fr-FR"/>
              </w:rPr>
              <w:t xml:space="preserve"> 5 à 6 ans.</w:t>
            </w:r>
          </w:p>
        </w:tc>
      </w:tr>
      <w:tr w:rsidR="008D6FA6" w:rsidRPr="0081478B" w14:paraId="56FFDD46" w14:textId="77777777" w:rsidTr="007C3FFB">
        <w:trPr>
          <w:trHeight w:val="858"/>
        </w:trPr>
        <w:tc>
          <w:tcPr>
            <w:tcW w:w="500" w:type="dxa"/>
            <w:tcBorders>
              <w:top w:val="nil"/>
              <w:left w:val="single" w:sz="8" w:space="0" w:color="auto"/>
              <w:bottom w:val="single" w:sz="4" w:space="0" w:color="auto"/>
              <w:right w:val="single" w:sz="4" w:space="0" w:color="auto"/>
            </w:tcBorders>
            <w:shd w:val="clear" w:color="auto" w:fill="auto"/>
            <w:noWrap/>
            <w:hideMark/>
          </w:tcPr>
          <w:p w14:paraId="75B7F7D5"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2</w:t>
            </w:r>
          </w:p>
        </w:tc>
        <w:tc>
          <w:tcPr>
            <w:tcW w:w="4745" w:type="dxa"/>
            <w:tcBorders>
              <w:top w:val="nil"/>
              <w:left w:val="nil"/>
              <w:bottom w:val="single" w:sz="4" w:space="0" w:color="auto"/>
              <w:right w:val="single" w:sz="4" w:space="0" w:color="auto"/>
            </w:tcBorders>
            <w:shd w:val="clear" w:color="auto" w:fill="auto"/>
            <w:hideMark/>
          </w:tcPr>
          <w:p w14:paraId="2DABA203" w14:textId="1580228D" w:rsidR="008D6FA6" w:rsidRPr="007C3FFB" w:rsidRDefault="00930988" w:rsidP="001833B5">
            <w:pPr>
              <w:keepNext/>
              <w:keepLines/>
              <w:spacing w:after="0" w:line="240" w:lineRule="auto"/>
              <w:rPr>
                <w:rFonts w:ascii="Calibri" w:hAnsi="Calibri"/>
                <w:sz w:val="18"/>
                <w:szCs w:val="18"/>
                <w:lang w:val="fr-CA"/>
              </w:rPr>
            </w:pPr>
            <w:r w:rsidRPr="00930988">
              <w:rPr>
                <w:rFonts w:ascii="Calibri" w:hAnsi="Calibri"/>
                <w:sz w:val="18"/>
                <w:szCs w:val="18"/>
                <w:lang w:val="fr-FR"/>
              </w:rPr>
              <w:t>Retire</w:t>
            </w:r>
            <w:r w:rsidR="00B0382F">
              <w:rPr>
                <w:rFonts w:ascii="Calibri" w:hAnsi="Calibri"/>
                <w:sz w:val="18"/>
                <w:szCs w:val="18"/>
                <w:lang w:val="fr-FR"/>
              </w:rPr>
              <w:t>r</w:t>
            </w:r>
            <w:r w:rsidRPr="00930988">
              <w:rPr>
                <w:rFonts w:ascii="Calibri" w:hAnsi="Calibri"/>
                <w:sz w:val="18"/>
                <w:szCs w:val="18"/>
                <w:lang w:val="fr-FR"/>
              </w:rPr>
              <w:t xml:space="preserve"> </w:t>
            </w:r>
            <w:r>
              <w:rPr>
                <w:rFonts w:ascii="Calibri" w:hAnsi="Calibri"/>
                <w:sz w:val="18"/>
                <w:szCs w:val="18"/>
                <w:lang w:val="fr-FR"/>
              </w:rPr>
              <w:t>et</w:t>
            </w:r>
            <w:r w:rsidRPr="00930988">
              <w:rPr>
                <w:rFonts w:ascii="Calibri" w:hAnsi="Calibri"/>
                <w:sz w:val="18"/>
                <w:szCs w:val="18"/>
                <w:lang w:val="fr-FR"/>
              </w:rPr>
              <w:t xml:space="preserve"> déconnecte</w:t>
            </w:r>
            <w:r w:rsidR="00B0382F">
              <w:rPr>
                <w:rFonts w:ascii="Calibri" w:hAnsi="Calibri"/>
                <w:sz w:val="18"/>
                <w:szCs w:val="18"/>
                <w:lang w:val="fr-FR"/>
              </w:rPr>
              <w:t>r</w:t>
            </w:r>
            <w:r w:rsidRPr="00930988">
              <w:rPr>
                <w:rFonts w:ascii="Calibri" w:hAnsi="Calibri"/>
                <w:sz w:val="18"/>
                <w:szCs w:val="18"/>
                <w:lang w:val="fr-FR"/>
              </w:rPr>
              <w:t xml:space="preserve"> tous les </w:t>
            </w:r>
            <w:r>
              <w:rPr>
                <w:rFonts w:ascii="Calibri" w:hAnsi="Calibri"/>
                <w:sz w:val="18"/>
                <w:szCs w:val="18"/>
                <w:lang w:val="fr-FR"/>
              </w:rPr>
              <w:t>radiateurs</w:t>
            </w:r>
            <w:r w:rsidRPr="00930988">
              <w:rPr>
                <w:rFonts w:ascii="Calibri" w:hAnsi="Calibri"/>
                <w:sz w:val="18"/>
                <w:szCs w:val="18"/>
                <w:lang w:val="fr-FR"/>
              </w:rPr>
              <w:t xml:space="preserve"> électriques fixes </w:t>
            </w:r>
            <w:r w:rsidR="0064161B">
              <w:rPr>
                <w:rFonts w:ascii="Calibri" w:hAnsi="Calibri"/>
                <w:sz w:val="18"/>
                <w:szCs w:val="18"/>
                <w:lang w:val="fr-FR"/>
              </w:rPr>
              <w:t>ou</w:t>
            </w:r>
            <w:r w:rsidRPr="00930988">
              <w:rPr>
                <w:rFonts w:ascii="Calibri" w:hAnsi="Calibri"/>
                <w:sz w:val="18"/>
                <w:szCs w:val="18"/>
                <w:lang w:val="fr-FR"/>
              </w:rPr>
              <w:t xml:space="preserve"> portables et mett</w:t>
            </w:r>
            <w:r w:rsidR="0064161B">
              <w:rPr>
                <w:rFonts w:ascii="Calibri" w:hAnsi="Calibri"/>
                <w:sz w:val="18"/>
                <w:szCs w:val="18"/>
                <w:lang w:val="fr-FR"/>
              </w:rPr>
              <w:t>re</w:t>
            </w:r>
            <w:r w:rsidRPr="00930988">
              <w:rPr>
                <w:rFonts w:ascii="Calibri" w:hAnsi="Calibri"/>
                <w:sz w:val="18"/>
                <w:szCs w:val="18"/>
                <w:lang w:val="fr-FR"/>
              </w:rPr>
              <w:t xml:space="preserve"> en œuvre une politique interdisant leur utilisation pour des raisons de santé et de sécurité, d'environnement et de coût. Les systèmes CVC</w:t>
            </w:r>
            <w:r>
              <w:rPr>
                <w:rFonts w:ascii="Calibri" w:hAnsi="Calibri"/>
                <w:sz w:val="18"/>
                <w:szCs w:val="18"/>
                <w:lang w:val="fr-FR"/>
              </w:rPr>
              <w:t>A</w:t>
            </w:r>
            <w:r w:rsidRPr="00930988">
              <w:rPr>
                <w:rFonts w:ascii="Calibri" w:hAnsi="Calibri"/>
                <w:sz w:val="18"/>
                <w:szCs w:val="18"/>
                <w:lang w:val="fr-FR"/>
              </w:rPr>
              <w:t xml:space="preserve"> fixes devraient être étendus aux zones sous-chauffées.</w:t>
            </w:r>
          </w:p>
        </w:tc>
        <w:tc>
          <w:tcPr>
            <w:tcW w:w="4327" w:type="dxa"/>
            <w:tcBorders>
              <w:top w:val="nil"/>
              <w:left w:val="nil"/>
              <w:bottom w:val="single" w:sz="4" w:space="0" w:color="auto"/>
              <w:right w:val="single" w:sz="8" w:space="0" w:color="auto"/>
            </w:tcBorders>
            <w:shd w:val="clear" w:color="auto" w:fill="auto"/>
            <w:hideMark/>
          </w:tcPr>
          <w:p w14:paraId="2C731BD7" w14:textId="7EB91800" w:rsidR="008D6FA6" w:rsidRPr="007C3FFB" w:rsidRDefault="00930988" w:rsidP="001833B5">
            <w:pPr>
              <w:keepNext/>
              <w:keepLines/>
              <w:spacing w:after="0" w:line="240" w:lineRule="auto"/>
              <w:rPr>
                <w:rFonts w:ascii="Calibri" w:hAnsi="Calibri"/>
                <w:sz w:val="18"/>
                <w:szCs w:val="18"/>
                <w:lang w:val="fr-CA"/>
              </w:rPr>
            </w:pPr>
            <w:r w:rsidRPr="00930988">
              <w:rPr>
                <w:rFonts w:ascii="Calibri" w:hAnsi="Calibri"/>
                <w:sz w:val="18"/>
                <w:szCs w:val="18"/>
                <w:lang w:val="fr-FR"/>
              </w:rPr>
              <w:t xml:space="preserve">Un seul </w:t>
            </w:r>
            <w:r>
              <w:rPr>
                <w:rFonts w:ascii="Calibri" w:hAnsi="Calibri"/>
                <w:sz w:val="18"/>
                <w:szCs w:val="18"/>
                <w:lang w:val="fr-FR"/>
              </w:rPr>
              <w:t>radiateur</w:t>
            </w:r>
            <w:r w:rsidRPr="00930988">
              <w:rPr>
                <w:rFonts w:ascii="Calibri" w:hAnsi="Calibri"/>
                <w:sz w:val="18"/>
                <w:szCs w:val="18"/>
                <w:lang w:val="fr-FR"/>
              </w:rPr>
              <w:t xml:space="preserve"> électrique de 3 kW fonctionnant 30</w:t>
            </w:r>
            <w:r w:rsidR="00407C59">
              <w:rPr>
                <w:rFonts w:ascii="Calibri" w:hAnsi="Calibri"/>
                <w:sz w:val="18"/>
                <w:szCs w:val="18"/>
                <w:lang w:val="fr-FR"/>
              </w:rPr>
              <w:t> </w:t>
            </w:r>
            <w:r w:rsidRPr="00930988">
              <w:rPr>
                <w:rFonts w:ascii="Calibri" w:hAnsi="Calibri"/>
                <w:sz w:val="18"/>
                <w:szCs w:val="18"/>
                <w:lang w:val="fr-FR"/>
              </w:rPr>
              <w:t>% du temps au cours d'une saison de chauffage typique utilisera 2</w:t>
            </w:r>
            <w:r w:rsidR="00407C59">
              <w:rPr>
                <w:rFonts w:ascii="Calibri" w:hAnsi="Calibri"/>
                <w:sz w:val="18"/>
                <w:szCs w:val="18"/>
                <w:lang w:val="fr-FR"/>
              </w:rPr>
              <w:t> </w:t>
            </w:r>
            <w:r w:rsidRPr="00930988">
              <w:rPr>
                <w:rFonts w:ascii="Calibri" w:hAnsi="Calibri"/>
                <w:sz w:val="18"/>
                <w:szCs w:val="18"/>
                <w:lang w:val="fr-FR"/>
              </w:rPr>
              <w:t xml:space="preserve">180 kWh pour un coût de xxxx. Les </w:t>
            </w:r>
            <w:r w:rsidR="00407C59">
              <w:rPr>
                <w:rFonts w:ascii="Calibri" w:hAnsi="Calibri"/>
                <w:sz w:val="18"/>
                <w:szCs w:val="18"/>
                <w:lang w:val="fr-FR"/>
              </w:rPr>
              <w:t xml:space="preserve">radiateurs au-dessus des </w:t>
            </w:r>
            <w:r w:rsidRPr="00930988">
              <w:rPr>
                <w:rFonts w:ascii="Calibri" w:hAnsi="Calibri"/>
                <w:sz w:val="18"/>
                <w:szCs w:val="18"/>
                <w:lang w:val="fr-FR"/>
              </w:rPr>
              <w:t>porte</w:t>
            </w:r>
            <w:r w:rsidR="00407C59">
              <w:rPr>
                <w:rFonts w:ascii="Calibri" w:hAnsi="Calibri"/>
                <w:sz w:val="18"/>
                <w:szCs w:val="18"/>
                <w:lang w:val="fr-FR"/>
              </w:rPr>
              <w:t>s</w:t>
            </w:r>
            <w:r w:rsidRPr="00930988">
              <w:rPr>
                <w:rFonts w:ascii="Calibri" w:hAnsi="Calibri"/>
                <w:sz w:val="18"/>
                <w:szCs w:val="18"/>
                <w:lang w:val="fr-FR"/>
              </w:rPr>
              <w:t xml:space="preserve"> </w:t>
            </w:r>
            <w:r w:rsidR="00407C59">
              <w:rPr>
                <w:rFonts w:ascii="Calibri" w:hAnsi="Calibri"/>
                <w:sz w:val="18"/>
                <w:szCs w:val="18"/>
                <w:lang w:val="fr-FR"/>
              </w:rPr>
              <w:t>sur le site</w:t>
            </w:r>
            <w:r w:rsidRPr="00930988">
              <w:rPr>
                <w:rFonts w:ascii="Calibri" w:hAnsi="Calibri"/>
                <w:sz w:val="18"/>
                <w:szCs w:val="18"/>
                <w:lang w:val="fr-FR"/>
              </w:rPr>
              <w:t xml:space="preserve"> </w:t>
            </w:r>
            <w:r w:rsidR="0064161B">
              <w:rPr>
                <w:rFonts w:ascii="Calibri" w:hAnsi="Calibri"/>
                <w:sz w:val="18"/>
                <w:szCs w:val="18"/>
                <w:lang w:val="fr-FR"/>
              </w:rPr>
              <w:t>ne sont pas dimensionnés de façon appropriée</w:t>
            </w:r>
            <w:r w:rsidRPr="00930988">
              <w:rPr>
                <w:rFonts w:ascii="Calibri" w:hAnsi="Calibri"/>
                <w:sz w:val="18"/>
                <w:szCs w:val="18"/>
                <w:lang w:val="fr-FR"/>
              </w:rPr>
              <w:t xml:space="preserve"> et </w:t>
            </w:r>
            <w:r w:rsidR="0064161B">
              <w:rPr>
                <w:rFonts w:ascii="Calibri" w:hAnsi="Calibri"/>
                <w:sz w:val="18"/>
                <w:szCs w:val="18"/>
                <w:lang w:val="fr-FR"/>
              </w:rPr>
              <w:t xml:space="preserve">sont </w:t>
            </w:r>
            <w:r w:rsidRPr="00930988">
              <w:rPr>
                <w:rFonts w:ascii="Calibri" w:hAnsi="Calibri"/>
                <w:sz w:val="18"/>
                <w:szCs w:val="18"/>
                <w:lang w:val="fr-FR"/>
              </w:rPr>
              <w:t>largement inefficaces.</w:t>
            </w:r>
          </w:p>
        </w:tc>
      </w:tr>
      <w:tr w:rsidR="008D6FA6" w:rsidRPr="0081478B" w14:paraId="1D331931" w14:textId="77777777" w:rsidTr="007C3FFB">
        <w:trPr>
          <w:trHeight w:val="930"/>
        </w:trPr>
        <w:tc>
          <w:tcPr>
            <w:tcW w:w="500" w:type="dxa"/>
            <w:tcBorders>
              <w:top w:val="nil"/>
              <w:left w:val="single" w:sz="8" w:space="0" w:color="auto"/>
              <w:bottom w:val="single" w:sz="4" w:space="0" w:color="auto"/>
              <w:right w:val="single" w:sz="4" w:space="0" w:color="auto"/>
            </w:tcBorders>
            <w:shd w:val="clear" w:color="auto" w:fill="auto"/>
            <w:noWrap/>
            <w:hideMark/>
          </w:tcPr>
          <w:p w14:paraId="30D89BED"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3</w:t>
            </w:r>
          </w:p>
        </w:tc>
        <w:tc>
          <w:tcPr>
            <w:tcW w:w="4745" w:type="dxa"/>
            <w:tcBorders>
              <w:top w:val="nil"/>
              <w:left w:val="nil"/>
              <w:bottom w:val="single" w:sz="4" w:space="0" w:color="auto"/>
              <w:right w:val="single" w:sz="4" w:space="0" w:color="auto"/>
            </w:tcBorders>
            <w:shd w:val="clear" w:color="auto" w:fill="auto"/>
            <w:hideMark/>
          </w:tcPr>
          <w:p w14:paraId="00E2903E" w14:textId="21B6F36D" w:rsidR="008D6FA6" w:rsidRPr="007C3FFB" w:rsidRDefault="007B06D9" w:rsidP="001833B5">
            <w:pPr>
              <w:keepNext/>
              <w:keepLines/>
              <w:spacing w:after="0" w:line="240" w:lineRule="auto"/>
              <w:rPr>
                <w:rFonts w:ascii="Calibri" w:hAnsi="Calibri"/>
                <w:sz w:val="18"/>
                <w:szCs w:val="18"/>
                <w:lang w:val="fr-CA"/>
              </w:rPr>
            </w:pPr>
            <w:r w:rsidRPr="007B06D9">
              <w:rPr>
                <w:rFonts w:ascii="Calibri" w:hAnsi="Calibri"/>
                <w:sz w:val="18"/>
                <w:szCs w:val="18"/>
                <w:lang w:val="fr-CA"/>
              </w:rPr>
              <w:t>Passe</w:t>
            </w:r>
            <w:r w:rsidR="00B0382F">
              <w:rPr>
                <w:rFonts w:ascii="Calibri" w:hAnsi="Calibri"/>
                <w:sz w:val="18"/>
                <w:szCs w:val="18"/>
                <w:lang w:val="fr-CA"/>
              </w:rPr>
              <w:t>r</w:t>
            </w:r>
            <w:r w:rsidRPr="007B06D9">
              <w:rPr>
                <w:rFonts w:ascii="Calibri" w:hAnsi="Calibri"/>
                <w:sz w:val="18"/>
                <w:szCs w:val="18"/>
                <w:lang w:val="fr-CA"/>
              </w:rPr>
              <w:t xml:space="preserve"> en revue les exigences relatives </w:t>
            </w:r>
            <w:r w:rsidR="0064161B">
              <w:rPr>
                <w:rFonts w:ascii="Calibri" w:hAnsi="Calibri"/>
                <w:sz w:val="18"/>
                <w:szCs w:val="18"/>
                <w:lang w:val="fr-CA"/>
              </w:rPr>
              <w:t>à</w:t>
            </w:r>
            <w:r w:rsidRPr="007B06D9">
              <w:rPr>
                <w:rFonts w:ascii="Calibri" w:hAnsi="Calibri"/>
                <w:sz w:val="18"/>
                <w:szCs w:val="18"/>
                <w:lang w:val="fr-CA"/>
              </w:rPr>
              <w:t xml:space="preserve"> l'alimentation électrique des différentes installations de test afin de déterminer si un moyen de production plus efficace devrait être déployé, par exemple</w:t>
            </w:r>
            <w:r>
              <w:rPr>
                <w:rFonts w:ascii="Calibri" w:hAnsi="Calibri"/>
                <w:sz w:val="18"/>
                <w:szCs w:val="18"/>
                <w:lang w:val="fr-CA"/>
              </w:rPr>
              <w:t xml:space="preserve"> les</w:t>
            </w:r>
            <w:r w:rsidRPr="007B06D9">
              <w:rPr>
                <w:rFonts w:ascii="Calibri" w:hAnsi="Calibri"/>
                <w:sz w:val="18"/>
                <w:szCs w:val="18"/>
                <w:lang w:val="fr-CA"/>
              </w:rPr>
              <w:t xml:space="preserve"> onduleurs</w:t>
            </w:r>
            <w:r>
              <w:rPr>
                <w:rFonts w:ascii="Calibri" w:hAnsi="Calibri"/>
                <w:sz w:val="18"/>
                <w:szCs w:val="18"/>
                <w:lang w:val="fr-CA"/>
              </w:rPr>
              <w:t xml:space="preserve"> et les</w:t>
            </w:r>
            <w:r w:rsidRPr="007B06D9">
              <w:rPr>
                <w:rFonts w:ascii="Calibri" w:hAnsi="Calibri"/>
                <w:sz w:val="18"/>
                <w:szCs w:val="18"/>
                <w:lang w:val="fr-CA"/>
              </w:rPr>
              <w:t xml:space="preserve"> transformateurs</w:t>
            </w:r>
            <w:r>
              <w:rPr>
                <w:rFonts w:ascii="Calibri" w:hAnsi="Calibri"/>
                <w:sz w:val="18"/>
                <w:szCs w:val="18"/>
                <w:lang w:val="fr-CA"/>
              </w:rPr>
              <w:t>.</w:t>
            </w:r>
          </w:p>
        </w:tc>
        <w:tc>
          <w:tcPr>
            <w:tcW w:w="4327" w:type="dxa"/>
            <w:tcBorders>
              <w:top w:val="nil"/>
              <w:left w:val="nil"/>
              <w:bottom w:val="single" w:sz="4" w:space="0" w:color="auto"/>
              <w:right w:val="single" w:sz="8" w:space="0" w:color="auto"/>
            </w:tcBorders>
            <w:shd w:val="clear" w:color="auto" w:fill="auto"/>
            <w:hideMark/>
          </w:tcPr>
          <w:p w14:paraId="0EC45665" w14:textId="18A96C3F" w:rsidR="008D6FA6" w:rsidRPr="00384E58" w:rsidRDefault="001165BF" w:rsidP="001833B5">
            <w:pPr>
              <w:keepNext/>
              <w:keepLines/>
              <w:spacing w:after="0" w:line="240" w:lineRule="auto"/>
              <w:rPr>
                <w:rFonts w:ascii="Calibri" w:hAnsi="Calibri"/>
                <w:sz w:val="18"/>
                <w:szCs w:val="18"/>
                <w:lang w:val="fr-CA"/>
              </w:rPr>
            </w:pPr>
            <w:r w:rsidRPr="001165BF">
              <w:rPr>
                <w:rFonts w:ascii="Calibri" w:hAnsi="Calibri"/>
                <w:sz w:val="18"/>
                <w:szCs w:val="18"/>
                <w:lang w:val="fr-FR"/>
              </w:rPr>
              <w:t>Voir les commentaires supplémentaires et le</w:t>
            </w:r>
            <w:r>
              <w:rPr>
                <w:rFonts w:ascii="Calibri" w:hAnsi="Calibri"/>
                <w:sz w:val="18"/>
                <w:szCs w:val="18"/>
                <w:lang w:val="fr-FR"/>
              </w:rPr>
              <w:t>s</w:t>
            </w:r>
            <w:r w:rsidRPr="001165BF">
              <w:rPr>
                <w:rFonts w:ascii="Calibri" w:hAnsi="Calibri"/>
                <w:sz w:val="18"/>
                <w:szCs w:val="18"/>
                <w:lang w:val="fr-FR"/>
              </w:rPr>
              <w:t xml:space="preserve"> tableau</w:t>
            </w:r>
            <w:r>
              <w:rPr>
                <w:rFonts w:ascii="Calibri" w:hAnsi="Calibri"/>
                <w:sz w:val="18"/>
                <w:szCs w:val="18"/>
                <w:lang w:val="fr-FR"/>
              </w:rPr>
              <w:t>x</w:t>
            </w:r>
            <w:r w:rsidRPr="001165BF">
              <w:rPr>
                <w:rFonts w:ascii="Calibri" w:hAnsi="Calibri"/>
                <w:sz w:val="18"/>
                <w:szCs w:val="18"/>
                <w:lang w:val="fr-FR"/>
              </w:rPr>
              <w:t xml:space="preserve"> ci-dessous.</w:t>
            </w:r>
          </w:p>
        </w:tc>
      </w:tr>
      <w:tr w:rsidR="008D6FA6" w:rsidRPr="0081478B" w14:paraId="1D5E17B8" w14:textId="77777777" w:rsidTr="007C3FFB">
        <w:trPr>
          <w:trHeight w:val="509"/>
        </w:trPr>
        <w:tc>
          <w:tcPr>
            <w:tcW w:w="500" w:type="dxa"/>
            <w:tcBorders>
              <w:top w:val="nil"/>
              <w:left w:val="single" w:sz="8" w:space="0" w:color="auto"/>
              <w:bottom w:val="single" w:sz="4" w:space="0" w:color="auto"/>
              <w:right w:val="single" w:sz="4" w:space="0" w:color="auto"/>
            </w:tcBorders>
            <w:shd w:val="clear" w:color="auto" w:fill="auto"/>
            <w:noWrap/>
            <w:hideMark/>
          </w:tcPr>
          <w:p w14:paraId="4C5A2A21"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4</w:t>
            </w:r>
          </w:p>
        </w:tc>
        <w:tc>
          <w:tcPr>
            <w:tcW w:w="4745" w:type="dxa"/>
            <w:tcBorders>
              <w:top w:val="nil"/>
              <w:left w:val="nil"/>
              <w:bottom w:val="single" w:sz="4" w:space="0" w:color="auto"/>
              <w:right w:val="single" w:sz="4" w:space="0" w:color="auto"/>
            </w:tcBorders>
            <w:shd w:val="clear" w:color="auto" w:fill="auto"/>
            <w:hideMark/>
          </w:tcPr>
          <w:p w14:paraId="3A0F1476" w14:textId="41F005C6" w:rsidR="008D6FA6" w:rsidRPr="001165BF" w:rsidRDefault="001165BF" w:rsidP="001165BF">
            <w:pPr>
              <w:keepNext/>
              <w:keepLines/>
              <w:spacing w:after="0" w:line="240" w:lineRule="auto"/>
              <w:rPr>
                <w:rFonts w:ascii="Calibri" w:hAnsi="Calibri"/>
                <w:sz w:val="18"/>
                <w:szCs w:val="18"/>
                <w:lang w:val="fr-CA"/>
              </w:rPr>
            </w:pPr>
            <w:r>
              <w:rPr>
                <w:rFonts w:ascii="Calibri" w:hAnsi="Calibri"/>
                <w:sz w:val="18"/>
                <w:szCs w:val="18"/>
                <w:lang w:val="fr-CA"/>
              </w:rPr>
              <w:t>Contrôle</w:t>
            </w:r>
            <w:r w:rsidR="00B0382F">
              <w:rPr>
                <w:rFonts w:ascii="Calibri" w:hAnsi="Calibri"/>
                <w:sz w:val="18"/>
                <w:szCs w:val="18"/>
                <w:lang w:val="fr-CA"/>
              </w:rPr>
              <w:t>r</w:t>
            </w:r>
            <w:r>
              <w:rPr>
                <w:rFonts w:ascii="Calibri" w:hAnsi="Calibri"/>
                <w:sz w:val="18"/>
                <w:szCs w:val="18"/>
                <w:lang w:val="fr-CA"/>
              </w:rPr>
              <w:t xml:space="preserve"> le temps de fonctionnement d</w:t>
            </w:r>
            <w:r w:rsidRPr="001165BF">
              <w:rPr>
                <w:rFonts w:ascii="Calibri" w:hAnsi="Calibri"/>
                <w:sz w:val="18"/>
                <w:szCs w:val="18"/>
                <w:lang w:val="fr-CA"/>
              </w:rPr>
              <w:t xml:space="preserve">es </w:t>
            </w:r>
            <w:r w:rsidR="0064161B">
              <w:rPr>
                <w:rFonts w:ascii="Calibri" w:hAnsi="Calibri"/>
                <w:sz w:val="18"/>
                <w:szCs w:val="18"/>
                <w:lang w:val="fr-CA"/>
              </w:rPr>
              <w:t xml:space="preserve">machines distributrices </w:t>
            </w:r>
            <w:r w:rsidRPr="001165BF">
              <w:rPr>
                <w:rFonts w:ascii="Calibri" w:hAnsi="Calibri"/>
                <w:sz w:val="18"/>
                <w:szCs w:val="18"/>
                <w:lang w:val="fr-CA"/>
              </w:rPr>
              <w:t>(actuellement allumé 24</w:t>
            </w:r>
            <w:r>
              <w:rPr>
                <w:rFonts w:ascii="Calibri" w:hAnsi="Calibri"/>
                <w:sz w:val="18"/>
                <w:szCs w:val="18"/>
                <w:lang w:val="fr-CA"/>
              </w:rPr>
              <w:t> </w:t>
            </w:r>
            <w:r w:rsidRPr="001165BF">
              <w:rPr>
                <w:rFonts w:ascii="Calibri" w:hAnsi="Calibri"/>
                <w:sz w:val="18"/>
                <w:szCs w:val="18"/>
                <w:lang w:val="fr-CA"/>
              </w:rPr>
              <w:t>h/24 et 7</w:t>
            </w:r>
            <w:r>
              <w:rPr>
                <w:rFonts w:ascii="Calibri" w:hAnsi="Calibri"/>
                <w:sz w:val="18"/>
                <w:szCs w:val="18"/>
                <w:lang w:val="fr-CA"/>
              </w:rPr>
              <w:t> </w:t>
            </w:r>
            <w:r w:rsidRPr="001165BF">
              <w:rPr>
                <w:rFonts w:ascii="Calibri" w:hAnsi="Calibri"/>
                <w:sz w:val="18"/>
                <w:szCs w:val="18"/>
                <w:lang w:val="fr-CA"/>
              </w:rPr>
              <w:t>j/7</w:t>
            </w:r>
            <w:r w:rsidR="0064161B">
              <w:rPr>
                <w:rFonts w:ascii="Calibri" w:hAnsi="Calibri"/>
                <w:sz w:val="18"/>
                <w:szCs w:val="18"/>
                <w:lang w:val="fr-CA"/>
              </w:rPr>
              <w:t>).</w:t>
            </w:r>
          </w:p>
        </w:tc>
        <w:tc>
          <w:tcPr>
            <w:tcW w:w="4327" w:type="dxa"/>
            <w:tcBorders>
              <w:top w:val="nil"/>
              <w:left w:val="nil"/>
              <w:bottom w:val="single" w:sz="4" w:space="0" w:color="auto"/>
              <w:right w:val="single" w:sz="8" w:space="0" w:color="auto"/>
            </w:tcBorders>
            <w:shd w:val="clear" w:color="auto" w:fill="auto"/>
            <w:hideMark/>
          </w:tcPr>
          <w:p w14:paraId="6F90B434" w14:textId="20393050" w:rsidR="008D6FA6" w:rsidRPr="00384E58" w:rsidRDefault="001165BF" w:rsidP="001165BF">
            <w:pPr>
              <w:keepNext/>
              <w:keepLines/>
              <w:spacing w:after="0" w:line="240" w:lineRule="auto"/>
              <w:rPr>
                <w:rFonts w:ascii="Calibri" w:hAnsi="Calibri"/>
                <w:sz w:val="18"/>
                <w:szCs w:val="18"/>
                <w:lang w:val="fr-CA"/>
              </w:rPr>
            </w:pPr>
            <w:r w:rsidRPr="001165BF">
              <w:rPr>
                <w:rFonts w:ascii="Calibri" w:hAnsi="Calibri"/>
                <w:sz w:val="18"/>
                <w:szCs w:val="18"/>
                <w:lang w:val="fr-FR"/>
              </w:rPr>
              <w:t xml:space="preserve">Tous les </w:t>
            </w:r>
            <w:r w:rsidR="0064161B">
              <w:rPr>
                <w:rFonts w:ascii="Calibri" w:hAnsi="Calibri"/>
                <w:sz w:val="18"/>
                <w:szCs w:val="18"/>
                <w:lang w:val="fr-CA"/>
              </w:rPr>
              <w:t>machines distributrices</w:t>
            </w:r>
            <w:r w:rsidR="0064161B" w:rsidRPr="001165BF">
              <w:rPr>
                <w:rFonts w:ascii="Calibri" w:hAnsi="Calibri"/>
                <w:sz w:val="18"/>
                <w:szCs w:val="18"/>
                <w:lang w:val="fr-FR"/>
              </w:rPr>
              <w:t xml:space="preserve"> </w:t>
            </w:r>
            <w:r w:rsidR="0064161B">
              <w:rPr>
                <w:rFonts w:ascii="Calibri" w:hAnsi="Calibri"/>
                <w:sz w:val="18"/>
                <w:szCs w:val="18"/>
                <w:lang w:val="fr-FR"/>
              </w:rPr>
              <w:t xml:space="preserve">avec denrées </w:t>
            </w:r>
            <w:r w:rsidRPr="001165BF">
              <w:rPr>
                <w:rFonts w:ascii="Calibri" w:hAnsi="Calibri"/>
                <w:sz w:val="18"/>
                <w:szCs w:val="18"/>
                <w:lang w:val="fr-FR"/>
              </w:rPr>
              <w:t xml:space="preserve">non périssables </w:t>
            </w:r>
            <w:r w:rsidR="0064161B">
              <w:rPr>
                <w:rFonts w:ascii="Calibri" w:hAnsi="Calibri"/>
                <w:sz w:val="18"/>
                <w:szCs w:val="18"/>
                <w:lang w:val="fr-FR"/>
              </w:rPr>
              <w:t>peuv</w:t>
            </w:r>
            <w:r w:rsidRPr="001165BF">
              <w:rPr>
                <w:rFonts w:ascii="Calibri" w:hAnsi="Calibri"/>
                <w:sz w:val="18"/>
                <w:szCs w:val="18"/>
                <w:lang w:val="fr-FR"/>
              </w:rPr>
              <w:t>ent être éteints en dehors des heures de travail.</w:t>
            </w:r>
          </w:p>
        </w:tc>
      </w:tr>
      <w:tr w:rsidR="008D6FA6" w:rsidRPr="0081478B" w14:paraId="1D713E5F" w14:textId="77777777" w:rsidTr="007C3FFB">
        <w:trPr>
          <w:trHeight w:val="702"/>
        </w:trPr>
        <w:tc>
          <w:tcPr>
            <w:tcW w:w="500" w:type="dxa"/>
            <w:tcBorders>
              <w:top w:val="nil"/>
              <w:left w:val="single" w:sz="8" w:space="0" w:color="auto"/>
              <w:bottom w:val="single" w:sz="4" w:space="0" w:color="auto"/>
              <w:right w:val="single" w:sz="4" w:space="0" w:color="auto"/>
            </w:tcBorders>
            <w:shd w:val="clear" w:color="auto" w:fill="auto"/>
            <w:noWrap/>
            <w:hideMark/>
          </w:tcPr>
          <w:p w14:paraId="3DC0A5D1"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5</w:t>
            </w:r>
          </w:p>
        </w:tc>
        <w:tc>
          <w:tcPr>
            <w:tcW w:w="4745" w:type="dxa"/>
            <w:tcBorders>
              <w:top w:val="nil"/>
              <w:left w:val="nil"/>
              <w:bottom w:val="single" w:sz="4" w:space="0" w:color="auto"/>
              <w:right w:val="single" w:sz="4" w:space="0" w:color="auto"/>
            </w:tcBorders>
            <w:shd w:val="clear" w:color="auto" w:fill="auto"/>
            <w:hideMark/>
          </w:tcPr>
          <w:p w14:paraId="22A610B4" w14:textId="7E577065" w:rsidR="008D6FA6" w:rsidRPr="00B0382F" w:rsidRDefault="00CF338F" w:rsidP="00CF338F">
            <w:pPr>
              <w:keepNext/>
              <w:keepLines/>
              <w:spacing w:after="0" w:line="240" w:lineRule="auto"/>
              <w:rPr>
                <w:rFonts w:ascii="Calibri" w:hAnsi="Calibri"/>
                <w:sz w:val="18"/>
                <w:szCs w:val="18"/>
                <w:lang w:val="fr-CA"/>
              </w:rPr>
            </w:pPr>
            <w:r w:rsidRPr="00CF338F">
              <w:rPr>
                <w:rFonts w:ascii="Calibri" w:hAnsi="Calibri"/>
                <w:sz w:val="18"/>
                <w:szCs w:val="18"/>
                <w:lang w:val="fr-FR"/>
              </w:rPr>
              <w:t>Isole</w:t>
            </w:r>
            <w:r w:rsidR="00B0382F">
              <w:rPr>
                <w:rFonts w:ascii="Calibri" w:hAnsi="Calibri"/>
                <w:sz w:val="18"/>
                <w:szCs w:val="18"/>
                <w:lang w:val="fr-FR"/>
              </w:rPr>
              <w:t>r</w:t>
            </w:r>
            <w:r w:rsidRPr="00CF338F">
              <w:rPr>
                <w:rFonts w:ascii="Calibri" w:hAnsi="Calibri"/>
                <w:sz w:val="18"/>
                <w:szCs w:val="18"/>
                <w:lang w:val="fr-FR"/>
              </w:rPr>
              <w:t xml:space="preserve"> toutes les vannes et les brides dans les chaufferies et les locaux techniques </w:t>
            </w:r>
            <w:r>
              <w:rPr>
                <w:rFonts w:ascii="Calibri" w:hAnsi="Calibri"/>
                <w:sz w:val="18"/>
                <w:szCs w:val="18"/>
                <w:lang w:val="fr-FR"/>
              </w:rPr>
              <w:t>puis</w:t>
            </w:r>
            <w:r w:rsidRPr="00CF338F">
              <w:rPr>
                <w:rFonts w:ascii="Calibri" w:hAnsi="Calibri"/>
                <w:sz w:val="18"/>
                <w:szCs w:val="18"/>
                <w:lang w:val="fr-FR"/>
              </w:rPr>
              <w:t xml:space="preserve"> répare</w:t>
            </w:r>
            <w:r w:rsidR="00B0382F">
              <w:rPr>
                <w:rFonts w:ascii="Calibri" w:hAnsi="Calibri"/>
                <w:sz w:val="18"/>
                <w:szCs w:val="18"/>
                <w:lang w:val="fr-FR"/>
              </w:rPr>
              <w:t>r</w:t>
            </w:r>
            <w:r w:rsidRPr="00CF338F">
              <w:rPr>
                <w:rFonts w:ascii="Calibri" w:hAnsi="Calibri"/>
                <w:sz w:val="18"/>
                <w:szCs w:val="18"/>
                <w:lang w:val="fr-FR"/>
              </w:rPr>
              <w:t xml:space="preserve"> </w:t>
            </w:r>
            <w:r>
              <w:rPr>
                <w:rFonts w:ascii="Calibri" w:hAnsi="Calibri"/>
                <w:sz w:val="18"/>
                <w:szCs w:val="18"/>
                <w:lang w:val="fr-FR"/>
              </w:rPr>
              <w:t>et</w:t>
            </w:r>
            <w:r w:rsidRPr="00CF338F">
              <w:rPr>
                <w:rFonts w:ascii="Calibri" w:hAnsi="Calibri"/>
                <w:sz w:val="18"/>
                <w:szCs w:val="18"/>
                <w:lang w:val="fr-FR"/>
              </w:rPr>
              <w:t xml:space="preserve"> améliore</w:t>
            </w:r>
            <w:r w:rsidR="00B0382F">
              <w:rPr>
                <w:rFonts w:ascii="Calibri" w:hAnsi="Calibri"/>
                <w:sz w:val="18"/>
                <w:szCs w:val="18"/>
                <w:lang w:val="fr-FR"/>
              </w:rPr>
              <w:t>r</w:t>
            </w:r>
            <w:r w:rsidRPr="00CF338F">
              <w:rPr>
                <w:rFonts w:ascii="Calibri" w:hAnsi="Calibri"/>
                <w:sz w:val="18"/>
                <w:szCs w:val="18"/>
                <w:lang w:val="fr-FR"/>
              </w:rPr>
              <w:t xml:space="preserve"> l'isolation endommagée des conduites de distribution de réfrigérant.</w:t>
            </w:r>
          </w:p>
        </w:tc>
        <w:tc>
          <w:tcPr>
            <w:tcW w:w="4327" w:type="dxa"/>
            <w:tcBorders>
              <w:top w:val="nil"/>
              <w:left w:val="nil"/>
              <w:bottom w:val="single" w:sz="4" w:space="0" w:color="auto"/>
              <w:right w:val="single" w:sz="8" w:space="0" w:color="auto"/>
            </w:tcBorders>
            <w:shd w:val="clear" w:color="auto" w:fill="auto"/>
            <w:hideMark/>
          </w:tcPr>
          <w:p w14:paraId="57DB91B2" w14:textId="095B4918" w:rsidR="008D6FA6" w:rsidRPr="00384E58" w:rsidRDefault="00CF338F" w:rsidP="006727D7">
            <w:pPr>
              <w:keepNext/>
              <w:keepLines/>
              <w:spacing w:after="0" w:line="240" w:lineRule="auto"/>
              <w:rPr>
                <w:rFonts w:ascii="Calibri" w:hAnsi="Calibri"/>
                <w:sz w:val="18"/>
                <w:szCs w:val="18"/>
                <w:lang w:val="fr-CA"/>
              </w:rPr>
            </w:pPr>
            <w:r w:rsidRPr="00CF338F">
              <w:rPr>
                <w:rFonts w:ascii="Calibri" w:hAnsi="Calibri"/>
                <w:sz w:val="18"/>
                <w:szCs w:val="18"/>
                <w:lang w:val="fr-FR"/>
              </w:rPr>
              <w:t xml:space="preserve">Rétablir l'isolation aux normes appropriées est une mesure peu coûteuse qui </w:t>
            </w:r>
            <w:r w:rsidR="006727D7">
              <w:rPr>
                <w:rFonts w:ascii="Calibri" w:hAnsi="Calibri"/>
                <w:sz w:val="18"/>
                <w:szCs w:val="18"/>
                <w:lang w:val="fr-FR"/>
              </w:rPr>
              <w:t>produit</w:t>
            </w:r>
            <w:r w:rsidRPr="00CF338F">
              <w:rPr>
                <w:rFonts w:ascii="Calibri" w:hAnsi="Calibri"/>
                <w:sz w:val="18"/>
                <w:szCs w:val="18"/>
                <w:lang w:val="fr-FR"/>
              </w:rPr>
              <w:t xml:space="preserve"> un retour sur </w:t>
            </w:r>
            <w:r>
              <w:rPr>
                <w:rFonts w:ascii="Calibri" w:hAnsi="Calibri"/>
                <w:sz w:val="18"/>
                <w:szCs w:val="18"/>
                <w:lang w:val="fr-FR"/>
              </w:rPr>
              <w:t>l’</w:t>
            </w:r>
            <w:r w:rsidRPr="00CF338F">
              <w:rPr>
                <w:rFonts w:ascii="Calibri" w:hAnsi="Calibri"/>
                <w:sz w:val="18"/>
                <w:szCs w:val="18"/>
                <w:lang w:val="fr-FR"/>
              </w:rPr>
              <w:t xml:space="preserve">investissement </w:t>
            </w:r>
            <w:r w:rsidR="0064161B">
              <w:rPr>
                <w:rFonts w:ascii="Calibri" w:hAnsi="Calibri"/>
                <w:sz w:val="18"/>
                <w:szCs w:val="18"/>
                <w:lang w:val="fr-FR"/>
              </w:rPr>
              <w:t xml:space="preserve">de </w:t>
            </w:r>
            <w:r w:rsidRPr="00CF338F">
              <w:rPr>
                <w:rFonts w:ascii="Calibri" w:hAnsi="Calibri"/>
                <w:sz w:val="18"/>
                <w:szCs w:val="18"/>
                <w:lang w:val="fr-FR"/>
              </w:rPr>
              <w:t>1-2 ans.</w:t>
            </w:r>
          </w:p>
        </w:tc>
      </w:tr>
      <w:tr w:rsidR="008D6FA6" w:rsidRPr="00860DE0" w14:paraId="3F323E98" w14:textId="77777777" w:rsidTr="007C3FFB">
        <w:trPr>
          <w:trHeight w:val="983"/>
        </w:trPr>
        <w:tc>
          <w:tcPr>
            <w:tcW w:w="500" w:type="dxa"/>
            <w:tcBorders>
              <w:top w:val="nil"/>
              <w:left w:val="single" w:sz="8" w:space="0" w:color="auto"/>
              <w:bottom w:val="single" w:sz="4" w:space="0" w:color="auto"/>
              <w:right w:val="single" w:sz="4" w:space="0" w:color="auto"/>
            </w:tcBorders>
            <w:shd w:val="clear" w:color="auto" w:fill="auto"/>
            <w:noWrap/>
            <w:hideMark/>
          </w:tcPr>
          <w:p w14:paraId="1C727AC9"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6</w:t>
            </w:r>
          </w:p>
        </w:tc>
        <w:tc>
          <w:tcPr>
            <w:tcW w:w="4745" w:type="dxa"/>
            <w:tcBorders>
              <w:top w:val="nil"/>
              <w:left w:val="nil"/>
              <w:bottom w:val="single" w:sz="4" w:space="0" w:color="auto"/>
              <w:right w:val="single" w:sz="4" w:space="0" w:color="auto"/>
            </w:tcBorders>
            <w:shd w:val="clear" w:color="auto" w:fill="auto"/>
            <w:hideMark/>
          </w:tcPr>
          <w:p w14:paraId="6EDD344D" w14:textId="467F024C" w:rsidR="008D6FA6" w:rsidRPr="00B0382F" w:rsidRDefault="006727D7" w:rsidP="00632F56">
            <w:pPr>
              <w:keepNext/>
              <w:keepLines/>
              <w:spacing w:after="0" w:line="240" w:lineRule="auto"/>
              <w:ind w:right="-51"/>
              <w:rPr>
                <w:rFonts w:ascii="Calibri" w:hAnsi="Calibri"/>
                <w:sz w:val="18"/>
                <w:szCs w:val="18"/>
                <w:lang w:val="fr-CA"/>
              </w:rPr>
            </w:pPr>
            <w:r w:rsidRPr="006727D7">
              <w:rPr>
                <w:rFonts w:ascii="Calibri" w:hAnsi="Calibri"/>
                <w:sz w:val="18"/>
                <w:szCs w:val="18"/>
                <w:lang w:val="fr-FR"/>
              </w:rPr>
              <w:t>Examiner les besoins en air comprimé. Détermine</w:t>
            </w:r>
            <w:r w:rsidR="00B0382F">
              <w:rPr>
                <w:rFonts w:ascii="Calibri" w:hAnsi="Calibri"/>
                <w:sz w:val="18"/>
                <w:szCs w:val="18"/>
                <w:lang w:val="fr-FR"/>
              </w:rPr>
              <w:t>r</w:t>
            </w:r>
            <w:r w:rsidRPr="006727D7">
              <w:rPr>
                <w:rFonts w:ascii="Calibri" w:hAnsi="Calibri"/>
                <w:sz w:val="18"/>
                <w:szCs w:val="18"/>
                <w:lang w:val="fr-FR"/>
              </w:rPr>
              <w:t xml:space="preserve"> </w:t>
            </w:r>
            <w:r w:rsidR="00E208F5">
              <w:rPr>
                <w:rFonts w:ascii="Calibri" w:hAnsi="Calibri"/>
                <w:sz w:val="18"/>
                <w:szCs w:val="18"/>
                <w:lang w:val="fr-FR"/>
              </w:rPr>
              <w:t xml:space="preserve">s’il est possible de remplacer </w:t>
            </w:r>
            <w:r w:rsidRPr="006727D7">
              <w:rPr>
                <w:rFonts w:ascii="Calibri" w:hAnsi="Calibri"/>
                <w:sz w:val="18"/>
                <w:szCs w:val="18"/>
                <w:lang w:val="fr-FR"/>
              </w:rPr>
              <w:t xml:space="preserve">ce service </w:t>
            </w:r>
            <w:r w:rsidR="00E208F5">
              <w:rPr>
                <w:rFonts w:ascii="Calibri" w:hAnsi="Calibri"/>
                <w:sz w:val="18"/>
                <w:szCs w:val="18"/>
                <w:lang w:val="fr-FR"/>
              </w:rPr>
              <w:t>en utilisant</w:t>
            </w:r>
            <w:r w:rsidRPr="006727D7">
              <w:rPr>
                <w:rFonts w:ascii="Calibri" w:hAnsi="Calibri"/>
                <w:sz w:val="18"/>
                <w:szCs w:val="18"/>
                <w:lang w:val="fr-FR"/>
              </w:rPr>
              <w:t xml:space="preserve">, par exemple, </w:t>
            </w:r>
            <w:r w:rsidR="00E208F5">
              <w:rPr>
                <w:rFonts w:ascii="Calibri" w:hAnsi="Calibri"/>
                <w:sz w:val="18"/>
                <w:szCs w:val="18"/>
                <w:lang w:val="fr-FR"/>
              </w:rPr>
              <w:t>des appareils</w:t>
            </w:r>
            <w:r w:rsidRPr="006727D7">
              <w:rPr>
                <w:rFonts w:ascii="Calibri" w:hAnsi="Calibri"/>
                <w:sz w:val="18"/>
                <w:szCs w:val="18"/>
                <w:lang w:val="fr-FR"/>
              </w:rPr>
              <w:t xml:space="preserve"> électriques. Si nécessaire, envisage</w:t>
            </w:r>
            <w:r w:rsidR="00B0382F">
              <w:rPr>
                <w:rFonts w:ascii="Calibri" w:hAnsi="Calibri"/>
                <w:sz w:val="18"/>
                <w:szCs w:val="18"/>
                <w:lang w:val="fr-FR"/>
              </w:rPr>
              <w:t xml:space="preserve">r </w:t>
            </w:r>
            <w:r w:rsidRPr="006727D7">
              <w:rPr>
                <w:rFonts w:ascii="Calibri" w:hAnsi="Calibri"/>
                <w:sz w:val="18"/>
                <w:szCs w:val="18"/>
                <w:lang w:val="fr-FR"/>
              </w:rPr>
              <w:t>de déplacer les compresseurs de taille spécifique à proximité du point d'utilisation.</w:t>
            </w:r>
          </w:p>
        </w:tc>
        <w:tc>
          <w:tcPr>
            <w:tcW w:w="4327" w:type="dxa"/>
            <w:tcBorders>
              <w:top w:val="nil"/>
              <w:left w:val="nil"/>
              <w:bottom w:val="single" w:sz="4" w:space="0" w:color="auto"/>
              <w:right w:val="single" w:sz="8" w:space="0" w:color="auto"/>
            </w:tcBorders>
            <w:shd w:val="clear" w:color="auto" w:fill="auto"/>
            <w:hideMark/>
          </w:tcPr>
          <w:p w14:paraId="372C7286" w14:textId="22022F95" w:rsidR="008D6FA6" w:rsidRPr="00860DE0" w:rsidRDefault="00860DE0" w:rsidP="00632F56">
            <w:pPr>
              <w:keepNext/>
              <w:keepLines/>
              <w:spacing w:after="0" w:line="240" w:lineRule="auto"/>
              <w:ind w:right="-51"/>
              <w:rPr>
                <w:rFonts w:ascii="Calibri" w:hAnsi="Calibri"/>
                <w:sz w:val="18"/>
                <w:szCs w:val="18"/>
                <w:lang w:val="en-CA"/>
              </w:rPr>
            </w:pPr>
            <w:r w:rsidRPr="00860DE0">
              <w:rPr>
                <w:rFonts w:ascii="Calibri" w:hAnsi="Calibri"/>
                <w:sz w:val="18"/>
                <w:szCs w:val="18"/>
                <w:lang w:val="fr-CA"/>
              </w:rPr>
              <w:t xml:space="preserve">Pour les développements futurs du système d’air comprimé, utilisez une tuyauterie à alésage lisse et veillez à ce que la tuyauterie </w:t>
            </w:r>
            <w:r>
              <w:rPr>
                <w:rFonts w:ascii="Calibri" w:hAnsi="Calibri"/>
                <w:sz w:val="18"/>
                <w:szCs w:val="18"/>
                <w:lang w:val="fr-CA"/>
              </w:rPr>
              <w:t>largement dimensionnée</w:t>
            </w:r>
            <w:r w:rsidRPr="00860DE0">
              <w:rPr>
                <w:rFonts w:ascii="Calibri" w:hAnsi="Calibri"/>
                <w:sz w:val="18"/>
                <w:szCs w:val="18"/>
                <w:lang w:val="fr-CA"/>
              </w:rPr>
              <w:t xml:space="preserve"> soit utilisée dans une configuration en «anneau». Tou</w:t>
            </w:r>
            <w:r w:rsidR="00385E36">
              <w:rPr>
                <w:rFonts w:ascii="Calibri" w:hAnsi="Calibri"/>
                <w:sz w:val="18"/>
                <w:szCs w:val="18"/>
                <w:lang w:val="fr-CA"/>
              </w:rPr>
              <w:t>te</w:t>
            </w:r>
            <w:r w:rsidRPr="00860DE0">
              <w:rPr>
                <w:rFonts w:ascii="Calibri" w:hAnsi="Calibri"/>
                <w:sz w:val="18"/>
                <w:szCs w:val="18"/>
                <w:lang w:val="fr-CA"/>
              </w:rPr>
              <w:t>s les</w:t>
            </w:r>
            <w:r w:rsidR="00385E36">
              <w:rPr>
                <w:rFonts w:ascii="Calibri" w:hAnsi="Calibri"/>
                <w:sz w:val="18"/>
                <w:szCs w:val="18"/>
                <w:lang w:val="fr-CA"/>
              </w:rPr>
              <w:t xml:space="preserve"> ‘’sections</w:t>
            </w:r>
            <w:r w:rsidRPr="00860DE0">
              <w:rPr>
                <w:rFonts w:ascii="Calibri" w:hAnsi="Calibri"/>
                <w:sz w:val="18"/>
                <w:szCs w:val="18"/>
                <w:lang w:val="fr-CA"/>
              </w:rPr>
              <w:t xml:space="preserve"> mort</w:t>
            </w:r>
            <w:r w:rsidR="00385E36">
              <w:rPr>
                <w:rFonts w:ascii="Calibri" w:hAnsi="Calibri"/>
                <w:sz w:val="18"/>
                <w:szCs w:val="18"/>
                <w:lang w:val="fr-CA"/>
              </w:rPr>
              <w:t>e</w:t>
            </w:r>
            <w:r w:rsidRPr="00860DE0">
              <w:rPr>
                <w:rFonts w:ascii="Calibri" w:hAnsi="Calibri"/>
                <w:sz w:val="18"/>
                <w:szCs w:val="18"/>
                <w:lang w:val="fr-CA"/>
              </w:rPr>
              <w:t>s</w:t>
            </w:r>
            <w:r w:rsidR="00385E36">
              <w:rPr>
                <w:rFonts w:ascii="Calibri" w:hAnsi="Calibri"/>
                <w:sz w:val="18"/>
                <w:szCs w:val="18"/>
                <w:lang w:val="fr-CA"/>
              </w:rPr>
              <w:t>’’</w:t>
            </w:r>
            <w:r w:rsidRPr="00860DE0">
              <w:rPr>
                <w:rFonts w:ascii="Calibri" w:hAnsi="Calibri"/>
                <w:sz w:val="18"/>
                <w:szCs w:val="18"/>
                <w:lang w:val="fr-CA"/>
              </w:rPr>
              <w:t xml:space="preserve"> existant</w:t>
            </w:r>
            <w:r w:rsidR="00385E36">
              <w:rPr>
                <w:rFonts w:ascii="Calibri" w:hAnsi="Calibri"/>
                <w:sz w:val="18"/>
                <w:szCs w:val="18"/>
                <w:lang w:val="fr-CA"/>
              </w:rPr>
              <w:t>e</w:t>
            </w:r>
            <w:r w:rsidRPr="00860DE0">
              <w:rPr>
                <w:rFonts w:ascii="Calibri" w:hAnsi="Calibri"/>
                <w:sz w:val="18"/>
                <w:szCs w:val="18"/>
                <w:lang w:val="fr-CA"/>
              </w:rPr>
              <w:t xml:space="preserve">s doivent être </w:t>
            </w:r>
            <w:r>
              <w:rPr>
                <w:rFonts w:ascii="Calibri" w:hAnsi="Calibri"/>
                <w:sz w:val="18"/>
                <w:szCs w:val="18"/>
                <w:lang w:val="fr-CA"/>
              </w:rPr>
              <w:t>retiré</w:t>
            </w:r>
            <w:r w:rsidR="00385E36">
              <w:rPr>
                <w:rFonts w:ascii="Calibri" w:hAnsi="Calibri"/>
                <w:sz w:val="18"/>
                <w:szCs w:val="18"/>
                <w:lang w:val="fr-CA"/>
              </w:rPr>
              <w:t>e</w:t>
            </w:r>
            <w:r>
              <w:rPr>
                <w:rFonts w:ascii="Calibri" w:hAnsi="Calibri"/>
                <w:sz w:val="18"/>
                <w:szCs w:val="18"/>
                <w:lang w:val="fr-CA"/>
              </w:rPr>
              <w:t>s</w:t>
            </w:r>
            <w:r w:rsidRPr="00860DE0">
              <w:rPr>
                <w:rFonts w:ascii="Calibri" w:hAnsi="Calibri"/>
                <w:sz w:val="18"/>
                <w:szCs w:val="18"/>
                <w:lang w:val="fr-CA"/>
              </w:rPr>
              <w:t>.</w:t>
            </w:r>
          </w:p>
        </w:tc>
      </w:tr>
      <w:tr w:rsidR="008D6FA6" w:rsidRPr="0081478B" w14:paraId="4FC9009B" w14:textId="77777777" w:rsidTr="007C3FFB">
        <w:trPr>
          <w:trHeight w:val="648"/>
        </w:trPr>
        <w:tc>
          <w:tcPr>
            <w:tcW w:w="500" w:type="dxa"/>
            <w:tcBorders>
              <w:top w:val="nil"/>
              <w:left w:val="single" w:sz="8" w:space="0" w:color="auto"/>
              <w:bottom w:val="single" w:sz="4" w:space="0" w:color="auto"/>
              <w:right w:val="single" w:sz="4" w:space="0" w:color="auto"/>
            </w:tcBorders>
            <w:shd w:val="clear" w:color="auto" w:fill="auto"/>
            <w:noWrap/>
            <w:hideMark/>
          </w:tcPr>
          <w:p w14:paraId="059824BD"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7</w:t>
            </w:r>
          </w:p>
        </w:tc>
        <w:tc>
          <w:tcPr>
            <w:tcW w:w="4745" w:type="dxa"/>
            <w:tcBorders>
              <w:top w:val="nil"/>
              <w:left w:val="nil"/>
              <w:bottom w:val="single" w:sz="4" w:space="0" w:color="auto"/>
              <w:right w:val="single" w:sz="4" w:space="0" w:color="auto"/>
            </w:tcBorders>
            <w:shd w:val="clear" w:color="auto" w:fill="auto"/>
            <w:hideMark/>
          </w:tcPr>
          <w:p w14:paraId="38C62022" w14:textId="6B2275BE" w:rsidR="008D6FA6" w:rsidRPr="007535C7" w:rsidRDefault="00860DE0" w:rsidP="00632F56">
            <w:pPr>
              <w:keepNext/>
              <w:keepLines/>
              <w:spacing w:after="0" w:line="240" w:lineRule="auto"/>
              <w:ind w:right="-51"/>
              <w:rPr>
                <w:rFonts w:ascii="Calibri" w:hAnsi="Calibri"/>
                <w:sz w:val="18"/>
                <w:szCs w:val="18"/>
                <w:lang w:val="fr-CA"/>
              </w:rPr>
            </w:pPr>
            <w:r w:rsidRPr="00860DE0">
              <w:rPr>
                <w:rFonts w:ascii="Calibri" w:hAnsi="Calibri"/>
                <w:sz w:val="18"/>
                <w:szCs w:val="18"/>
                <w:lang w:val="fr-FR"/>
              </w:rPr>
              <w:t>R</w:t>
            </w:r>
            <w:r w:rsidR="00475FEC">
              <w:rPr>
                <w:rFonts w:ascii="Calibri" w:hAnsi="Calibri"/>
                <w:sz w:val="18"/>
                <w:szCs w:val="18"/>
                <w:lang w:val="fr-FR"/>
              </w:rPr>
              <w:t>é</w:t>
            </w:r>
            <w:r w:rsidRPr="00860DE0">
              <w:rPr>
                <w:rFonts w:ascii="Calibri" w:hAnsi="Calibri"/>
                <w:sz w:val="18"/>
                <w:szCs w:val="18"/>
                <w:lang w:val="fr-FR"/>
              </w:rPr>
              <w:t xml:space="preserve">nover </w:t>
            </w:r>
            <w:r w:rsidR="00475FEC">
              <w:rPr>
                <w:rFonts w:ascii="Calibri" w:hAnsi="Calibri"/>
                <w:sz w:val="18"/>
                <w:szCs w:val="18"/>
                <w:lang w:val="fr-FR"/>
              </w:rPr>
              <w:t>et</w:t>
            </w:r>
            <w:r w:rsidRPr="00860DE0">
              <w:rPr>
                <w:rFonts w:ascii="Calibri" w:hAnsi="Calibri"/>
                <w:sz w:val="18"/>
                <w:szCs w:val="18"/>
                <w:lang w:val="fr-FR"/>
              </w:rPr>
              <w:t xml:space="preserve"> installer une protection </w:t>
            </w:r>
            <w:r w:rsidR="00475FEC">
              <w:rPr>
                <w:rFonts w:ascii="Calibri" w:hAnsi="Calibri"/>
                <w:sz w:val="18"/>
                <w:szCs w:val="18"/>
                <w:lang w:val="fr-FR"/>
              </w:rPr>
              <w:t>thermique</w:t>
            </w:r>
            <w:r w:rsidRPr="00860DE0">
              <w:rPr>
                <w:rFonts w:ascii="Calibri" w:hAnsi="Calibri"/>
                <w:sz w:val="18"/>
                <w:szCs w:val="18"/>
                <w:lang w:val="fr-FR"/>
              </w:rPr>
              <w:t xml:space="preserve"> adaptée aux portes extérieures. Envisage</w:t>
            </w:r>
            <w:r w:rsidR="00B0382F">
              <w:rPr>
                <w:rFonts w:ascii="Calibri" w:hAnsi="Calibri"/>
                <w:sz w:val="18"/>
                <w:szCs w:val="18"/>
                <w:lang w:val="fr-FR"/>
              </w:rPr>
              <w:t>r</w:t>
            </w:r>
            <w:r w:rsidRPr="00860DE0">
              <w:rPr>
                <w:rFonts w:ascii="Calibri" w:hAnsi="Calibri"/>
                <w:sz w:val="18"/>
                <w:szCs w:val="18"/>
                <w:lang w:val="fr-FR"/>
              </w:rPr>
              <w:t xml:space="preserve"> également de </w:t>
            </w:r>
            <w:r w:rsidR="00C6484D">
              <w:rPr>
                <w:rFonts w:ascii="Calibri" w:hAnsi="Calibri"/>
                <w:sz w:val="18"/>
                <w:szCs w:val="18"/>
                <w:lang w:val="fr-FR"/>
              </w:rPr>
              <w:t xml:space="preserve">faire faire </w:t>
            </w:r>
            <w:r w:rsidRPr="00860DE0">
              <w:rPr>
                <w:rFonts w:ascii="Calibri" w:hAnsi="Calibri"/>
                <w:sz w:val="18"/>
                <w:szCs w:val="18"/>
                <w:lang w:val="fr-FR"/>
              </w:rPr>
              <w:t xml:space="preserve">une étude d'imagerie thermique des bâtiments pour vérifier </w:t>
            </w:r>
            <w:r w:rsidR="004B6F72">
              <w:rPr>
                <w:rFonts w:ascii="Calibri" w:hAnsi="Calibri"/>
                <w:sz w:val="18"/>
                <w:szCs w:val="18"/>
                <w:lang w:val="fr-FR"/>
              </w:rPr>
              <w:t>l’efficacité</w:t>
            </w:r>
            <w:r w:rsidRPr="00860DE0">
              <w:rPr>
                <w:rFonts w:ascii="Calibri" w:hAnsi="Calibri"/>
                <w:sz w:val="18"/>
                <w:szCs w:val="18"/>
                <w:lang w:val="fr-FR"/>
              </w:rPr>
              <w:t xml:space="preserve"> de l'isola</w:t>
            </w:r>
            <w:r w:rsidR="00C6484D">
              <w:rPr>
                <w:rFonts w:ascii="Calibri" w:hAnsi="Calibri"/>
                <w:sz w:val="18"/>
                <w:szCs w:val="18"/>
                <w:lang w:val="fr-FR"/>
              </w:rPr>
              <w:t>tion par remplissage</w:t>
            </w:r>
            <w:r w:rsidRPr="00860DE0">
              <w:rPr>
                <w:rFonts w:ascii="Calibri" w:hAnsi="Calibri"/>
                <w:sz w:val="18"/>
                <w:szCs w:val="18"/>
                <w:lang w:val="fr-FR"/>
              </w:rPr>
              <w:t>.</w:t>
            </w:r>
          </w:p>
        </w:tc>
        <w:tc>
          <w:tcPr>
            <w:tcW w:w="4327" w:type="dxa"/>
            <w:tcBorders>
              <w:top w:val="nil"/>
              <w:left w:val="nil"/>
              <w:bottom w:val="single" w:sz="4" w:space="0" w:color="auto"/>
              <w:right w:val="single" w:sz="8" w:space="0" w:color="auto"/>
            </w:tcBorders>
            <w:shd w:val="clear" w:color="auto" w:fill="auto"/>
            <w:hideMark/>
          </w:tcPr>
          <w:p w14:paraId="23CB780B" w14:textId="1F10DB4A" w:rsidR="008D6FA6" w:rsidRPr="00384E58" w:rsidRDefault="00860DE0" w:rsidP="00632F56">
            <w:pPr>
              <w:keepNext/>
              <w:keepLines/>
              <w:spacing w:after="0" w:line="240" w:lineRule="auto"/>
              <w:ind w:right="-51"/>
              <w:rPr>
                <w:rFonts w:ascii="Calibri" w:hAnsi="Calibri"/>
                <w:sz w:val="18"/>
                <w:szCs w:val="18"/>
                <w:lang w:val="fr-CA"/>
              </w:rPr>
            </w:pPr>
            <w:r w:rsidRPr="00860DE0">
              <w:rPr>
                <w:rFonts w:ascii="Calibri" w:hAnsi="Calibri"/>
                <w:sz w:val="18"/>
                <w:szCs w:val="18"/>
                <w:lang w:val="fr-FR"/>
              </w:rPr>
              <w:t xml:space="preserve">Les espaces entre les portes et la charpente permettent une infiltration non contrôlée de l'air dans le bâtiment, augmentant ainsi la charge de chauffage </w:t>
            </w:r>
            <w:r w:rsidR="00475FEC">
              <w:rPr>
                <w:rFonts w:ascii="Calibri" w:hAnsi="Calibri"/>
                <w:sz w:val="18"/>
                <w:szCs w:val="18"/>
                <w:lang w:val="fr-FR"/>
              </w:rPr>
              <w:t>ou de</w:t>
            </w:r>
            <w:r w:rsidRPr="00860DE0">
              <w:rPr>
                <w:rFonts w:ascii="Calibri" w:hAnsi="Calibri"/>
                <w:sz w:val="18"/>
                <w:szCs w:val="18"/>
                <w:lang w:val="fr-FR"/>
              </w:rPr>
              <w:t xml:space="preserve"> refroidissement.</w:t>
            </w:r>
          </w:p>
        </w:tc>
      </w:tr>
      <w:tr w:rsidR="008D6FA6" w:rsidRPr="0081478B" w14:paraId="1B15F1E5" w14:textId="77777777" w:rsidTr="007C3FFB">
        <w:trPr>
          <w:trHeight w:val="661"/>
        </w:trPr>
        <w:tc>
          <w:tcPr>
            <w:tcW w:w="500" w:type="dxa"/>
            <w:tcBorders>
              <w:top w:val="nil"/>
              <w:left w:val="single" w:sz="8" w:space="0" w:color="auto"/>
              <w:bottom w:val="single" w:sz="4" w:space="0" w:color="auto"/>
              <w:right w:val="single" w:sz="4" w:space="0" w:color="auto"/>
            </w:tcBorders>
            <w:shd w:val="clear" w:color="auto" w:fill="auto"/>
            <w:noWrap/>
            <w:hideMark/>
          </w:tcPr>
          <w:p w14:paraId="6D292681"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8</w:t>
            </w:r>
          </w:p>
        </w:tc>
        <w:tc>
          <w:tcPr>
            <w:tcW w:w="4745" w:type="dxa"/>
            <w:tcBorders>
              <w:top w:val="nil"/>
              <w:left w:val="nil"/>
              <w:bottom w:val="single" w:sz="4" w:space="0" w:color="auto"/>
              <w:right w:val="single" w:sz="4" w:space="0" w:color="auto"/>
            </w:tcBorders>
            <w:shd w:val="clear" w:color="auto" w:fill="auto"/>
            <w:hideMark/>
          </w:tcPr>
          <w:p w14:paraId="5EB707CA" w14:textId="38508EAA" w:rsidR="008D6FA6" w:rsidRPr="007535C7" w:rsidRDefault="003A4C97" w:rsidP="00632F56">
            <w:pPr>
              <w:keepNext/>
              <w:keepLines/>
              <w:spacing w:after="0" w:line="240" w:lineRule="auto"/>
              <w:ind w:right="-51"/>
              <w:rPr>
                <w:rFonts w:ascii="Calibri" w:hAnsi="Calibri"/>
                <w:sz w:val="18"/>
                <w:szCs w:val="18"/>
                <w:lang w:val="fr-CA"/>
              </w:rPr>
            </w:pPr>
            <w:r w:rsidRPr="003A4C97">
              <w:rPr>
                <w:rFonts w:ascii="Calibri" w:hAnsi="Calibri"/>
                <w:sz w:val="18"/>
                <w:szCs w:val="18"/>
                <w:lang w:val="fr-FR"/>
              </w:rPr>
              <w:t>Passe</w:t>
            </w:r>
            <w:r w:rsidR="007535C7">
              <w:rPr>
                <w:rFonts w:ascii="Calibri" w:hAnsi="Calibri"/>
                <w:sz w:val="18"/>
                <w:szCs w:val="18"/>
                <w:lang w:val="fr-FR"/>
              </w:rPr>
              <w:t>r</w:t>
            </w:r>
            <w:r w:rsidRPr="003A4C97">
              <w:rPr>
                <w:rFonts w:ascii="Calibri" w:hAnsi="Calibri"/>
                <w:sz w:val="18"/>
                <w:szCs w:val="18"/>
                <w:lang w:val="fr-FR"/>
              </w:rPr>
              <w:t xml:space="preserve"> en revue les spécifications du film solaire actuel</w:t>
            </w:r>
            <w:r w:rsidR="001E7932">
              <w:rPr>
                <w:rFonts w:ascii="Calibri" w:hAnsi="Calibri"/>
                <w:sz w:val="18"/>
                <w:szCs w:val="18"/>
                <w:lang w:val="fr-FR"/>
              </w:rPr>
              <w:t>lement installé</w:t>
            </w:r>
            <w:r w:rsidRPr="003A4C97">
              <w:rPr>
                <w:rFonts w:ascii="Calibri" w:hAnsi="Calibri"/>
                <w:sz w:val="18"/>
                <w:szCs w:val="18"/>
                <w:lang w:val="fr-FR"/>
              </w:rPr>
              <w:t xml:space="preserve"> </w:t>
            </w:r>
            <w:r w:rsidR="001E7932">
              <w:rPr>
                <w:rFonts w:ascii="Calibri" w:hAnsi="Calibri"/>
                <w:sz w:val="18"/>
                <w:szCs w:val="18"/>
                <w:lang w:val="fr-FR"/>
              </w:rPr>
              <w:t>à la</w:t>
            </w:r>
            <w:r w:rsidRPr="003A4C97">
              <w:rPr>
                <w:rFonts w:ascii="Calibri" w:hAnsi="Calibri"/>
                <w:sz w:val="18"/>
                <w:szCs w:val="18"/>
                <w:lang w:val="fr-FR"/>
              </w:rPr>
              <w:t xml:space="preserve"> fenestration et les avantages de l</w:t>
            </w:r>
            <w:r w:rsidR="001E7932">
              <w:rPr>
                <w:rFonts w:ascii="Calibri" w:hAnsi="Calibri"/>
                <w:sz w:val="18"/>
                <w:szCs w:val="18"/>
                <w:lang w:val="fr-FR"/>
              </w:rPr>
              <w:t>eur</w:t>
            </w:r>
            <w:r w:rsidRPr="003A4C97">
              <w:rPr>
                <w:rFonts w:ascii="Calibri" w:hAnsi="Calibri"/>
                <w:sz w:val="18"/>
                <w:szCs w:val="18"/>
                <w:lang w:val="fr-FR"/>
              </w:rPr>
              <w:t xml:space="preserve"> mise à niveau vers une solution de spécifications supérieures.</w:t>
            </w:r>
          </w:p>
        </w:tc>
        <w:tc>
          <w:tcPr>
            <w:tcW w:w="4327" w:type="dxa"/>
            <w:tcBorders>
              <w:top w:val="nil"/>
              <w:left w:val="nil"/>
              <w:bottom w:val="single" w:sz="4" w:space="0" w:color="auto"/>
              <w:right w:val="single" w:sz="8" w:space="0" w:color="auto"/>
            </w:tcBorders>
            <w:shd w:val="clear" w:color="auto" w:fill="auto"/>
            <w:hideMark/>
          </w:tcPr>
          <w:p w14:paraId="2EB2C400" w14:textId="583A8A88" w:rsidR="008D6FA6" w:rsidRPr="00384E58" w:rsidRDefault="003A4C97" w:rsidP="00632F56">
            <w:pPr>
              <w:keepNext/>
              <w:keepLines/>
              <w:spacing w:after="0" w:line="240" w:lineRule="auto"/>
              <w:ind w:right="-51"/>
              <w:rPr>
                <w:rFonts w:ascii="Calibri" w:hAnsi="Calibri"/>
                <w:sz w:val="18"/>
                <w:szCs w:val="18"/>
                <w:lang w:val="fr-CA"/>
              </w:rPr>
            </w:pPr>
            <w:r w:rsidRPr="003A4C97">
              <w:rPr>
                <w:rFonts w:ascii="Calibri" w:hAnsi="Calibri"/>
                <w:sz w:val="18"/>
                <w:szCs w:val="18"/>
                <w:lang w:val="fr-FR"/>
              </w:rPr>
              <w:t>Il est possible que les gains de chaleur solaire élevés observés lors de la visite du site soient considérablement réduits grâce à la mise à niveau du film solaire.</w:t>
            </w:r>
          </w:p>
        </w:tc>
      </w:tr>
      <w:tr w:rsidR="008D6FA6" w:rsidRPr="0081478B" w14:paraId="42ED4F97" w14:textId="77777777" w:rsidTr="007C3FFB">
        <w:trPr>
          <w:trHeight w:val="840"/>
        </w:trPr>
        <w:tc>
          <w:tcPr>
            <w:tcW w:w="500" w:type="dxa"/>
            <w:tcBorders>
              <w:top w:val="nil"/>
              <w:left w:val="single" w:sz="8" w:space="0" w:color="auto"/>
              <w:bottom w:val="single" w:sz="4" w:space="0" w:color="auto"/>
              <w:right w:val="single" w:sz="4" w:space="0" w:color="auto"/>
            </w:tcBorders>
            <w:shd w:val="clear" w:color="auto" w:fill="auto"/>
            <w:noWrap/>
            <w:hideMark/>
          </w:tcPr>
          <w:p w14:paraId="33ED9304"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9</w:t>
            </w:r>
          </w:p>
        </w:tc>
        <w:tc>
          <w:tcPr>
            <w:tcW w:w="4745" w:type="dxa"/>
            <w:tcBorders>
              <w:top w:val="nil"/>
              <w:left w:val="nil"/>
              <w:bottom w:val="single" w:sz="4" w:space="0" w:color="auto"/>
              <w:right w:val="single" w:sz="4" w:space="0" w:color="auto"/>
            </w:tcBorders>
            <w:shd w:val="clear" w:color="auto" w:fill="auto"/>
            <w:hideMark/>
          </w:tcPr>
          <w:p w14:paraId="3C2DDC77" w14:textId="2B991271" w:rsidR="008D6FA6" w:rsidRPr="007C3FFB" w:rsidRDefault="00A60699" w:rsidP="00632F56">
            <w:pPr>
              <w:keepNext/>
              <w:keepLines/>
              <w:spacing w:after="0" w:line="240" w:lineRule="auto"/>
              <w:ind w:right="-51"/>
              <w:rPr>
                <w:rFonts w:ascii="Calibri" w:hAnsi="Calibri"/>
                <w:sz w:val="18"/>
                <w:szCs w:val="18"/>
                <w:lang w:val="fr-CA"/>
              </w:rPr>
            </w:pPr>
            <w:r w:rsidRPr="00A60699">
              <w:rPr>
                <w:rFonts w:ascii="Calibri" w:hAnsi="Calibri"/>
                <w:sz w:val="18"/>
                <w:szCs w:val="18"/>
                <w:lang w:val="fr-FR"/>
              </w:rPr>
              <w:t>Surveiller périodiquement le déploiement des technologies d’énergie</w:t>
            </w:r>
            <w:r w:rsidR="00627D44">
              <w:rPr>
                <w:rFonts w:ascii="Calibri" w:hAnsi="Calibri"/>
                <w:sz w:val="18"/>
                <w:szCs w:val="18"/>
                <w:lang w:val="fr-FR"/>
              </w:rPr>
              <w:t>s</w:t>
            </w:r>
            <w:r w:rsidRPr="00A60699">
              <w:rPr>
                <w:rFonts w:ascii="Calibri" w:hAnsi="Calibri"/>
                <w:sz w:val="18"/>
                <w:szCs w:val="18"/>
                <w:lang w:val="fr-FR"/>
              </w:rPr>
              <w:t xml:space="preserve"> renouvelable</w:t>
            </w:r>
            <w:r w:rsidR="00627D44">
              <w:rPr>
                <w:rFonts w:ascii="Calibri" w:hAnsi="Calibri"/>
                <w:sz w:val="18"/>
                <w:szCs w:val="18"/>
                <w:lang w:val="fr-FR"/>
              </w:rPr>
              <w:t>s</w:t>
            </w:r>
            <w:r w:rsidRPr="00A60699">
              <w:rPr>
                <w:rFonts w:ascii="Calibri" w:hAnsi="Calibri"/>
                <w:sz w:val="18"/>
                <w:szCs w:val="18"/>
                <w:lang w:val="fr-FR"/>
              </w:rPr>
              <w:t xml:space="preserve"> (par exemple, la technologie photovoltaïque) en fonction des coûts énergétiques, des coûts </w:t>
            </w:r>
            <w:r w:rsidR="00627D44">
              <w:rPr>
                <w:rFonts w:ascii="Calibri" w:hAnsi="Calibri"/>
                <w:sz w:val="18"/>
                <w:szCs w:val="18"/>
                <w:lang w:val="fr-FR"/>
              </w:rPr>
              <w:t>de</w:t>
            </w:r>
            <w:r w:rsidR="00C6484D">
              <w:rPr>
                <w:rFonts w:ascii="Calibri" w:hAnsi="Calibri"/>
                <w:sz w:val="18"/>
                <w:szCs w:val="18"/>
                <w:lang w:val="fr-FR"/>
              </w:rPr>
              <w:t>s</w:t>
            </w:r>
            <w:r w:rsidR="00627D44">
              <w:rPr>
                <w:rFonts w:ascii="Calibri" w:hAnsi="Calibri"/>
                <w:sz w:val="18"/>
                <w:szCs w:val="18"/>
                <w:lang w:val="fr-FR"/>
              </w:rPr>
              <w:t xml:space="preserve"> </w:t>
            </w:r>
            <w:r w:rsidRPr="00A60699">
              <w:rPr>
                <w:rFonts w:ascii="Calibri" w:hAnsi="Calibri"/>
                <w:sz w:val="18"/>
                <w:szCs w:val="18"/>
                <w:lang w:val="fr-FR"/>
              </w:rPr>
              <w:t>système</w:t>
            </w:r>
            <w:r w:rsidR="00C6484D">
              <w:rPr>
                <w:rFonts w:ascii="Calibri" w:hAnsi="Calibri"/>
                <w:sz w:val="18"/>
                <w:szCs w:val="18"/>
                <w:lang w:val="fr-FR"/>
              </w:rPr>
              <w:t>s,</w:t>
            </w:r>
            <w:r w:rsidRPr="00A60699">
              <w:rPr>
                <w:rFonts w:ascii="Calibri" w:hAnsi="Calibri"/>
                <w:sz w:val="18"/>
                <w:szCs w:val="18"/>
                <w:lang w:val="fr-FR"/>
              </w:rPr>
              <w:t xml:space="preserve"> des subventions </w:t>
            </w:r>
            <w:r w:rsidR="00C6484D">
              <w:rPr>
                <w:rFonts w:ascii="Calibri" w:hAnsi="Calibri"/>
                <w:sz w:val="18"/>
                <w:szCs w:val="18"/>
                <w:lang w:val="fr-FR"/>
              </w:rPr>
              <w:t>et</w:t>
            </w:r>
            <w:r w:rsidR="00627D44">
              <w:rPr>
                <w:rFonts w:ascii="Calibri" w:hAnsi="Calibri"/>
                <w:sz w:val="18"/>
                <w:szCs w:val="18"/>
                <w:lang w:val="fr-FR"/>
              </w:rPr>
              <w:t xml:space="preserve"> de</w:t>
            </w:r>
            <w:r w:rsidR="00C6484D">
              <w:rPr>
                <w:rFonts w:ascii="Calibri" w:hAnsi="Calibri"/>
                <w:sz w:val="18"/>
                <w:szCs w:val="18"/>
                <w:lang w:val="fr-FR"/>
              </w:rPr>
              <w:t>s</w:t>
            </w:r>
            <w:r w:rsidRPr="00A60699">
              <w:rPr>
                <w:rFonts w:ascii="Calibri" w:hAnsi="Calibri"/>
                <w:sz w:val="18"/>
                <w:szCs w:val="18"/>
                <w:lang w:val="fr-FR"/>
              </w:rPr>
              <w:t xml:space="preserve"> mécanismes de soutien </w:t>
            </w:r>
            <w:r w:rsidR="00627D44">
              <w:rPr>
                <w:rFonts w:ascii="Calibri" w:hAnsi="Calibri"/>
                <w:sz w:val="18"/>
                <w:szCs w:val="18"/>
                <w:lang w:val="fr-FR"/>
              </w:rPr>
              <w:t>financier offerts</w:t>
            </w:r>
            <w:r w:rsidRPr="00A60699">
              <w:rPr>
                <w:rFonts w:ascii="Calibri" w:hAnsi="Calibri"/>
                <w:sz w:val="18"/>
                <w:szCs w:val="18"/>
                <w:lang w:val="fr-FR"/>
              </w:rPr>
              <w:t>.</w:t>
            </w:r>
          </w:p>
        </w:tc>
        <w:tc>
          <w:tcPr>
            <w:tcW w:w="4327" w:type="dxa"/>
            <w:tcBorders>
              <w:top w:val="nil"/>
              <w:left w:val="nil"/>
              <w:bottom w:val="single" w:sz="4" w:space="0" w:color="auto"/>
              <w:right w:val="single" w:sz="8" w:space="0" w:color="auto"/>
            </w:tcBorders>
            <w:shd w:val="clear" w:color="auto" w:fill="auto"/>
            <w:hideMark/>
          </w:tcPr>
          <w:p w14:paraId="466F9D2B" w14:textId="3009F3F6" w:rsidR="008D6FA6" w:rsidRPr="00384E58" w:rsidRDefault="00627D44" w:rsidP="00632F56">
            <w:pPr>
              <w:keepNext/>
              <w:keepLines/>
              <w:spacing w:after="0" w:line="240" w:lineRule="auto"/>
              <w:ind w:right="-51"/>
              <w:rPr>
                <w:rFonts w:ascii="Calibri" w:hAnsi="Calibri"/>
                <w:sz w:val="18"/>
                <w:szCs w:val="18"/>
                <w:lang w:val="fr-CA"/>
              </w:rPr>
            </w:pPr>
            <w:r w:rsidRPr="00627D44">
              <w:rPr>
                <w:rFonts w:ascii="Calibri" w:hAnsi="Calibri"/>
                <w:sz w:val="18"/>
                <w:szCs w:val="18"/>
                <w:lang w:val="fr-FR"/>
              </w:rPr>
              <w:t xml:space="preserve">Le coût de la </w:t>
            </w:r>
            <w:r>
              <w:rPr>
                <w:rFonts w:ascii="Calibri" w:hAnsi="Calibri"/>
                <w:sz w:val="18"/>
                <w:szCs w:val="18"/>
                <w:lang w:val="fr-FR"/>
              </w:rPr>
              <w:t>technologie photovoltaïque</w:t>
            </w:r>
            <w:r w:rsidRPr="00627D44">
              <w:rPr>
                <w:rFonts w:ascii="Calibri" w:hAnsi="Calibri"/>
                <w:sz w:val="18"/>
                <w:szCs w:val="18"/>
                <w:lang w:val="fr-FR"/>
              </w:rPr>
              <w:t xml:space="preserve"> a considérablement diminué au cours des 2-3 dernières années et, dans les conditions actuelles du marché, </w:t>
            </w:r>
            <w:r>
              <w:rPr>
                <w:rFonts w:ascii="Calibri" w:hAnsi="Calibri"/>
                <w:sz w:val="18"/>
                <w:szCs w:val="18"/>
                <w:lang w:val="fr-FR"/>
              </w:rPr>
              <w:t xml:space="preserve">elle </w:t>
            </w:r>
            <w:r w:rsidRPr="00627D44">
              <w:rPr>
                <w:rFonts w:ascii="Calibri" w:hAnsi="Calibri"/>
                <w:sz w:val="18"/>
                <w:szCs w:val="18"/>
                <w:lang w:val="fr-FR"/>
              </w:rPr>
              <w:t>offre généralement une période de retour sur investissement simple de 6 à 7 ans.</w:t>
            </w:r>
          </w:p>
        </w:tc>
      </w:tr>
      <w:tr w:rsidR="008D6FA6" w:rsidRPr="0081478B" w14:paraId="6BFB0E1F" w14:textId="77777777" w:rsidTr="007C3FFB">
        <w:trPr>
          <w:trHeight w:val="671"/>
        </w:trPr>
        <w:tc>
          <w:tcPr>
            <w:tcW w:w="500" w:type="dxa"/>
            <w:tcBorders>
              <w:top w:val="nil"/>
              <w:left w:val="single" w:sz="8" w:space="0" w:color="auto"/>
              <w:bottom w:val="single" w:sz="4" w:space="0" w:color="auto"/>
              <w:right w:val="single" w:sz="4" w:space="0" w:color="auto"/>
            </w:tcBorders>
            <w:shd w:val="clear" w:color="auto" w:fill="auto"/>
            <w:noWrap/>
            <w:hideMark/>
          </w:tcPr>
          <w:p w14:paraId="25132CF2"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10</w:t>
            </w:r>
          </w:p>
        </w:tc>
        <w:tc>
          <w:tcPr>
            <w:tcW w:w="4745" w:type="dxa"/>
            <w:tcBorders>
              <w:top w:val="nil"/>
              <w:left w:val="nil"/>
              <w:bottom w:val="single" w:sz="4" w:space="0" w:color="auto"/>
              <w:right w:val="single" w:sz="4" w:space="0" w:color="auto"/>
            </w:tcBorders>
            <w:shd w:val="clear" w:color="auto" w:fill="auto"/>
            <w:hideMark/>
          </w:tcPr>
          <w:p w14:paraId="6BB018A0" w14:textId="2C014BA6" w:rsidR="008D6FA6" w:rsidRPr="00FB1E01" w:rsidRDefault="00601A1D" w:rsidP="00632F56">
            <w:pPr>
              <w:keepNext/>
              <w:keepLines/>
              <w:spacing w:after="0" w:line="240" w:lineRule="auto"/>
              <w:ind w:right="-51"/>
              <w:rPr>
                <w:rFonts w:ascii="Calibri" w:hAnsi="Calibri"/>
                <w:sz w:val="18"/>
                <w:szCs w:val="18"/>
                <w:lang w:val="fr-CA"/>
              </w:rPr>
            </w:pPr>
            <w:r w:rsidRPr="00601A1D">
              <w:rPr>
                <w:rFonts w:ascii="Calibri" w:hAnsi="Calibri"/>
                <w:sz w:val="18"/>
                <w:szCs w:val="18"/>
                <w:lang w:val="fr-FR"/>
              </w:rPr>
              <w:t>Installe</w:t>
            </w:r>
            <w:r w:rsidR="007535C7">
              <w:rPr>
                <w:rFonts w:ascii="Calibri" w:hAnsi="Calibri"/>
                <w:sz w:val="18"/>
                <w:szCs w:val="18"/>
                <w:lang w:val="fr-FR"/>
              </w:rPr>
              <w:t>r</w:t>
            </w:r>
            <w:r w:rsidRPr="00601A1D">
              <w:rPr>
                <w:rFonts w:ascii="Calibri" w:hAnsi="Calibri"/>
                <w:sz w:val="18"/>
                <w:szCs w:val="18"/>
                <w:lang w:val="fr-FR"/>
              </w:rPr>
              <w:t xml:space="preserve"> des régulateurs de rinçage d'urinoir et des limiteurs de débit dans les sa</w:t>
            </w:r>
            <w:r>
              <w:rPr>
                <w:rFonts w:ascii="Calibri" w:hAnsi="Calibri"/>
                <w:sz w:val="18"/>
                <w:szCs w:val="18"/>
                <w:lang w:val="fr-FR"/>
              </w:rPr>
              <w:t>lles</w:t>
            </w:r>
            <w:r w:rsidRPr="00601A1D">
              <w:rPr>
                <w:rFonts w:ascii="Calibri" w:hAnsi="Calibri"/>
                <w:sz w:val="18"/>
                <w:szCs w:val="18"/>
                <w:lang w:val="fr-FR"/>
              </w:rPr>
              <w:t xml:space="preserve"> des toilettes. </w:t>
            </w:r>
            <w:r w:rsidR="00FB1E01">
              <w:rPr>
                <w:rFonts w:ascii="Calibri" w:hAnsi="Calibri"/>
                <w:sz w:val="18"/>
                <w:szCs w:val="18"/>
                <w:lang w:val="fr-FR"/>
              </w:rPr>
              <w:t>Pour vos prochaines modernisations, considére</w:t>
            </w:r>
            <w:r w:rsidR="007535C7">
              <w:rPr>
                <w:rFonts w:ascii="Calibri" w:hAnsi="Calibri"/>
                <w:sz w:val="18"/>
                <w:szCs w:val="18"/>
                <w:lang w:val="fr-FR"/>
              </w:rPr>
              <w:t>z</w:t>
            </w:r>
            <w:r w:rsidRPr="00601A1D">
              <w:rPr>
                <w:rFonts w:ascii="Calibri" w:hAnsi="Calibri"/>
                <w:sz w:val="18"/>
                <w:szCs w:val="18"/>
                <w:lang w:val="fr-FR"/>
              </w:rPr>
              <w:t xml:space="preserve"> des urinoirs sans eau et des robinets </w:t>
            </w:r>
            <w:r w:rsidR="00FB1E01">
              <w:rPr>
                <w:rFonts w:ascii="Calibri" w:hAnsi="Calibri"/>
                <w:sz w:val="18"/>
                <w:szCs w:val="18"/>
                <w:lang w:val="fr-FR"/>
              </w:rPr>
              <w:t xml:space="preserve">à </w:t>
            </w:r>
            <w:r w:rsidR="00C6484D">
              <w:rPr>
                <w:rFonts w:ascii="Calibri" w:hAnsi="Calibri"/>
                <w:sz w:val="18"/>
                <w:szCs w:val="18"/>
                <w:lang w:val="fr-FR"/>
              </w:rPr>
              <w:t xml:space="preserve">fermeture temporisée </w:t>
            </w:r>
            <w:r w:rsidRPr="00601A1D">
              <w:rPr>
                <w:rFonts w:ascii="Calibri" w:hAnsi="Calibri"/>
                <w:sz w:val="18"/>
                <w:szCs w:val="18"/>
                <w:lang w:val="fr-FR"/>
              </w:rPr>
              <w:t>ou à capteur.</w:t>
            </w:r>
          </w:p>
        </w:tc>
        <w:tc>
          <w:tcPr>
            <w:tcW w:w="4327" w:type="dxa"/>
            <w:tcBorders>
              <w:top w:val="nil"/>
              <w:left w:val="nil"/>
              <w:bottom w:val="single" w:sz="4" w:space="0" w:color="auto"/>
              <w:right w:val="single" w:sz="8" w:space="0" w:color="auto"/>
            </w:tcBorders>
            <w:shd w:val="clear" w:color="auto" w:fill="auto"/>
            <w:hideMark/>
          </w:tcPr>
          <w:p w14:paraId="5DADB4B9" w14:textId="0DBF3E4C" w:rsidR="008D6FA6" w:rsidRPr="00607121" w:rsidRDefault="00601A1D" w:rsidP="00632F56">
            <w:pPr>
              <w:keepNext/>
              <w:keepLines/>
              <w:spacing w:after="0" w:line="240" w:lineRule="auto"/>
              <w:ind w:right="-51"/>
              <w:rPr>
                <w:rFonts w:ascii="Calibri" w:hAnsi="Calibri"/>
                <w:sz w:val="18"/>
                <w:szCs w:val="18"/>
                <w:lang w:val="fr-CA"/>
              </w:rPr>
            </w:pPr>
            <w:r w:rsidRPr="00601A1D">
              <w:rPr>
                <w:rFonts w:ascii="Calibri" w:hAnsi="Calibri"/>
                <w:sz w:val="18"/>
                <w:szCs w:val="18"/>
                <w:lang w:val="fr-FR"/>
              </w:rPr>
              <w:t xml:space="preserve">Le rinçage actuel non contrôlé des urinoirs est un gaspillage d'eau et des contrôleurs doivent être installés pour limiter le rinçage aux </w:t>
            </w:r>
            <w:r w:rsidR="00BA68E8">
              <w:rPr>
                <w:rFonts w:ascii="Calibri" w:hAnsi="Calibri"/>
                <w:sz w:val="18"/>
                <w:szCs w:val="18"/>
                <w:lang w:val="fr-FR"/>
              </w:rPr>
              <w:t>besoins</w:t>
            </w:r>
            <w:r w:rsidRPr="00601A1D">
              <w:rPr>
                <w:rFonts w:ascii="Calibri" w:hAnsi="Calibri"/>
                <w:sz w:val="18"/>
                <w:szCs w:val="18"/>
                <w:lang w:val="fr-FR"/>
              </w:rPr>
              <w:t xml:space="preserve"> </w:t>
            </w:r>
            <w:r w:rsidR="00607121">
              <w:rPr>
                <w:rFonts w:ascii="Calibri" w:hAnsi="Calibri"/>
                <w:sz w:val="18"/>
                <w:szCs w:val="18"/>
                <w:lang w:val="fr-FR"/>
              </w:rPr>
              <w:t>d’utilisation</w:t>
            </w:r>
            <w:r w:rsidRPr="00601A1D">
              <w:rPr>
                <w:rFonts w:ascii="Calibri" w:hAnsi="Calibri"/>
                <w:sz w:val="18"/>
                <w:szCs w:val="18"/>
                <w:lang w:val="fr-FR"/>
              </w:rPr>
              <w:t>.</w:t>
            </w:r>
          </w:p>
        </w:tc>
      </w:tr>
      <w:tr w:rsidR="008D6FA6" w:rsidRPr="0081478B" w14:paraId="1F2DC4EE" w14:textId="77777777" w:rsidTr="007C3FFB">
        <w:trPr>
          <w:trHeight w:val="718"/>
        </w:trPr>
        <w:tc>
          <w:tcPr>
            <w:tcW w:w="500" w:type="dxa"/>
            <w:tcBorders>
              <w:top w:val="nil"/>
              <w:left w:val="single" w:sz="8" w:space="0" w:color="auto"/>
              <w:bottom w:val="single" w:sz="4" w:space="0" w:color="auto"/>
              <w:right w:val="single" w:sz="4" w:space="0" w:color="auto"/>
            </w:tcBorders>
            <w:shd w:val="clear" w:color="auto" w:fill="auto"/>
            <w:noWrap/>
            <w:hideMark/>
          </w:tcPr>
          <w:p w14:paraId="1959B134"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11</w:t>
            </w:r>
          </w:p>
        </w:tc>
        <w:tc>
          <w:tcPr>
            <w:tcW w:w="4745" w:type="dxa"/>
            <w:tcBorders>
              <w:top w:val="nil"/>
              <w:left w:val="nil"/>
              <w:bottom w:val="single" w:sz="4" w:space="0" w:color="auto"/>
              <w:right w:val="single" w:sz="4" w:space="0" w:color="auto"/>
            </w:tcBorders>
            <w:shd w:val="clear" w:color="auto" w:fill="auto"/>
            <w:hideMark/>
          </w:tcPr>
          <w:p w14:paraId="20EFC7C6" w14:textId="509BBF41" w:rsidR="008D6FA6" w:rsidRPr="007C3FFB" w:rsidRDefault="00B0382F" w:rsidP="007535C7">
            <w:pPr>
              <w:keepNext/>
              <w:keepLines/>
              <w:spacing w:after="0" w:line="240" w:lineRule="auto"/>
              <w:rPr>
                <w:rFonts w:ascii="Calibri" w:hAnsi="Calibri"/>
                <w:sz w:val="18"/>
                <w:szCs w:val="18"/>
                <w:lang w:val="fr-CA"/>
              </w:rPr>
            </w:pPr>
            <w:r>
              <w:rPr>
                <w:rFonts w:ascii="Calibri" w:hAnsi="Calibri"/>
                <w:sz w:val="18"/>
                <w:szCs w:val="18"/>
                <w:lang w:val="fr-FR"/>
              </w:rPr>
              <w:t>Installe</w:t>
            </w:r>
            <w:r w:rsidR="007535C7">
              <w:rPr>
                <w:rFonts w:ascii="Calibri" w:hAnsi="Calibri"/>
                <w:sz w:val="18"/>
                <w:szCs w:val="18"/>
                <w:lang w:val="fr-FR"/>
              </w:rPr>
              <w:t>r</w:t>
            </w:r>
            <w:r>
              <w:rPr>
                <w:rFonts w:ascii="Calibri" w:hAnsi="Calibri"/>
                <w:sz w:val="18"/>
                <w:szCs w:val="18"/>
                <w:lang w:val="fr-FR"/>
              </w:rPr>
              <w:t xml:space="preserve"> des s</w:t>
            </w:r>
            <w:r w:rsidR="00632F56" w:rsidRPr="00632F56">
              <w:rPr>
                <w:rFonts w:ascii="Calibri" w:hAnsi="Calibri"/>
                <w:sz w:val="18"/>
                <w:szCs w:val="18"/>
                <w:lang w:val="fr-FR"/>
              </w:rPr>
              <w:t>ous-compteur</w:t>
            </w:r>
            <w:r>
              <w:rPr>
                <w:rFonts w:ascii="Calibri" w:hAnsi="Calibri"/>
                <w:sz w:val="18"/>
                <w:szCs w:val="18"/>
                <w:lang w:val="fr-FR"/>
              </w:rPr>
              <w:t>s pour</w:t>
            </w:r>
            <w:r w:rsidR="00632F56" w:rsidRPr="00632F56">
              <w:rPr>
                <w:rFonts w:ascii="Calibri" w:hAnsi="Calibri"/>
                <w:sz w:val="18"/>
                <w:szCs w:val="18"/>
                <w:lang w:val="fr-FR"/>
              </w:rPr>
              <w:t xml:space="preserve"> </w:t>
            </w:r>
            <w:r w:rsidR="00C6484D">
              <w:rPr>
                <w:rFonts w:ascii="Calibri" w:hAnsi="Calibri"/>
                <w:sz w:val="18"/>
                <w:szCs w:val="18"/>
                <w:lang w:val="fr-FR"/>
              </w:rPr>
              <w:t>l</w:t>
            </w:r>
            <w:r w:rsidR="00632F56" w:rsidRPr="00632F56">
              <w:rPr>
                <w:rFonts w:ascii="Calibri" w:hAnsi="Calibri"/>
                <w:sz w:val="18"/>
                <w:szCs w:val="18"/>
                <w:lang w:val="fr-FR"/>
              </w:rPr>
              <w:t xml:space="preserve">'électricité et </w:t>
            </w:r>
            <w:r>
              <w:rPr>
                <w:rFonts w:ascii="Calibri" w:hAnsi="Calibri"/>
                <w:sz w:val="18"/>
                <w:szCs w:val="18"/>
                <w:lang w:val="fr-FR"/>
              </w:rPr>
              <w:t>l</w:t>
            </w:r>
            <w:r w:rsidR="00632F56" w:rsidRPr="00632F56">
              <w:rPr>
                <w:rFonts w:ascii="Calibri" w:hAnsi="Calibri"/>
                <w:sz w:val="18"/>
                <w:szCs w:val="18"/>
                <w:lang w:val="fr-FR"/>
              </w:rPr>
              <w:t>e gaz fournis à la cuisine ou révis</w:t>
            </w:r>
            <w:r>
              <w:rPr>
                <w:rFonts w:ascii="Calibri" w:hAnsi="Calibri"/>
                <w:sz w:val="18"/>
                <w:szCs w:val="18"/>
                <w:lang w:val="fr-FR"/>
              </w:rPr>
              <w:t>e</w:t>
            </w:r>
            <w:r w:rsidR="007535C7">
              <w:rPr>
                <w:rFonts w:ascii="Calibri" w:hAnsi="Calibri"/>
                <w:sz w:val="18"/>
                <w:szCs w:val="18"/>
                <w:lang w:val="fr-FR"/>
              </w:rPr>
              <w:t>r</w:t>
            </w:r>
            <w:r w:rsidR="00632F56" w:rsidRPr="00632F56">
              <w:rPr>
                <w:rFonts w:ascii="Calibri" w:hAnsi="Calibri"/>
                <w:sz w:val="18"/>
                <w:szCs w:val="18"/>
                <w:lang w:val="fr-FR"/>
              </w:rPr>
              <w:t xml:space="preserve"> </w:t>
            </w:r>
            <w:r w:rsidR="007535C7">
              <w:rPr>
                <w:rFonts w:ascii="Calibri" w:hAnsi="Calibri"/>
                <w:sz w:val="18"/>
                <w:szCs w:val="18"/>
                <w:lang w:val="fr-FR"/>
              </w:rPr>
              <w:t>l</w:t>
            </w:r>
            <w:r w:rsidR="00632F56" w:rsidRPr="00632F56">
              <w:rPr>
                <w:rFonts w:ascii="Calibri" w:hAnsi="Calibri"/>
                <w:sz w:val="18"/>
                <w:szCs w:val="18"/>
                <w:lang w:val="fr-FR"/>
              </w:rPr>
              <w:t xml:space="preserve">es contrats existants </w:t>
            </w:r>
            <w:r w:rsidR="007535C7">
              <w:rPr>
                <w:rFonts w:ascii="Calibri" w:hAnsi="Calibri"/>
                <w:sz w:val="18"/>
                <w:szCs w:val="18"/>
                <w:lang w:val="fr-FR"/>
              </w:rPr>
              <w:t>et</w:t>
            </w:r>
            <w:r w:rsidR="00632F56" w:rsidRPr="00632F56">
              <w:rPr>
                <w:rFonts w:ascii="Calibri" w:hAnsi="Calibri"/>
                <w:sz w:val="18"/>
                <w:szCs w:val="18"/>
                <w:lang w:val="fr-FR"/>
              </w:rPr>
              <w:t xml:space="preserve"> futurs pour garantir que les </w:t>
            </w:r>
            <w:r w:rsidR="007535C7">
              <w:rPr>
                <w:rFonts w:ascii="Calibri" w:hAnsi="Calibri"/>
                <w:sz w:val="18"/>
                <w:szCs w:val="18"/>
                <w:lang w:val="fr-FR"/>
              </w:rPr>
              <w:t xml:space="preserve">fournisseurs de </w:t>
            </w:r>
            <w:r w:rsidR="00632F56" w:rsidRPr="00632F56">
              <w:rPr>
                <w:rFonts w:ascii="Calibri" w:hAnsi="Calibri"/>
                <w:sz w:val="18"/>
                <w:szCs w:val="18"/>
                <w:lang w:val="fr-FR"/>
              </w:rPr>
              <w:t xml:space="preserve">services de restauration </w:t>
            </w:r>
            <w:r w:rsidR="007535C7">
              <w:rPr>
                <w:rFonts w:ascii="Calibri" w:hAnsi="Calibri"/>
                <w:sz w:val="18"/>
                <w:szCs w:val="18"/>
                <w:lang w:val="fr-FR"/>
              </w:rPr>
              <w:t xml:space="preserve">assument ces frais de </w:t>
            </w:r>
            <w:r w:rsidR="00632F56" w:rsidRPr="00632F56">
              <w:rPr>
                <w:rFonts w:ascii="Calibri" w:hAnsi="Calibri"/>
                <w:sz w:val="18"/>
                <w:szCs w:val="18"/>
                <w:lang w:val="fr-FR"/>
              </w:rPr>
              <w:t xml:space="preserve">service en dehors </w:t>
            </w:r>
            <w:r w:rsidR="00C6484D">
              <w:rPr>
                <w:rFonts w:ascii="Calibri" w:hAnsi="Calibri"/>
                <w:sz w:val="18"/>
                <w:szCs w:val="18"/>
                <w:lang w:val="fr-FR"/>
              </w:rPr>
              <w:t>de leur bail</w:t>
            </w:r>
            <w:r w:rsidR="00632F56" w:rsidRPr="00632F56">
              <w:rPr>
                <w:rFonts w:ascii="Calibri" w:hAnsi="Calibri"/>
                <w:sz w:val="18"/>
                <w:szCs w:val="18"/>
                <w:lang w:val="fr-FR"/>
              </w:rPr>
              <w:t>.</w:t>
            </w:r>
          </w:p>
        </w:tc>
        <w:tc>
          <w:tcPr>
            <w:tcW w:w="4327" w:type="dxa"/>
            <w:tcBorders>
              <w:top w:val="nil"/>
              <w:left w:val="nil"/>
              <w:bottom w:val="single" w:sz="4" w:space="0" w:color="auto"/>
              <w:right w:val="single" w:sz="8" w:space="0" w:color="auto"/>
            </w:tcBorders>
            <w:shd w:val="clear" w:color="auto" w:fill="auto"/>
            <w:hideMark/>
          </w:tcPr>
          <w:p w14:paraId="29CFAD08" w14:textId="6398B59E" w:rsidR="008D6FA6" w:rsidRPr="00384E58" w:rsidRDefault="007535C7" w:rsidP="007535C7">
            <w:pPr>
              <w:keepNext/>
              <w:keepLines/>
              <w:spacing w:after="0" w:line="240" w:lineRule="auto"/>
              <w:rPr>
                <w:rFonts w:ascii="Calibri" w:hAnsi="Calibri"/>
                <w:sz w:val="18"/>
                <w:szCs w:val="18"/>
                <w:lang w:val="fr-CA"/>
              </w:rPr>
            </w:pPr>
            <w:r>
              <w:rPr>
                <w:rFonts w:ascii="Calibri" w:hAnsi="Calibri"/>
                <w:sz w:val="18"/>
                <w:szCs w:val="18"/>
                <w:lang w:val="fr-CA"/>
              </w:rPr>
              <w:t>Il</w:t>
            </w:r>
            <w:r w:rsidR="00632F56" w:rsidRPr="00632F56">
              <w:rPr>
                <w:rFonts w:ascii="Calibri" w:hAnsi="Calibri"/>
                <w:sz w:val="18"/>
                <w:szCs w:val="18"/>
                <w:lang w:val="fr-CA"/>
              </w:rPr>
              <w:t xml:space="preserve"> est important </w:t>
            </w:r>
            <w:r>
              <w:rPr>
                <w:rFonts w:ascii="Calibri" w:hAnsi="Calibri"/>
                <w:sz w:val="18"/>
                <w:szCs w:val="18"/>
                <w:lang w:val="fr-CA"/>
              </w:rPr>
              <w:t xml:space="preserve">de vérifier </w:t>
            </w:r>
            <w:r w:rsidR="00632F56" w:rsidRPr="00632F56">
              <w:rPr>
                <w:rFonts w:ascii="Calibri" w:hAnsi="Calibri"/>
                <w:sz w:val="18"/>
                <w:szCs w:val="18"/>
                <w:lang w:val="fr-CA"/>
              </w:rPr>
              <w:t>que votre fournisseur de services de restauration soit incité à adopter de bonnes pratiques de gestion de l'énergie.</w:t>
            </w:r>
            <w:r w:rsidR="008D6FA6" w:rsidRPr="007C3FFB">
              <w:rPr>
                <w:rFonts w:ascii="Calibri" w:hAnsi="Calibri"/>
                <w:sz w:val="18"/>
                <w:szCs w:val="18"/>
                <w:lang w:val="fr-CA"/>
              </w:rPr>
              <w:t xml:space="preserve"> </w:t>
            </w:r>
          </w:p>
        </w:tc>
      </w:tr>
      <w:tr w:rsidR="008D6FA6" w:rsidRPr="0081478B" w14:paraId="346C3D03" w14:textId="77777777" w:rsidTr="007C3FFB">
        <w:trPr>
          <w:trHeight w:val="707"/>
        </w:trPr>
        <w:tc>
          <w:tcPr>
            <w:tcW w:w="500" w:type="dxa"/>
            <w:tcBorders>
              <w:top w:val="nil"/>
              <w:left w:val="single" w:sz="8" w:space="0" w:color="auto"/>
              <w:bottom w:val="single" w:sz="8" w:space="0" w:color="auto"/>
              <w:right w:val="single" w:sz="4" w:space="0" w:color="auto"/>
            </w:tcBorders>
            <w:shd w:val="clear" w:color="auto" w:fill="auto"/>
            <w:noWrap/>
            <w:hideMark/>
          </w:tcPr>
          <w:p w14:paraId="39E89AB4" w14:textId="77777777" w:rsidR="008D6FA6" w:rsidRPr="007C3FFB" w:rsidRDefault="008D6FA6" w:rsidP="00825FF3">
            <w:pPr>
              <w:keepNext/>
              <w:keepLines/>
              <w:spacing w:after="0" w:line="240" w:lineRule="auto"/>
              <w:jc w:val="center"/>
              <w:rPr>
                <w:rFonts w:ascii="Calibri" w:hAnsi="Calibri"/>
                <w:sz w:val="18"/>
                <w:szCs w:val="18"/>
                <w:lang w:val="fr-CA"/>
              </w:rPr>
            </w:pPr>
            <w:r w:rsidRPr="007C3FFB">
              <w:rPr>
                <w:rFonts w:ascii="Calibri" w:hAnsi="Calibri"/>
                <w:sz w:val="18"/>
                <w:szCs w:val="18"/>
                <w:lang w:val="fr-CA"/>
              </w:rPr>
              <w:t>12</w:t>
            </w:r>
          </w:p>
        </w:tc>
        <w:tc>
          <w:tcPr>
            <w:tcW w:w="4745" w:type="dxa"/>
            <w:tcBorders>
              <w:top w:val="nil"/>
              <w:left w:val="nil"/>
              <w:bottom w:val="single" w:sz="8" w:space="0" w:color="auto"/>
              <w:right w:val="single" w:sz="4" w:space="0" w:color="auto"/>
            </w:tcBorders>
            <w:shd w:val="clear" w:color="auto" w:fill="auto"/>
            <w:hideMark/>
          </w:tcPr>
          <w:p w14:paraId="2B83C6BB" w14:textId="533E8E58" w:rsidR="008D6FA6" w:rsidRPr="00384E58" w:rsidRDefault="009E2D67" w:rsidP="001833B5">
            <w:pPr>
              <w:keepNext/>
              <w:keepLines/>
              <w:spacing w:after="0" w:line="240" w:lineRule="auto"/>
              <w:rPr>
                <w:rFonts w:ascii="Calibri" w:hAnsi="Calibri"/>
                <w:sz w:val="18"/>
                <w:szCs w:val="18"/>
                <w:lang w:val="fr-CA"/>
              </w:rPr>
            </w:pPr>
            <w:r w:rsidRPr="009E2D67">
              <w:rPr>
                <w:rFonts w:ascii="Calibri" w:hAnsi="Calibri"/>
                <w:sz w:val="18"/>
                <w:szCs w:val="18"/>
                <w:lang w:val="fr-CA"/>
              </w:rPr>
              <w:t>Étudie</w:t>
            </w:r>
            <w:r w:rsidR="00F96BCA">
              <w:rPr>
                <w:rFonts w:ascii="Calibri" w:hAnsi="Calibri"/>
                <w:sz w:val="18"/>
                <w:szCs w:val="18"/>
                <w:lang w:val="fr-CA"/>
              </w:rPr>
              <w:t>r</w:t>
            </w:r>
            <w:r w:rsidRPr="009E2D67">
              <w:rPr>
                <w:rFonts w:ascii="Calibri" w:hAnsi="Calibri"/>
                <w:sz w:val="18"/>
                <w:szCs w:val="18"/>
                <w:lang w:val="fr-CA"/>
              </w:rPr>
              <w:t xml:space="preserve"> l’utilisation </w:t>
            </w:r>
            <w:r w:rsidR="00FD021B">
              <w:rPr>
                <w:rFonts w:ascii="Calibri" w:hAnsi="Calibri"/>
                <w:sz w:val="18"/>
                <w:szCs w:val="18"/>
                <w:lang w:val="fr-CA"/>
              </w:rPr>
              <w:t xml:space="preserve">de ventilation et de </w:t>
            </w:r>
            <w:r w:rsidR="001833B5">
              <w:rPr>
                <w:rFonts w:ascii="Calibri" w:hAnsi="Calibri"/>
                <w:sz w:val="18"/>
                <w:szCs w:val="18"/>
                <w:lang w:val="fr-CA"/>
              </w:rPr>
              <w:t xml:space="preserve">refroidissement </w:t>
            </w:r>
            <w:r w:rsidR="00FD021B">
              <w:rPr>
                <w:rFonts w:ascii="Calibri" w:hAnsi="Calibri"/>
                <w:sz w:val="18"/>
                <w:szCs w:val="18"/>
                <w:lang w:val="fr-CA"/>
              </w:rPr>
              <w:t>naturels (</w:t>
            </w:r>
            <w:r w:rsidR="00FD021B" w:rsidRPr="00FD021B">
              <w:rPr>
                <w:rFonts w:ascii="Calibri" w:hAnsi="Calibri"/>
                <w:i/>
                <w:sz w:val="18"/>
                <w:szCs w:val="18"/>
              </w:rPr>
              <w:t>free cooling</w:t>
            </w:r>
            <w:r w:rsidR="00FD021B">
              <w:rPr>
                <w:rFonts w:ascii="Calibri" w:hAnsi="Calibri"/>
                <w:sz w:val="18"/>
                <w:szCs w:val="18"/>
                <w:lang w:val="fr-CA"/>
              </w:rPr>
              <w:t>) s</w:t>
            </w:r>
            <w:r w:rsidRPr="009E2D67">
              <w:rPr>
                <w:rFonts w:ascii="Calibri" w:hAnsi="Calibri"/>
                <w:sz w:val="18"/>
                <w:szCs w:val="18"/>
                <w:lang w:val="fr-CA"/>
              </w:rPr>
              <w:t>ur les</w:t>
            </w:r>
            <w:r w:rsidR="00FD021B">
              <w:rPr>
                <w:rFonts w:ascii="Calibri" w:hAnsi="Calibri"/>
                <w:sz w:val="18"/>
                <w:szCs w:val="18"/>
                <w:lang w:val="fr-CA"/>
              </w:rPr>
              <w:t xml:space="preserve"> étagères (</w:t>
            </w:r>
            <w:r w:rsidR="00FD021B" w:rsidRPr="00FD021B">
              <w:rPr>
                <w:rFonts w:ascii="Calibri" w:hAnsi="Calibri"/>
                <w:i/>
                <w:sz w:val="18"/>
                <w:szCs w:val="18"/>
              </w:rPr>
              <w:t>rack</w:t>
            </w:r>
            <w:r w:rsidR="00FD021B">
              <w:rPr>
                <w:rFonts w:ascii="Calibri" w:hAnsi="Calibri"/>
                <w:sz w:val="18"/>
                <w:szCs w:val="18"/>
                <w:lang w:val="fr-CA"/>
              </w:rPr>
              <w:t>)</w:t>
            </w:r>
            <w:r w:rsidRPr="009E2D67">
              <w:rPr>
                <w:rFonts w:ascii="Calibri" w:hAnsi="Calibri"/>
                <w:sz w:val="18"/>
                <w:szCs w:val="18"/>
                <w:lang w:val="fr-CA"/>
              </w:rPr>
              <w:t xml:space="preserve"> et les salles de serveurs afin d’éliminer </w:t>
            </w:r>
            <w:r w:rsidR="00F96BCA">
              <w:rPr>
                <w:rFonts w:ascii="Calibri" w:hAnsi="Calibri"/>
                <w:sz w:val="18"/>
                <w:szCs w:val="18"/>
                <w:lang w:val="fr-CA"/>
              </w:rPr>
              <w:t>ou</w:t>
            </w:r>
            <w:r w:rsidRPr="009E2D67">
              <w:rPr>
                <w:rFonts w:ascii="Calibri" w:hAnsi="Calibri"/>
                <w:sz w:val="18"/>
                <w:szCs w:val="18"/>
                <w:lang w:val="fr-CA"/>
              </w:rPr>
              <w:t xml:space="preserve"> réduire les besoins en climatisation des salles informatiques</w:t>
            </w:r>
            <w:r w:rsidR="00F96BCA">
              <w:rPr>
                <w:rFonts w:ascii="Calibri" w:hAnsi="Calibri"/>
                <w:sz w:val="18"/>
                <w:szCs w:val="18"/>
                <w:lang w:val="fr-CA"/>
              </w:rPr>
              <w:t>.</w:t>
            </w:r>
          </w:p>
        </w:tc>
        <w:tc>
          <w:tcPr>
            <w:tcW w:w="4327" w:type="dxa"/>
            <w:tcBorders>
              <w:top w:val="nil"/>
              <w:left w:val="nil"/>
              <w:bottom w:val="single" w:sz="8" w:space="0" w:color="auto"/>
              <w:right w:val="single" w:sz="8" w:space="0" w:color="auto"/>
            </w:tcBorders>
            <w:shd w:val="clear" w:color="auto" w:fill="auto"/>
            <w:hideMark/>
          </w:tcPr>
          <w:p w14:paraId="796BB784" w14:textId="42591F51" w:rsidR="008D6FA6" w:rsidRPr="00384E58" w:rsidRDefault="009E2D67" w:rsidP="001833B5">
            <w:pPr>
              <w:keepNext/>
              <w:keepLines/>
              <w:spacing w:after="0" w:line="240" w:lineRule="auto"/>
              <w:rPr>
                <w:rFonts w:ascii="Calibri" w:hAnsi="Calibri"/>
                <w:sz w:val="18"/>
                <w:szCs w:val="18"/>
                <w:lang w:val="fr-CA"/>
              </w:rPr>
            </w:pPr>
            <w:r w:rsidRPr="009E2D67">
              <w:rPr>
                <w:rFonts w:ascii="Calibri" w:hAnsi="Calibri"/>
                <w:sz w:val="18"/>
                <w:szCs w:val="18"/>
                <w:lang w:val="fr-FR"/>
              </w:rPr>
              <w:t xml:space="preserve">Les températures de l’air extérieur à l’emplacement </w:t>
            </w:r>
            <w:r w:rsidR="00FD021B">
              <w:rPr>
                <w:rFonts w:ascii="Calibri" w:hAnsi="Calibri"/>
                <w:sz w:val="18"/>
                <w:szCs w:val="18"/>
                <w:lang w:val="fr-FR"/>
              </w:rPr>
              <w:t xml:space="preserve">du site </w:t>
            </w:r>
            <w:r w:rsidRPr="009E2D67">
              <w:rPr>
                <w:rFonts w:ascii="Calibri" w:hAnsi="Calibri"/>
                <w:sz w:val="18"/>
                <w:szCs w:val="18"/>
                <w:lang w:val="fr-FR"/>
              </w:rPr>
              <w:t>(voir tableau 6) sont suffisamment basses pendant la plus grande partie de l’année pour répondre aux besoins de refroidissement des salles de serveurs.</w:t>
            </w:r>
          </w:p>
        </w:tc>
      </w:tr>
    </w:tbl>
    <w:p w14:paraId="28421A2E" w14:textId="23F1093F" w:rsidR="00623C7A" w:rsidRPr="00623C7A" w:rsidRDefault="00623C7A" w:rsidP="00761DE7">
      <w:pPr>
        <w:ind w:left="716"/>
        <w:jc w:val="both"/>
        <w:rPr>
          <w:szCs w:val="20"/>
          <w:lang w:val="fr-FR"/>
        </w:rPr>
      </w:pPr>
      <w:r w:rsidRPr="00623C7A">
        <w:rPr>
          <w:szCs w:val="20"/>
          <w:lang w:val="fr-FR"/>
        </w:rPr>
        <w:lastRenderedPageBreak/>
        <w:t xml:space="preserve">Nous n'avons pas été en mesure de déterminer les besoins opérationnels des divers </w:t>
      </w:r>
      <w:r w:rsidR="00FD021B">
        <w:rPr>
          <w:szCs w:val="20"/>
          <w:lang w:val="fr-FR"/>
        </w:rPr>
        <w:t>groupes électrogènes</w:t>
      </w:r>
      <w:r w:rsidRPr="00623C7A">
        <w:rPr>
          <w:szCs w:val="20"/>
          <w:lang w:val="fr-FR"/>
        </w:rPr>
        <w:t xml:space="preserve"> utilisés sur le site pour desservir les laboratoires / les </w:t>
      </w:r>
      <w:r w:rsidR="00FD021B">
        <w:rPr>
          <w:szCs w:val="20"/>
          <w:lang w:val="fr-FR"/>
        </w:rPr>
        <w:t xml:space="preserve">bancs </w:t>
      </w:r>
      <w:r w:rsidRPr="00623C7A">
        <w:rPr>
          <w:szCs w:val="20"/>
          <w:lang w:val="fr-FR"/>
        </w:rPr>
        <w:t>d'essais</w:t>
      </w:r>
      <w:r w:rsidR="00FD021B">
        <w:rPr>
          <w:szCs w:val="20"/>
          <w:lang w:val="fr-FR"/>
        </w:rPr>
        <w:t xml:space="preserve"> (</w:t>
      </w:r>
      <w:r w:rsidRPr="00623C7A">
        <w:rPr>
          <w:szCs w:val="20"/>
          <w:lang w:val="fr-FR"/>
        </w:rPr>
        <w:t>l'accès était restreint dans ces zones</w:t>
      </w:r>
      <w:r w:rsidR="00FD021B">
        <w:rPr>
          <w:szCs w:val="20"/>
          <w:lang w:val="fr-FR"/>
        </w:rPr>
        <w:t>)</w:t>
      </w:r>
      <w:r w:rsidRPr="00623C7A">
        <w:rPr>
          <w:szCs w:val="20"/>
          <w:lang w:val="fr-FR"/>
        </w:rPr>
        <w:t>. Cependant, la partie de l'entreprise qui nécessite</w:t>
      </w:r>
      <w:r w:rsidR="00FD021B">
        <w:rPr>
          <w:szCs w:val="20"/>
          <w:lang w:val="fr-FR"/>
        </w:rPr>
        <w:t xml:space="preserve"> de l’électricité des</w:t>
      </w:r>
      <w:r w:rsidRPr="00623C7A">
        <w:rPr>
          <w:szCs w:val="20"/>
          <w:lang w:val="fr-FR"/>
        </w:rPr>
        <w:t xml:space="preserve"> générateurs d</w:t>
      </w:r>
      <w:r w:rsidR="00FD021B">
        <w:rPr>
          <w:szCs w:val="20"/>
          <w:lang w:val="fr-FR"/>
        </w:rPr>
        <w:t>evrait</w:t>
      </w:r>
      <w:r w:rsidRPr="00623C7A">
        <w:rPr>
          <w:szCs w:val="20"/>
          <w:lang w:val="fr-FR"/>
        </w:rPr>
        <w:t xml:space="preserve"> être </w:t>
      </w:r>
      <w:r w:rsidR="00FD021B">
        <w:rPr>
          <w:szCs w:val="20"/>
          <w:lang w:val="fr-FR"/>
        </w:rPr>
        <w:t>étudiée</w:t>
      </w:r>
      <w:r w:rsidRPr="00623C7A">
        <w:rPr>
          <w:szCs w:val="20"/>
          <w:lang w:val="fr-FR"/>
        </w:rPr>
        <w:t xml:space="preserve"> pour déterminer un moyen plus efficace de générer l'électricité requise, par exemple grâce à l'utilisation </w:t>
      </w:r>
      <w:r w:rsidR="00FD021B">
        <w:rPr>
          <w:szCs w:val="20"/>
          <w:lang w:val="fr-FR"/>
        </w:rPr>
        <w:t>d’onduleurs</w:t>
      </w:r>
      <w:r w:rsidRPr="00623C7A">
        <w:rPr>
          <w:szCs w:val="20"/>
          <w:lang w:val="fr-FR"/>
        </w:rPr>
        <w:t xml:space="preserve"> et de transformateurs </w:t>
      </w:r>
      <w:r w:rsidR="004325E2">
        <w:rPr>
          <w:szCs w:val="20"/>
          <w:lang w:val="fr-FR"/>
        </w:rPr>
        <w:t>ou</w:t>
      </w:r>
      <w:r w:rsidRPr="00623C7A">
        <w:rPr>
          <w:szCs w:val="20"/>
          <w:lang w:val="fr-FR"/>
        </w:rPr>
        <w:t xml:space="preserve"> unités de conditionnement de puissance</w:t>
      </w:r>
      <w:r w:rsidR="00FD021B">
        <w:rPr>
          <w:szCs w:val="20"/>
          <w:lang w:val="fr-FR"/>
        </w:rPr>
        <w:t xml:space="preserve"> (PDU – </w:t>
      </w:r>
      <w:r w:rsidR="00FD021B" w:rsidRPr="00FD021B">
        <w:rPr>
          <w:i/>
          <w:szCs w:val="20"/>
        </w:rPr>
        <w:t>power conditioning units</w:t>
      </w:r>
      <w:r w:rsidR="00FD021B">
        <w:rPr>
          <w:szCs w:val="20"/>
          <w:lang w:val="fr-FR"/>
        </w:rPr>
        <w:t>)</w:t>
      </w:r>
      <w:r w:rsidRPr="00623C7A">
        <w:rPr>
          <w:szCs w:val="20"/>
          <w:lang w:val="fr-FR"/>
        </w:rPr>
        <w:t>.</w:t>
      </w:r>
    </w:p>
    <w:p w14:paraId="0A8E84A6" w14:textId="0718C55E" w:rsidR="00245C4F" w:rsidRPr="003618D0" w:rsidRDefault="00620B39" w:rsidP="00761DE7">
      <w:pPr>
        <w:ind w:left="716"/>
        <w:jc w:val="both"/>
        <w:rPr>
          <w:szCs w:val="20"/>
          <w:lang w:val="fr-FR"/>
        </w:rPr>
      </w:pPr>
      <w:r w:rsidRPr="00620B39">
        <w:rPr>
          <w:szCs w:val="20"/>
          <w:lang w:val="fr-FR"/>
        </w:rPr>
        <w:t xml:space="preserve">L'âge et l'état des unités existantes doivent également être pris en compte dans le cadre d'une évaluation de la continuité </w:t>
      </w:r>
      <w:r w:rsidR="00FD021B">
        <w:rPr>
          <w:szCs w:val="20"/>
          <w:lang w:val="fr-FR"/>
        </w:rPr>
        <w:t xml:space="preserve">des services </w:t>
      </w:r>
      <w:r w:rsidR="00C45FB0">
        <w:rPr>
          <w:szCs w:val="20"/>
          <w:lang w:val="fr-FR"/>
        </w:rPr>
        <w:t>et</w:t>
      </w:r>
      <w:r w:rsidRPr="00620B39">
        <w:rPr>
          <w:szCs w:val="20"/>
          <w:lang w:val="fr-FR"/>
        </w:rPr>
        <w:t xml:space="preserve"> d</w:t>
      </w:r>
      <w:r w:rsidR="00466CA2">
        <w:rPr>
          <w:szCs w:val="20"/>
          <w:lang w:val="fr-FR"/>
        </w:rPr>
        <w:t>es</w:t>
      </w:r>
      <w:r w:rsidRPr="00620B39">
        <w:rPr>
          <w:szCs w:val="20"/>
          <w:lang w:val="fr-FR"/>
        </w:rPr>
        <w:t xml:space="preserve"> risque</w:t>
      </w:r>
      <w:r w:rsidR="00466CA2">
        <w:rPr>
          <w:szCs w:val="20"/>
          <w:lang w:val="fr-FR"/>
        </w:rPr>
        <w:t xml:space="preserve">s </w:t>
      </w:r>
      <w:r w:rsidR="00FD021B">
        <w:rPr>
          <w:szCs w:val="20"/>
          <w:lang w:val="fr-FR"/>
        </w:rPr>
        <w:t xml:space="preserve">de défaillance </w:t>
      </w:r>
      <w:r w:rsidR="00466CA2" w:rsidRPr="00466CA2">
        <w:rPr>
          <w:szCs w:val="20"/>
          <w:lang w:val="fr-FR"/>
        </w:rPr>
        <w:t>des opérations</w:t>
      </w:r>
      <w:r w:rsidR="00C45FB0">
        <w:rPr>
          <w:szCs w:val="20"/>
          <w:lang w:val="fr-FR"/>
        </w:rPr>
        <w:t> </w:t>
      </w:r>
      <w:r w:rsidRPr="00620B39">
        <w:rPr>
          <w:szCs w:val="20"/>
          <w:lang w:val="fr-FR"/>
        </w:rPr>
        <w:t xml:space="preserve">: les plaques signalétiques suggèrent que des groupes électrogènes </w:t>
      </w:r>
      <w:r w:rsidR="00FD021B">
        <w:rPr>
          <w:szCs w:val="20"/>
          <w:lang w:val="fr-FR"/>
        </w:rPr>
        <w:t>datent de</w:t>
      </w:r>
      <w:r w:rsidRPr="00620B39">
        <w:rPr>
          <w:szCs w:val="20"/>
          <w:lang w:val="fr-FR"/>
        </w:rPr>
        <w:t xml:space="preserve"> 1968. </w:t>
      </w:r>
      <w:r w:rsidR="00466CA2">
        <w:rPr>
          <w:szCs w:val="20"/>
          <w:lang w:val="fr-FR"/>
        </w:rPr>
        <w:t>Le contrôle des unités n’était pas clairement défini</w:t>
      </w:r>
      <w:r w:rsidRPr="00620B39">
        <w:rPr>
          <w:szCs w:val="20"/>
          <w:lang w:val="fr-FR"/>
        </w:rPr>
        <w:t>, mais avec des puissances de 5,6 kW</w:t>
      </w:r>
      <w:r w:rsidR="00466CA2">
        <w:rPr>
          <w:szCs w:val="20"/>
          <w:lang w:val="fr-FR"/>
        </w:rPr>
        <w:t>-40k</w:t>
      </w:r>
      <w:r w:rsidR="00FD021B">
        <w:rPr>
          <w:szCs w:val="20"/>
          <w:lang w:val="fr-FR"/>
        </w:rPr>
        <w:t>W</w:t>
      </w:r>
      <w:r w:rsidR="00466CA2">
        <w:rPr>
          <w:szCs w:val="20"/>
          <w:lang w:val="fr-FR"/>
        </w:rPr>
        <w:t>, d</w:t>
      </w:r>
      <w:r w:rsidRPr="00620B39">
        <w:rPr>
          <w:szCs w:val="20"/>
          <w:lang w:val="fr-FR"/>
        </w:rPr>
        <w:t xml:space="preserve">es procédures doivent être mises en place (si elles ne sont pas encore en vigueur) pour garantir que les unités requises ne fonctionnent que lorsque cela est nécessaire </w:t>
      </w:r>
      <w:r w:rsidR="00FD021B">
        <w:rPr>
          <w:szCs w:val="20"/>
          <w:lang w:val="fr-FR"/>
        </w:rPr>
        <w:t xml:space="preserve">et </w:t>
      </w:r>
      <w:r w:rsidRPr="00620B39">
        <w:rPr>
          <w:szCs w:val="20"/>
          <w:lang w:val="fr-FR"/>
        </w:rPr>
        <w:t xml:space="preserve">pendant la période minimale </w:t>
      </w:r>
      <w:r w:rsidR="00FD021B">
        <w:rPr>
          <w:szCs w:val="20"/>
          <w:lang w:val="fr-FR"/>
        </w:rPr>
        <w:t>requise</w:t>
      </w:r>
      <w:r w:rsidRPr="003618D0">
        <w:rPr>
          <w:szCs w:val="20"/>
          <w:lang w:val="fr-FR"/>
        </w:rPr>
        <w:t>.</w:t>
      </w:r>
    </w:p>
    <w:p w14:paraId="09F9C9F3" w14:textId="47E0443E" w:rsidR="00245C4F" w:rsidRPr="002957D6" w:rsidRDefault="00FD021B" w:rsidP="00761DE7">
      <w:pPr>
        <w:ind w:left="716"/>
        <w:jc w:val="both"/>
        <w:rPr>
          <w:szCs w:val="20"/>
          <w:lang w:val="fr-CA"/>
        </w:rPr>
      </w:pPr>
      <w:r>
        <w:rPr>
          <w:szCs w:val="20"/>
          <w:lang w:val="fr-CA"/>
        </w:rPr>
        <w:t xml:space="preserve">La </w:t>
      </w:r>
      <w:r w:rsidR="00245C4F" w:rsidRPr="003618D0">
        <w:rPr>
          <w:szCs w:val="20"/>
          <w:lang w:val="fr-CA"/>
        </w:rPr>
        <w:t>Figure 2</w:t>
      </w:r>
      <w:r w:rsidR="00324B03" w:rsidRPr="003618D0">
        <w:rPr>
          <w:szCs w:val="20"/>
          <w:lang w:val="fr-CA"/>
        </w:rPr>
        <w:t>8</w:t>
      </w:r>
      <w:r w:rsidR="00245C4F" w:rsidRPr="003618D0">
        <w:rPr>
          <w:szCs w:val="20"/>
          <w:lang w:val="fr-CA"/>
        </w:rPr>
        <w:t xml:space="preserve"> </w:t>
      </w:r>
      <w:r w:rsidR="002957D6" w:rsidRPr="003618D0">
        <w:rPr>
          <w:szCs w:val="20"/>
          <w:lang w:val="fr-CA"/>
        </w:rPr>
        <w:t>illustre l'impact de l'énergie et des coûts liés à l'utilisation des appareils pendant différentes heures de l'année</w:t>
      </w:r>
      <w:r w:rsidR="00245C4F" w:rsidRPr="003618D0">
        <w:rPr>
          <w:szCs w:val="20"/>
          <w:lang w:val="fr-CA"/>
        </w:rPr>
        <w:t>.</w:t>
      </w:r>
    </w:p>
    <w:p w14:paraId="4EC53748" w14:textId="77777777" w:rsidR="00245C4F" w:rsidRDefault="00324B03" w:rsidP="005653C3">
      <w:pPr>
        <w:ind w:left="716"/>
        <w:rPr>
          <w:szCs w:val="20"/>
        </w:rPr>
      </w:pPr>
      <w:r>
        <w:rPr>
          <w:noProof/>
          <w:szCs w:val="20"/>
        </w:rPr>
        <w:drawing>
          <wp:inline distT="0" distB="0" distL="0" distR="0" wp14:anchorId="636779FF" wp14:editId="13C00B53">
            <wp:extent cx="6148297" cy="4007458"/>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49593" cy="4008303"/>
                    </a:xfrm>
                    <a:prstGeom prst="rect">
                      <a:avLst/>
                    </a:prstGeom>
                    <a:noFill/>
                  </pic:spPr>
                </pic:pic>
              </a:graphicData>
            </a:graphic>
          </wp:inline>
        </w:drawing>
      </w:r>
    </w:p>
    <w:p w14:paraId="604F75A1" w14:textId="5C3B0230" w:rsidR="00384E58" w:rsidRPr="00384E58" w:rsidRDefault="00384E58" w:rsidP="00761DE7">
      <w:pPr>
        <w:keepNext/>
        <w:keepLines/>
        <w:ind w:left="714"/>
        <w:jc w:val="both"/>
        <w:rPr>
          <w:szCs w:val="20"/>
          <w:lang w:val="fr-FR"/>
        </w:rPr>
      </w:pPr>
      <w:r w:rsidRPr="00384E58">
        <w:rPr>
          <w:szCs w:val="20"/>
          <w:lang w:val="fr-FR"/>
        </w:rPr>
        <w:lastRenderedPageBreak/>
        <w:t>Les systèmes d'</w:t>
      </w:r>
      <w:r w:rsidR="00137968">
        <w:rPr>
          <w:szCs w:val="20"/>
          <w:lang w:val="fr-FR"/>
        </w:rPr>
        <w:t>évacuation d’air</w:t>
      </w:r>
      <w:r w:rsidRPr="00384E58">
        <w:rPr>
          <w:szCs w:val="20"/>
          <w:lang w:val="fr-FR"/>
        </w:rPr>
        <w:t xml:space="preserve"> desservant les salles des groupes électrogènes doivent être reliés aux </w:t>
      </w:r>
      <w:r w:rsidR="00137968">
        <w:rPr>
          <w:szCs w:val="20"/>
          <w:lang w:val="fr-FR"/>
        </w:rPr>
        <w:t>équipements</w:t>
      </w:r>
      <w:r w:rsidRPr="00384E58">
        <w:rPr>
          <w:szCs w:val="20"/>
          <w:lang w:val="fr-FR"/>
        </w:rPr>
        <w:t xml:space="preserve"> afin de garantir leur fonctionnement uniquement lorsque cela est nécessaire et à la vitesse appropriée. Le fournisseur assurant </w:t>
      </w:r>
      <w:r w:rsidR="00137968">
        <w:rPr>
          <w:szCs w:val="20"/>
          <w:lang w:val="fr-FR"/>
        </w:rPr>
        <w:t>l’entretien</w:t>
      </w:r>
      <w:r w:rsidRPr="00384E58">
        <w:rPr>
          <w:szCs w:val="20"/>
          <w:lang w:val="fr-FR"/>
        </w:rPr>
        <w:t xml:space="preserve"> des </w:t>
      </w:r>
      <w:r w:rsidR="00137968">
        <w:rPr>
          <w:szCs w:val="20"/>
          <w:lang w:val="fr-FR"/>
        </w:rPr>
        <w:t xml:space="preserve">groupes électrogènes </w:t>
      </w:r>
      <w:r w:rsidRPr="00384E58">
        <w:rPr>
          <w:szCs w:val="20"/>
          <w:lang w:val="fr-FR"/>
        </w:rPr>
        <w:t>d</w:t>
      </w:r>
      <w:r w:rsidR="00137968">
        <w:rPr>
          <w:szCs w:val="20"/>
          <w:lang w:val="fr-FR"/>
        </w:rPr>
        <w:t>evrai</w:t>
      </w:r>
      <w:r w:rsidR="0041655C">
        <w:rPr>
          <w:szCs w:val="20"/>
          <w:lang w:val="fr-FR"/>
        </w:rPr>
        <w:t>t</w:t>
      </w:r>
      <w:r w:rsidRPr="00384E58">
        <w:rPr>
          <w:szCs w:val="20"/>
          <w:lang w:val="fr-FR"/>
        </w:rPr>
        <w:t xml:space="preserve"> </w:t>
      </w:r>
      <w:r w:rsidR="0041655C">
        <w:rPr>
          <w:szCs w:val="20"/>
          <w:lang w:val="fr-FR"/>
        </w:rPr>
        <w:t xml:space="preserve">également </w:t>
      </w:r>
      <w:r w:rsidRPr="00384E58">
        <w:rPr>
          <w:szCs w:val="20"/>
          <w:lang w:val="fr-FR"/>
        </w:rPr>
        <w:t xml:space="preserve">être consulté pour déterminer </w:t>
      </w:r>
      <w:r w:rsidR="00137968">
        <w:rPr>
          <w:szCs w:val="20"/>
          <w:lang w:val="fr-FR"/>
        </w:rPr>
        <w:t>la possibilité</w:t>
      </w:r>
      <w:r w:rsidRPr="00384E58">
        <w:rPr>
          <w:szCs w:val="20"/>
          <w:lang w:val="fr-FR"/>
        </w:rPr>
        <w:t xml:space="preserve"> </w:t>
      </w:r>
      <w:r w:rsidR="00137968">
        <w:rPr>
          <w:szCs w:val="20"/>
          <w:lang w:val="fr-FR"/>
        </w:rPr>
        <w:t xml:space="preserve">de </w:t>
      </w:r>
      <w:r w:rsidRPr="00384E58">
        <w:rPr>
          <w:szCs w:val="20"/>
          <w:lang w:val="fr-FR"/>
        </w:rPr>
        <w:t xml:space="preserve">conversion </w:t>
      </w:r>
      <w:r w:rsidR="00137968">
        <w:rPr>
          <w:szCs w:val="20"/>
          <w:lang w:val="fr-FR"/>
        </w:rPr>
        <w:t>vers des</w:t>
      </w:r>
      <w:r w:rsidRPr="00384E58">
        <w:rPr>
          <w:szCs w:val="20"/>
          <w:lang w:val="fr-FR"/>
        </w:rPr>
        <w:t xml:space="preserve"> courroies plates synthétiques (qui offrent généralement une amélio</w:t>
      </w:r>
      <w:r w:rsidR="00137968">
        <w:rPr>
          <w:szCs w:val="20"/>
          <w:lang w:val="fr-FR"/>
        </w:rPr>
        <w:t>ration de l’efficacité</w:t>
      </w:r>
      <w:r w:rsidRPr="00384E58">
        <w:rPr>
          <w:szCs w:val="20"/>
          <w:lang w:val="fr-FR"/>
        </w:rPr>
        <w:t xml:space="preserve"> de 4 à 5</w:t>
      </w:r>
      <w:r w:rsidR="00A520C3">
        <w:rPr>
          <w:szCs w:val="20"/>
          <w:lang w:val="fr-FR"/>
        </w:rPr>
        <w:t> </w:t>
      </w:r>
      <w:r w:rsidRPr="00384E58">
        <w:rPr>
          <w:szCs w:val="20"/>
          <w:lang w:val="fr-FR"/>
        </w:rPr>
        <w:t>%).</w:t>
      </w:r>
    </w:p>
    <w:p w14:paraId="3379E69C" w14:textId="65052947" w:rsidR="00384E58" w:rsidRPr="00384E58" w:rsidRDefault="00384E58" w:rsidP="00761DE7">
      <w:pPr>
        <w:ind w:left="716"/>
        <w:jc w:val="both"/>
        <w:rPr>
          <w:szCs w:val="20"/>
          <w:lang w:val="fr-FR"/>
        </w:rPr>
      </w:pPr>
      <w:r w:rsidRPr="00384E58">
        <w:rPr>
          <w:szCs w:val="20"/>
          <w:lang w:val="fr-FR"/>
        </w:rPr>
        <w:t xml:space="preserve">En résumé, l'adoption </w:t>
      </w:r>
      <w:r w:rsidR="006330CF" w:rsidRPr="006330CF">
        <w:rPr>
          <w:szCs w:val="20"/>
          <w:lang w:val="fr-FR"/>
        </w:rPr>
        <w:t>proacti</w:t>
      </w:r>
      <w:r w:rsidR="006330CF">
        <w:rPr>
          <w:szCs w:val="20"/>
          <w:lang w:val="fr-FR"/>
        </w:rPr>
        <w:t>ve</w:t>
      </w:r>
      <w:r w:rsidR="006330CF" w:rsidRPr="006330CF">
        <w:rPr>
          <w:szCs w:val="20"/>
          <w:lang w:val="fr-FR"/>
        </w:rPr>
        <w:t xml:space="preserve"> </w:t>
      </w:r>
      <w:r w:rsidRPr="00384E58">
        <w:rPr>
          <w:szCs w:val="20"/>
          <w:lang w:val="fr-FR"/>
        </w:rPr>
        <w:t xml:space="preserve">de politiques de gestion de l'énergie et </w:t>
      </w:r>
      <w:r w:rsidR="0041655C">
        <w:rPr>
          <w:szCs w:val="20"/>
          <w:lang w:val="fr-FR"/>
        </w:rPr>
        <w:t xml:space="preserve">les </w:t>
      </w:r>
      <w:r w:rsidRPr="00384E58">
        <w:rPr>
          <w:szCs w:val="20"/>
          <w:lang w:val="fr-FR"/>
        </w:rPr>
        <w:t>investissement</w:t>
      </w:r>
      <w:r w:rsidR="0041655C">
        <w:rPr>
          <w:szCs w:val="20"/>
          <w:lang w:val="fr-FR"/>
        </w:rPr>
        <w:t>s</w:t>
      </w:r>
      <w:r w:rsidRPr="00384E58">
        <w:rPr>
          <w:szCs w:val="20"/>
          <w:lang w:val="fr-FR"/>
        </w:rPr>
        <w:t xml:space="preserve"> dans l'efficacité énergétique offre</w:t>
      </w:r>
      <w:r w:rsidR="0041655C">
        <w:rPr>
          <w:szCs w:val="20"/>
          <w:lang w:val="fr-FR"/>
        </w:rPr>
        <w:t>nt</w:t>
      </w:r>
      <w:r w:rsidRPr="00384E58">
        <w:rPr>
          <w:szCs w:val="20"/>
          <w:lang w:val="fr-FR"/>
        </w:rPr>
        <w:t xml:space="preserve"> </w:t>
      </w:r>
      <w:r w:rsidR="006330CF">
        <w:rPr>
          <w:szCs w:val="20"/>
          <w:lang w:val="fr-FR"/>
        </w:rPr>
        <w:t>à</w:t>
      </w:r>
      <w:r w:rsidRPr="00384E58">
        <w:rPr>
          <w:szCs w:val="20"/>
          <w:lang w:val="fr-FR"/>
        </w:rPr>
        <w:t xml:space="preserve"> </w:t>
      </w:r>
      <w:r w:rsidR="006330CF" w:rsidRPr="006330CF">
        <w:rPr>
          <w:i/>
          <w:szCs w:val="20"/>
          <w:lang w:val="fr-FR"/>
        </w:rPr>
        <w:t>N</w:t>
      </w:r>
      <w:r w:rsidRPr="006330CF">
        <w:rPr>
          <w:i/>
          <w:szCs w:val="20"/>
          <w:lang w:val="fr-FR"/>
        </w:rPr>
        <w:t xml:space="preserve">om de la </w:t>
      </w:r>
      <w:r w:rsidR="006330CF" w:rsidRPr="006330CF">
        <w:rPr>
          <w:i/>
          <w:szCs w:val="20"/>
          <w:lang w:val="fr-FR"/>
        </w:rPr>
        <w:t>compagnie</w:t>
      </w:r>
      <w:r w:rsidRPr="006330CF">
        <w:rPr>
          <w:i/>
          <w:szCs w:val="20"/>
          <w:lang w:val="fr-FR"/>
        </w:rPr>
        <w:t xml:space="preserve"> mère</w:t>
      </w:r>
      <w:r w:rsidRPr="00384E58">
        <w:rPr>
          <w:szCs w:val="20"/>
          <w:lang w:val="fr-FR"/>
        </w:rPr>
        <w:t xml:space="preserve"> une excellente occasion de réduire </w:t>
      </w:r>
      <w:r w:rsidR="006330CF">
        <w:rPr>
          <w:szCs w:val="20"/>
          <w:lang w:val="fr-FR"/>
        </w:rPr>
        <w:t>ses</w:t>
      </w:r>
      <w:r w:rsidRPr="00384E58">
        <w:rPr>
          <w:szCs w:val="20"/>
          <w:lang w:val="fr-FR"/>
        </w:rPr>
        <w:t xml:space="preserve"> dépenses énergétiques et d'atténuer les effets de la hausse des prix de l'énergie, comme illustré à la Figure</w:t>
      </w:r>
      <w:r w:rsidR="006330CF">
        <w:rPr>
          <w:szCs w:val="20"/>
          <w:lang w:val="fr-FR"/>
        </w:rPr>
        <w:t> </w:t>
      </w:r>
      <w:r w:rsidRPr="00384E58">
        <w:rPr>
          <w:szCs w:val="20"/>
          <w:lang w:val="fr-FR"/>
        </w:rPr>
        <w:t>29.</w:t>
      </w:r>
    </w:p>
    <w:p w14:paraId="1BEE8901" w14:textId="77777777" w:rsidR="005653C3" w:rsidRDefault="00324B03" w:rsidP="005653C3">
      <w:pPr>
        <w:ind w:left="716"/>
        <w:rPr>
          <w:szCs w:val="20"/>
        </w:rPr>
      </w:pPr>
      <w:r>
        <w:rPr>
          <w:noProof/>
          <w:szCs w:val="20"/>
        </w:rPr>
        <w:drawing>
          <wp:inline distT="0" distB="0" distL="0" distR="0" wp14:anchorId="497F20E8" wp14:editId="2D1E2F23">
            <wp:extent cx="6154310" cy="401137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60094" cy="4015147"/>
                    </a:xfrm>
                    <a:prstGeom prst="rect">
                      <a:avLst/>
                    </a:prstGeom>
                    <a:noFill/>
                  </pic:spPr>
                </pic:pic>
              </a:graphicData>
            </a:graphic>
          </wp:inline>
        </w:drawing>
      </w:r>
    </w:p>
    <w:p w14:paraId="6CD8B1E7" w14:textId="595767CC" w:rsidR="006330CF" w:rsidRPr="006330CF" w:rsidRDefault="006330CF" w:rsidP="00761DE7">
      <w:pPr>
        <w:ind w:left="716"/>
        <w:jc w:val="both"/>
        <w:rPr>
          <w:szCs w:val="20"/>
          <w:lang w:val="fr-FR"/>
        </w:rPr>
      </w:pPr>
      <w:r w:rsidRPr="006330CF">
        <w:rPr>
          <w:szCs w:val="20"/>
          <w:lang w:val="fr-FR"/>
        </w:rPr>
        <w:t>Une autre façon d</w:t>
      </w:r>
      <w:r w:rsidR="0041655C">
        <w:rPr>
          <w:szCs w:val="20"/>
          <w:lang w:val="fr-FR"/>
        </w:rPr>
        <w:t xml:space="preserve">e comprendre </w:t>
      </w:r>
      <w:r w:rsidRPr="006330CF">
        <w:rPr>
          <w:szCs w:val="20"/>
          <w:lang w:val="fr-FR"/>
        </w:rPr>
        <w:t xml:space="preserve">ce tableau </w:t>
      </w:r>
      <w:r w:rsidR="0041655C">
        <w:rPr>
          <w:szCs w:val="20"/>
          <w:lang w:val="fr-FR"/>
        </w:rPr>
        <w:t>est</w:t>
      </w:r>
      <w:r w:rsidRPr="006330CF">
        <w:rPr>
          <w:szCs w:val="20"/>
          <w:lang w:val="fr-FR"/>
        </w:rPr>
        <w:t xml:space="preserve"> le coût de l’inaction dans le cas où </w:t>
      </w:r>
      <w:r w:rsidRPr="006330CF">
        <w:rPr>
          <w:i/>
          <w:szCs w:val="20"/>
          <w:lang w:val="fr-FR"/>
        </w:rPr>
        <w:t>Nom de la compagnie mère</w:t>
      </w:r>
      <w:r w:rsidRPr="006330CF">
        <w:rPr>
          <w:szCs w:val="20"/>
          <w:lang w:val="fr-FR"/>
        </w:rPr>
        <w:t xml:space="preserve"> continue de suivre la même trajectoire habituelle</w:t>
      </w:r>
      <w:r w:rsidR="0041655C">
        <w:rPr>
          <w:szCs w:val="20"/>
          <w:lang w:val="fr-FR"/>
        </w:rPr>
        <w:t xml:space="preserve"> (</w:t>
      </w:r>
      <w:r w:rsidR="0041655C" w:rsidRPr="0041655C">
        <w:rPr>
          <w:i/>
          <w:szCs w:val="20"/>
        </w:rPr>
        <w:t>business as usual</w:t>
      </w:r>
      <w:r w:rsidR="0041655C">
        <w:rPr>
          <w:szCs w:val="20"/>
          <w:lang w:val="fr-FR"/>
        </w:rPr>
        <w:t>)</w:t>
      </w:r>
      <w:r w:rsidRPr="006330CF">
        <w:rPr>
          <w:szCs w:val="20"/>
          <w:lang w:val="fr-FR"/>
        </w:rPr>
        <w:t>.</w:t>
      </w:r>
    </w:p>
    <w:p w14:paraId="23E686B0" w14:textId="77777777" w:rsidR="004F140A" w:rsidRPr="0081478B" w:rsidRDefault="004F140A" w:rsidP="006330CF">
      <w:pPr>
        <w:ind w:left="709"/>
        <w:rPr>
          <w:rFonts w:cs="Arial"/>
          <w:b/>
          <w:color w:val="0098DB"/>
          <w:kern w:val="32"/>
          <w:sz w:val="24"/>
          <w:lang w:val="fr-CA"/>
        </w:rPr>
      </w:pPr>
      <w:bookmarkStart w:id="255" w:name="_Toc342486422"/>
      <w:bookmarkStart w:id="256" w:name="_Toc342490753"/>
      <w:bookmarkStart w:id="257" w:name="_Toc342492330"/>
      <w:bookmarkStart w:id="258" w:name="_Toc342676201"/>
      <w:bookmarkStart w:id="259" w:name="_Toc356035419"/>
      <w:bookmarkStart w:id="260" w:name="_Toc198519823"/>
      <w:bookmarkEnd w:id="255"/>
      <w:bookmarkEnd w:id="256"/>
      <w:bookmarkEnd w:id="257"/>
      <w:bookmarkEnd w:id="258"/>
      <w:bookmarkEnd w:id="259"/>
      <w:r w:rsidRPr="0081478B">
        <w:rPr>
          <w:lang w:val="fr-CA"/>
        </w:rPr>
        <w:br w:type="page"/>
      </w:r>
    </w:p>
    <w:p w14:paraId="4623F53E" w14:textId="42F20059" w:rsidR="005653C3" w:rsidRPr="00DB689B" w:rsidRDefault="008B0400" w:rsidP="008F0CEA">
      <w:pPr>
        <w:pStyle w:val="Titre1"/>
        <w:rPr>
          <w:lang w:val="fr-CA"/>
        </w:rPr>
      </w:pPr>
      <w:bookmarkStart w:id="261" w:name="_Toc356127074"/>
      <w:bookmarkStart w:id="262" w:name="_Toc356134321"/>
      <w:bookmarkStart w:id="263" w:name="_Toc364088061"/>
      <w:bookmarkStart w:id="264" w:name="_Toc371345671"/>
      <w:bookmarkStart w:id="265" w:name="_Toc531096276"/>
      <w:bookmarkStart w:id="266" w:name="_Toc531096380"/>
      <w:bookmarkStart w:id="267" w:name="_Toc288829647"/>
      <w:bookmarkStart w:id="268" w:name="_Toc536456943"/>
      <w:bookmarkEnd w:id="260"/>
      <w:bookmarkEnd w:id="261"/>
      <w:bookmarkEnd w:id="262"/>
      <w:bookmarkEnd w:id="263"/>
      <w:bookmarkEnd w:id="264"/>
      <w:bookmarkEnd w:id="265"/>
      <w:bookmarkEnd w:id="266"/>
      <w:r w:rsidRPr="00DB689B">
        <w:rPr>
          <w:lang w:val="fr-CA"/>
        </w:rPr>
        <w:lastRenderedPageBreak/>
        <w:t>A</w:t>
      </w:r>
      <w:r w:rsidR="00DB689B" w:rsidRPr="00DB689B">
        <w:rPr>
          <w:lang w:val="fr-CA"/>
        </w:rPr>
        <w:t xml:space="preserve">NNEXE </w:t>
      </w:r>
      <w:r w:rsidRPr="00DB689B">
        <w:rPr>
          <w:lang w:val="fr-CA"/>
        </w:rPr>
        <w:t>A</w:t>
      </w:r>
      <w:bookmarkEnd w:id="268"/>
    </w:p>
    <w:p w14:paraId="21D15288" w14:textId="5EF6D53D" w:rsidR="008B0400" w:rsidRPr="00DB689B" w:rsidRDefault="00DB689B" w:rsidP="008D1464">
      <w:pPr>
        <w:pStyle w:val="Titre2"/>
        <w:numPr>
          <w:ilvl w:val="0"/>
          <w:numId w:val="0"/>
        </w:numPr>
        <w:ind w:left="716"/>
        <w:rPr>
          <w:color w:val="0098DB"/>
          <w:kern w:val="32"/>
          <w:sz w:val="24"/>
          <w:lang w:val="fr-CA"/>
        </w:rPr>
      </w:pPr>
      <w:bookmarkStart w:id="269" w:name="_Toc536456944"/>
      <w:r w:rsidRPr="00DB689B">
        <w:rPr>
          <w:lang w:val="fr-CA"/>
        </w:rPr>
        <w:t>Photographies prises lors de la visite du s</w:t>
      </w:r>
      <w:r>
        <w:rPr>
          <w:lang w:val="fr-CA"/>
        </w:rPr>
        <w:t>ite</w:t>
      </w:r>
      <w:bookmarkEnd w:id="267"/>
      <w:bookmarkEnd w:id="269"/>
    </w:p>
    <w:p w14:paraId="7657F728" w14:textId="77777777" w:rsidR="005163CC" w:rsidRDefault="008B0400" w:rsidP="002E21E1">
      <w:bookmarkStart w:id="270" w:name="_Toc364088065"/>
      <w:bookmarkStart w:id="271" w:name="_Toc371345675"/>
      <w:r>
        <w:rPr>
          <w:noProof/>
        </w:rPr>
        <mc:AlternateContent>
          <mc:Choice Requires="wps">
            <w:drawing>
              <wp:anchor distT="0" distB="0" distL="114300" distR="114300" simplePos="0" relativeHeight="251749376" behindDoc="0" locked="0" layoutInCell="1" allowOverlap="1" wp14:anchorId="138F99B5" wp14:editId="1B1F1066">
                <wp:simplePos x="0" y="0"/>
                <wp:positionH relativeFrom="column">
                  <wp:posOffset>4520565</wp:posOffset>
                </wp:positionH>
                <wp:positionV relativeFrom="paragraph">
                  <wp:posOffset>55245</wp:posOffset>
                </wp:positionV>
                <wp:extent cx="2162175" cy="3416300"/>
                <wp:effectExtent l="0" t="0" r="9525" b="0"/>
                <wp:wrapNone/>
                <wp:docPr id="2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2175" cy="3416300"/>
                        </a:xfrm>
                        <a:prstGeom prst="rect">
                          <a:avLst/>
                        </a:prstGeom>
                        <a:solidFill>
                          <a:srgbClr val="FFFFFF"/>
                        </a:solidFill>
                        <a:ln w="9525">
                          <a:noFill/>
                          <a:miter lim="800000"/>
                          <a:headEnd/>
                          <a:tailEnd/>
                        </a:ln>
                      </wps:spPr>
                      <wps:txbx>
                        <w:txbxContent>
                          <w:p w14:paraId="61BB703D" w14:textId="77777777" w:rsidR="00BC29F4" w:rsidRPr="0081478B" w:rsidRDefault="00BC29F4" w:rsidP="008B0400">
                            <w:pPr>
                              <w:pStyle w:val="Lgende"/>
                              <w:rPr>
                                <w:b w:val="0"/>
                                <w:lang w:val="fr-CA"/>
                              </w:rPr>
                            </w:pPr>
                            <w:r w:rsidRPr="0081478B">
                              <w:rPr>
                                <w:lang w:val="fr-CA"/>
                              </w:rPr>
                              <w:t>Photo 1</w:t>
                            </w:r>
                            <w:r w:rsidRPr="0081478B">
                              <w:rPr>
                                <w:b w:val="0"/>
                                <w:lang w:val="fr-CA"/>
                              </w:rPr>
                              <w:t xml:space="preserve"> </w:t>
                            </w:r>
                          </w:p>
                          <w:p w14:paraId="5D173C6B" w14:textId="1DF0AB9A" w:rsidR="00BC29F4" w:rsidRPr="004C5C1B" w:rsidRDefault="00BC29F4" w:rsidP="008B0400">
                            <w:pPr>
                              <w:rPr>
                                <w:bCs/>
                                <w:color w:val="4F81BD" w:themeColor="accent1"/>
                                <w:sz w:val="18"/>
                                <w:szCs w:val="18"/>
                                <w:lang w:val="fr-FR"/>
                              </w:rPr>
                            </w:pPr>
                            <w:r w:rsidRPr="004C5C1B">
                              <w:rPr>
                                <w:bCs/>
                                <w:color w:val="4F81BD" w:themeColor="accent1"/>
                                <w:sz w:val="18"/>
                                <w:szCs w:val="18"/>
                                <w:lang w:val="fr-FR"/>
                              </w:rPr>
                              <w:t xml:space="preserve">Pour maintenir l'efficacité des systèmes de </w:t>
                            </w:r>
                            <w:r>
                              <w:rPr>
                                <w:bCs/>
                                <w:color w:val="4F81BD" w:themeColor="accent1"/>
                                <w:sz w:val="18"/>
                                <w:szCs w:val="18"/>
                                <w:lang w:val="fr-FR"/>
                              </w:rPr>
                              <w:t>thermopompes</w:t>
                            </w:r>
                            <w:r w:rsidRPr="004C5C1B">
                              <w:rPr>
                                <w:bCs/>
                                <w:color w:val="4F81BD" w:themeColor="accent1"/>
                                <w:sz w:val="18"/>
                                <w:szCs w:val="18"/>
                                <w:lang w:val="fr-FR"/>
                              </w:rPr>
                              <w:t xml:space="preserve"> </w:t>
                            </w:r>
                            <w:r>
                              <w:rPr>
                                <w:bCs/>
                                <w:color w:val="4F81BD" w:themeColor="accent1"/>
                                <w:sz w:val="18"/>
                                <w:szCs w:val="18"/>
                                <w:lang w:val="fr-FR"/>
                              </w:rPr>
                              <w:t>et</w:t>
                            </w:r>
                            <w:r w:rsidRPr="004C5C1B">
                              <w:rPr>
                                <w:bCs/>
                                <w:color w:val="4F81BD" w:themeColor="accent1"/>
                                <w:sz w:val="18"/>
                                <w:szCs w:val="18"/>
                                <w:lang w:val="fr-FR"/>
                              </w:rPr>
                              <w:t xml:space="preserve"> VRV, il est important de nettoyer correctement toutes les surfaces d'échange de chaleur (en utilisant si nécessaire un nettoyant chimique pour serpentins) et d'empêcher les débris, les déchets et autres matières encrassantes de </w:t>
                            </w:r>
                            <w:r>
                              <w:rPr>
                                <w:bCs/>
                                <w:color w:val="4F81BD" w:themeColor="accent1"/>
                                <w:sz w:val="18"/>
                                <w:szCs w:val="18"/>
                                <w:lang w:val="fr-FR"/>
                              </w:rPr>
                              <w:t>s’accumuler</w:t>
                            </w:r>
                            <w:r w:rsidRPr="004C5C1B">
                              <w:rPr>
                                <w:bCs/>
                                <w:color w:val="4F81BD" w:themeColor="accent1"/>
                                <w:sz w:val="18"/>
                                <w:szCs w:val="18"/>
                                <w:lang w:val="fr-FR"/>
                              </w:rPr>
                              <w:t xml:space="preserve"> à proximité des unités de condensation externes.</w:t>
                            </w:r>
                          </w:p>
                          <w:p w14:paraId="6ECDAD2C" w14:textId="4291693D" w:rsidR="00BC29F4" w:rsidRPr="004C5C1B" w:rsidRDefault="00BC29F4" w:rsidP="008B0400">
                            <w:pPr>
                              <w:rPr>
                                <w:bCs/>
                                <w:color w:val="4F81BD" w:themeColor="accent1"/>
                                <w:sz w:val="18"/>
                                <w:szCs w:val="18"/>
                                <w:lang w:val="fr-CA"/>
                              </w:rPr>
                            </w:pPr>
                            <w:r w:rsidRPr="004C5C1B">
                              <w:rPr>
                                <w:bCs/>
                                <w:color w:val="4F81BD" w:themeColor="accent1"/>
                                <w:sz w:val="18"/>
                                <w:szCs w:val="18"/>
                                <w:lang w:val="fr-CA"/>
                              </w:rPr>
                              <w:t>Les ailettes endommagées doivent être redressées (à l'aide d'un peigne</w:t>
                            </w:r>
                            <w:r w:rsidR="0041655C">
                              <w:rPr>
                                <w:bCs/>
                                <w:color w:val="4F81BD" w:themeColor="accent1"/>
                                <w:sz w:val="18"/>
                                <w:szCs w:val="18"/>
                                <w:lang w:val="fr-CA"/>
                              </w:rPr>
                              <w:t xml:space="preserve"> spécial à ailettes</w:t>
                            </w:r>
                            <w:r w:rsidRPr="004C5C1B">
                              <w:rPr>
                                <w:bCs/>
                                <w:color w:val="4F81BD" w:themeColor="accent1"/>
                                <w:sz w:val="18"/>
                                <w:szCs w:val="18"/>
                                <w:lang w:val="fr-CA"/>
                              </w:rPr>
                              <w:t>) pour que les caractéristiques d'échange de chaleur ne soient pas compromises</w:t>
                            </w:r>
                            <w:r>
                              <w:rPr>
                                <w:bCs/>
                                <w:color w:val="4F81BD" w:themeColor="accent1"/>
                                <w:sz w:val="18"/>
                                <w:szCs w:val="18"/>
                                <w:lang w:val="fr-C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F99B5" id="_x0000_s1027" type="#_x0000_t202" style="position:absolute;margin-left:355.95pt;margin-top:4.35pt;width:170.25pt;height:26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" stroked="f">
                <v:textbox>
                  <w:txbxContent>
                    <w:p w14:paraId="61BB703D" w14:textId="77777777" w:rsidR="00BC29F4" w:rsidRPr="0081478B" w:rsidRDefault="00BC29F4" w:rsidP="008B0400">
                      <w:pPr>
                        <w:pStyle w:val="Lgende"/>
                        <w:rPr>
                          <w:b w:val="0"/>
                          <w:lang w:val="fr-CA"/>
                        </w:rPr>
                      </w:pPr>
                      <w:r w:rsidRPr="0081478B">
                        <w:rPr>
                          <w:lang w:val="fr-CA"/>
                        </w:rPr>
                        <w:t>Photo 1</w:t>
                      </w:r>
                      <w:r w:rsidRPr="0081478B">
                        <w:rPr>
                          <w:b w:val="0"/>
                          <w:lang w:val="fr-CA"/>
                        </w:rPr>
                        <w:t xml:space="preserve"> </w:t>
                      </w:r>
                    </w:p>
                    <w:p w14:paraId="5D173C6B" w14:textId="1DF0AB9A" w:rsidR="00BC29F4" w:rsidRPr="004C5C1B" w:rsidRDefault="00BC29F4" w:rsidP="008B0400">
                      <w:pPr>
                        <w:rPr>
                          <w:bCs/>
                          <w:color w:val="4F81BD" w:themeColor="accent1"/>
                          <w:sz w:val="18"/>
                          <w:szCs w:val="18"/>
                          <w:lang w:val="fr-FR"/>
                        </w:rPr>
                      </w:pPr>
                      <w:r w:rsidRPr="004C5C1B">
                        <w:rPr>
                          <w:bCs/>
                          <w:color w:val="4F81BD" w:themeColor="accent1"/>
                          <w:sz w:val="18"/>
                          <w:szCs w:val="18"/>
                          <w:lang w:val="fr-FR"/>
                        </w:rPr>
                        <w:t xml:space="preserve">Pour maintenir l'efficacité des systèmes de </w:t>
                      </w:r>
                      <w:r>
                        <w:rPr>
                          <w:bCs/>
                          <w:color w:val="4F81BD" w:themeColor="accent1"/>
                          <w:sz w:val="18"/>
                          <w:szCs w:val="18"/>
                          <w:lang w:val="fr-FR"/>
                        </w:rPr>
                        <w:t>thermopompes</w:t>
                      </w:r>
                      <w:r w:rsidRPr="004C5C1B">
                        <w:rPr>
                          <w:bCs/>
                          <w:color w:val="4F81BD" w:themeColor="accent1"/>
                          <w:sz w:val="18"/>
                          <w:szCs w:val="18"/>
                          <w:lang w:val="fr-FR"/>
                        </w:rPr>
                        <w:t xml:space="preserve"> </w:t>
                      </w:r>
                      <w:r>
                        <w:rPr>
                          <w:bCs/>
                          <w:color w:val="4F81BD" w:themeColor="accent1"/>
                          <w:sz w:val="18"/>
                          <w:szCs w:val="18"/>
                          <w:lang w:val="fr-FR"/>
                        </w:rPr>
                        <w:t>et</w:t>
                      </w:r>
                      <w:r w:rsidRPr="004C5C1B">
                        <w:rPr>
                          <w:bCs/>
                          <w:color w:val="4F81BD" w:themeColor="accent1"/>
                          <w:sz w:val="18"/>
                          <w:szCs w:val="18"/>
                          <w:lang w:val="fr-FR"/>
                        </w:rPr>
                        <w:t xml:space="preserve"> VRV, il est important de nettoyer correctement toutes les surfaces d'échange de chaleur (en utilisant si nécessaire un nettoyant chimique pour serpentins) et d'empêcher les débris, les déchets et autres matières encrassantes de </w:t>
                      </w:r>
                      <w:r>
                        <w:rPr>
                          <w:bCs/>
                          <w:color w:val="4F81BD" w:themeColor="accent1"/>
                          <w:sz w:val="18"/>
                          <w:szCs w:val="18"/>
                          <w:lang w:val="fr-FR"/>
                        </w:rPr>
                        <w:t>s’accumuler</w:t>
                      </w:r>
                      <w:r w:rsidRPr="004C5C1B">
                        <w:rPr>
                          <w:bCs/>
                          <w:color w:val="4F81BD" w:themeColor="accent1"/>
                          <w:sz w:val="18"/>
                          <w:szCs w:val="18"/>
                          <w:lang w:val="fr-FR"/>
                        </w:rPr>
                        <w:t xml:space="preserve"> à proximité des unités de condensation externes.</w:t>
                      </w:r>
                    </w:p>
                    <w:p w14:paraId="6ECDAD2C" w14:textId="4291693D" w:rsidR="00BC29F4" w:rsidRPr="004C5C1B" w:rsidRDefault="00BC29F4" w:rsidP="008B0400">
                      <w:pPr>
                        <w:rPr>
                          <w:bCs/>
                          <w:color w:val="4F81BD" w:themeColor="accent1"/>
                          <w:sz w:val="18"/>
                          <w:szCs w:val="18"/>
                          <w:lang w:val="fr-CA"/>
                        </w:rPr>
                      </w:pPr>
                      <w:r w:rsidRPr="004C5C1B">
                        <w:rPr>
                          <w:bCs/>
                          <w:color w:val="4F81BD" w:themeColor="accent1"/>
                          <w:sz w:val="18"/>
                          <w:szCs w:val="18"/>
                          <w:lang w:val="fr-CA"/>
                        </w:rPr>
                        <w:t>Les ailettes endommagées doivent être redressées (à l'aide d'un peigne</w:t>
                      </w:r>
                      <w:r w:rsidR="0041655C">
                        <w:rPr>
                          <w:bCs/>
                          <w:color w:val="4F81BD" w:themeColor="accent1"/>
                          <w:sz w:val="18"/>
                          <w:szCs w:val="18"/>
                          <w:lang w:val="fr-CA"/>
                        </w:rPr>
                        <w:t xml:space="preserve"> spécial à ailettes</w:t>
                      </w:r>
                      <w:r w:rsidRPr="004C5C1B">
                        <w:rPr>
                          <w:bCs/>
                          <w:color w:val="4F81BD" w:themeColor="accent1"/>
                          <w:sz w:val="18"/>
                          <w:szCs w:val="18"/>
                          <w:lang w:val="fr-CA"/>
                        </w:rPr>
                        <w:t>) pour que les caractéristiques d'échange de chaleur ne soient pas compromises</w:t>
                      </w:r>
                      <w:r>
                        <w:rPr>
                          <w:bCs/>
                          <w:color w:val="4F81BD" w:themeColor="accent1"/>
                          <w:sz w:val="18"/>
                          <w:szCs w:val="18"/>
                          <w:lang w:val="fr-CA"/>
                        </w:rPr>
                        <w:t>.</w:t>
                      </w:r>
                    </w:p>
                  </w:txbxContent>
                </v:textbox>
              </v:shape>
            </w:pict>
          </mc:Fallback>
        </mc:AlternateContent>
      </w:r>
      <w:r>
        <w:rPr>
          <w:noProof/>
        </w:rPr>
        <w:drawing>
          <wp:inline distT="0" distB="0" distL="0" distR="0" wp14:anchorId="677F7D85" wp14:editId="20FF3CB2">
            <wp:extent cx="3964918" cy="2973788"/>
            <wp:effectExtent l="19050" t="19050" r="17145" b="1714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67.JPG"/>
                    <pic:cNvPicPr/>
                  </pic:nvPicPr>
                  <pic:blipFill>
                    <a:blip r:embed="rId49" cstate="print">
                      <a:extLst>
                        <a:ext uri="{28A0092B-C50C-407E-A947-70E740481C1C}">
                          <a14:useLocalDpi xmlns:a14="http://schemas.microsoft.com/office/drawing/2010/main"/>
                        </a:ext>
                      </a:extLst>
                    </a:blip>
                    <a:stretch>
                      <a:fillRect/>
                    </a:stretch>
                  </pic:blipFill>
                  <pic:spPr>
                    <a:xfrm>
                      <a:off x="0" y="0"/>
                      <a:ext cx="3966563" cy="2975022"/>
                    </a:xfrm>
                    <a:prstGeom prst="rect">
                      <a:avLst/>
                    </a:prstGeom>
                    <a:ln>
                      <a:solidFill>
                        <a:schemeClr val="tx1">
                          <a:lumMod val="75000"/>
                          <a:lumOff val="25000"/>
                        </a:schemeClr>
                      </a:solidFill>
                    </a:ln>
                  </pic:spPr>
                </pic:pic>
              </a:graphicData>
            </a:graphic>
          </wp:inline>
        </w:drawing>
      </w:r>
      <w:bookmarkEnd w:id="270"/>
      <w:bookmarkEnd w:id="271"/>
    </w:p>
    <w:p w14:paraId="27B1ABE0" w14:textId="77777777" w:rsidR="00963E38" w:rsidRDefault="00963E38">
      <w:pPr>
        <w:rPr>
          <w:b/>
          <w:bCs/>
          <w:color w:val="002A6C"/>
          <w:sz w:val="18"/>
          <w:szCs w:val="18"/>
        </w:rPr>
      </w:pPr>
    </w:p>
    <w:p w14:paraId="661B6B0B" w14:textId="77777777" w:rsidR="00963E38" w:rsidRDefault="00963E38">
      <w:pPr>
        <w:rPr>
          <w:b/>
          <w:bCs/>
          <w:color w:val="002A6C"/>
          <w:sz w:val="18"/>
          <w:szCs w:val="18"/>
        </w:rPr>
      </w:pPr>
    </w:p>
    <w:p w14:paraId="44E66774" w14:textId="77777777" w:rsidR="008B0400" w:rsidRDefault="008B0400">
      <w:pPr>
        <w:rPr>
          <w:b/>
          <w:bCs/>
          <w:color w:val="002A6C"/>
          <w:sz w:val="18"/>
          <w:szCs w:val="18"/>
        </w:rPr>
      </w:pPr>
    </w:p>
    <w:p w14:paraId="561B9A8A" w14:textId="77777777" w:rsidR="00963E38" w:rsidRDefault="00963E38" w:rsidP="008B0400">
      <w:pPr>
        <w:jc w:val="right"/>
        <w:rPr>
          <w:b/>
          <w:bCs/>
          <w:color w:val="002A6C"/>
          <w:sz w:val="18"/>
          <w:szCs w:val="18"/>
        </w:rPr>
      </w:pPr>
      <w:r>
        <w:rPr>
          <w:noProof/>
        </w:rPr>
        <w:lastRenderedPageBreak/>
        <mc:AlternateContent>
          <mc:Choice Requires="wps">
            <w:drawing>
              <wp:anchor distT="0" distB="0" distL="114300" distR="114300" simplePos="0" relativeHeight="251751424" behindDoc="0" locked="0" layoutInCell="1" allowOverlap="1" wp14:anchorId="7AC84949" wp14:editId="6A38FC07">
                <wp:simplePos x="0" y="0"/>
                <wp:positionH relativeFrom="column">
                  <wp:posOffset>-229235</wp:posOffset>
                </wp:positionH>
                <wp:positionV relativeFrom="paragraph">
                  <wp:posOffset>20320</wp:posOffset>
                </wp:positionV>
                <wp:extent cx="2089785" cy="3277235"/>
                <wp:effectExtent l="0" t="0" r="5715" b="0"/>
                <wp:wrapNone/>
                <wp:docPr id="3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9785" cy="3277235"/>
                        </a:xfrm>
                        <a:prstGeom prst="rect">
                          <a:avLst/>
                        </a:prstGeom>
                        <a:solidFill>
                          <a:srgbClr val="FFFFFF"/>
                        </a:solidFill>
                        <a:ln w="9525">
                          <a:noFill/>
                          <a:miter lim="800000"/>
                          <a:headEnd/>
                          <a:tailEnd/>
                        </a:ln>
                      </wps:spPr>
                      <wps:txbx>
                        <w:txbxContent>
                          <w:p w14:paraId="75DD0F3D" w14:textId="77777777" w:rsidR="00BC29F4" w:rsidRPr="0081478B" w:rsidRDefault="00BC29F4" w:rsidP="008B0400">
                            <w:pPr>
                              <w:pStyle w:val="Lgende"/>
                              <w:rPr>
                                <w:b w:val="0"/>
                                <w:lang w:val="fr-CA"/>
                              </w:rPr>
                            </w:pPr>
                            <w:r w:rsidRPr="0081478B">
                              <w:rPr>
                                <w:lang w:val="fr-CA"/>
                              </w:rPr>
                              <w:t>Photo 2</w:t>
                            </w:r>
                            <w:r w:rsidRPr="0081478B">
                              <w:rPr>
                                <w:b w:val="0"/>
                                <w:lang w:val="fr-CA"/>
                              </w:rPr>
                              <w:t xml:space="preserve"> </w:t>
                            </w:r>
                          </w:p>
                          <w:p w14:paraId="317B2B5C" w14:textId="6CED9A11" w:rsidR="00BC29F4" w:rsidRPr="00E21EE7" w:rsidRDefault="00BC29F4" w:rsidP="008B0400">
                            <w:pPr>
                              <w:rPr>
                                <w:bCs/>
                                <w:color w:val="4F81BD" w:themeColor="accent1"/>
                                <w:sz w:val="18"/>
                                <w:szCs w:val="18"/>
                                <w:lang w:val="fr-FR"/>
                              </w:rPr>
                            </w:pPr>
                            <w:r w:rsidRPr="00E21EE7">
                              <w:rPr>
                                <w:bCs/>
                                <w:color w:val="4F81BD" w:themeColor="accent1"/>
                                <w:sz w:val="18"/>
                                <w:szCs w:val="18"/>
                                <w:lang w:val="fr-FR"/>
                              </w:rPr>
                              <w:t>Lors de l'installation de nouveaux systèmes, il convient de veiller à ce que les condenseurs soient situés dans des zones bien ventilées, à l'abri de la lumière directe du soleil et à une distance appropriée des autres équipements émettant de la chaleur.</w:t>
                            </w:r>
                          </w:p>
                          <w:p w14:paraId="3C9E8588" w14:textId="6714A998" w:rsidR="00BC29F4" w:rsidRPr="00D40D9C" w:rsidRDefault="00BC29F4" w:rsidP="008B0400">
                            <w:pPr>
                              <w:rPr>
                                <w:bCs/>
                                <w:color w:val="4F81BD" w:themeColor="accent1"/>
                                <w:sz w:val="18"/>
                                <w:szCs w:val="18"/>
                                <w:lang w:val="fr-CA"/>
                              </w:rPr>
                            </w:pPr>
                            <w:r w:rsidRPr="00D40D9C">
                              <w:rPr>
                                <w:bCs/>
                                <w:color w:val="4F81BD" w:themeColor="accent1"/>
                                <w:sz w:val="18"/>
                                <w:szCs w:val="18"/>
                                <w:lang w:val="fr-CA"/>
                              </w:rPr>
                              <w:t>Assurez-vous de disposer d’un espace suffisant à l’arrière des unités, conformément aux instructions d’installation du fabricant</w:t>
                            </w:r>
                            <w:r>
                              <w:rPr>
                                <w:bCs/>
                                <w:color w:val="4F81BD" w:themeColor="accent1"/>
                                <w:sz w:val="18"/>
                                <w:szCs w:val="18"/>
                                <w:lang w:val="fr-C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C84949" id="_x0000_s1028" type="#_x0000_t202" style="position:absolute;left:0;text-align:left;margin-left:-18.05pt;margin-top:1.6pt;width:164.55pt;height:258.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" stroked="f">
                <v:textbox>
                  <w:txbxContent>
                    <w:p w14:paraId="75DD0F3D" w14:textId="77777777" w:rsidR="00BC29F4" w:rsidRPr="0081478B" w:rsidRDefault="00BC29F4" w:rsidP="008B0400">
                      <w:pPr>
                        <w:pStyle w:val="Lgende"/>
                        <w:rPr>
                          <w:b w:val="0"/>
                          <w:lang w:val="fr-CA"/>
                        </w:rPr>
                      </w:pPr>
                      <w:r w:rsidRPr="0081478B">
                        <w:rPr>
                          <w:lang w:val="fr-CA"/>
                        </w:rPr>
                        <w:t>Photo 2</w:t>
                      </w:r>
                      <w:r w:rsidRPr="0081478B">
                        <w:rPr>
                          <w:b w:val="0"/>
                          <w:lang w:val="fr-CA"/>
                        </w:rPr>
                        <w:t xml:space="preserve"> </w:t>
                      </w:r>
                    </w:p>
                    <w:p w14:paraId="317B2B5C" w14:textId="6CED9A11" w:rsidR="00BC29F4" w:rsidRPr="00E21EE7" w:rsidRDefault="00BC29F4" w:rsidP="008B0400">
                      <w:pPr>
                        <w:rPr>
                          <w:bCs/>
                          <w:color w:val="4F81BD" w:themeColor="accent1"/>
                          <w:sz w:val="18"/>
                          <w:szCs w:val="18"/>
                          <w:lang w:val="fr-FR"/>
                        </w:rPr>
                      </w:pPr>
                      <w:r w:rsidRPr="00E21EE7">
                        <w:rPr>
                          <w:bCs/>
                          <w:color w:val="4F81BD" w:themeColor="accent1"/>
                          <w:sz w:val="18"/>
                          <w:szCs w:val="18"/>
                          <w:lang w:val="fr-FR"/>
                        </w:rPr>
                        <w:t>Lors de l'installation de nouveaux systèmes, il convient de veiller à ce que les condenseurs soient situés dans des zones bien ventilées, à l'abri de la lumière directe du soleil et à une distance appropriée des autres équipements émettant de la chaleur.</w:t>
                      </w:r>
                    </w:p>
                    <w:p w14:paraId="3C9E8588" w14:textId="6714A998" w:rsidR="00BC29F4" w:rsidRPr="00D40D9C" w:rsidRDefault="00BC29F4" w:rsidP="008B0400">
                      <w:pPr>
                        <w:rPr>
                          <w:bCs/>
                          <w:color w:val="4F81BD" w:themeColor="accent1"/>
                          <w:sz w:val="18"/>
                          <w:szCs w:val="18"/>
                          <w:lang w:val="fr-CA"/>
                        </w:rPr>
                      </w:pPr>
                      <w:r w:rsidRPr="00D40D9C">
                        <w:rPr>
                          <w:bCs/>
                          <w:color w:val="4F81BD" w:themeColor="accent1"/>
                          <w:sz w:val="18"/>
                          <w:szCs w:val="18"/>
                          <w:lang w:val="fr-CA"/>
                        </w:rPr>
                        <w:t>Assurez-vous de disposer d’un espace suffisant à l’arrière des unités, conformément aux instructions d’installation du fabricant</w:t>
                      </w:r>
                      <w:r>
                        <w:rPr>
                          <w:bCs/>
                          <w:color w:val="4F81BD" w:themeColor="accent1"/>
                          <w:sz w:val="18"/>
                          <w:szCs w:val="18"/>
                          <w:lang w:val="fr-CA"/>
                        </w:rPr>
                        <w:t>.</w:t>
                      </w:r>
                    </w:p>
                  </w:txbxContent>
                </v:textbox>
              </v:shape>
            </w:pict>
          </mc:Fallback>
        </mc:AlternateContent>
      </w:r>
      <w:r w:rsidR="008B0400">
        <w:rPr>
          <w:b/>
          <w:bCs/>
          <w:noProof/>
          <w:color w:val="002A6C"/>
          <w:sz w:val="18"/>
          <w:szCs w:val="18"/>
        </w:rPr>
        <w:drawing>
          <wp:inline distT="0" distB="0" distL="0" distR="0" wp14:anchorId="3970B0AF" wp14:editId="3336F720">
            <wp:extent cx="4369973" cy="3277590"/>
            <wp:effectExtent l="19050" t="19050" r="12065" b="1841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6.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68680" cy="3276620"/>
                    </a:xfrm>
                    <a:prstGeom prst="rect">
                      <a:avLst/>
                    </a:prstGeom>
                    <a:ln>
                      <a:solidFill>
                        <a:schemeClr val="tx1">
                          <a:lumMod val="75000"/>
                          <a:lumOff val="25000"/>
                        </a:schemeClr>
                      </a:solidFill>
                    </a:ln>
                  </pic:spPr>
                </pic:pic>
              </a:graphicData>
            </a:graphic>
          </wp:inline>
        </w:drawing>
      </w:r>
    </w:p>
    <w:p w14:paraId="7C049252" w14:textId="05CF75C4" w:rsidR="00963E38" w:rsidRDefault="00F37EBE" w:rsidP="008B0400">
      <w:pPr>
        <w:jc w:val="right"/>
        <w:rPr>
          <w:b/>
          <w:bCs/>
          <w:color w:val="002A6C"/>
          <w:sz w:val="18"/>
          <w:szCs w:val="18"/>
        </w:rPr>
      </w:pPr>
      <w:r>
        <w:rPr>
          <w:noProof/>
        </w:rPr>
        <mc:AlternateContent>
          <mc:Choice Requires="wps">
            <w:drawing>
              <wp:anchor distT="0" distB="0" distL="114300" distR="114300" simplePos="0" relativeHeight="251753472" behindDoc="0" locked="0" layoutInCell="1" allowOverlap="1" wp14:anchorId="5EB36063" wp14:editId="7F2B1586">
                <wp:simplePos x="0" y="0"/>
                <wp:positionH relativeFrom="column">
                  <wp:posOffset>3155315</wp:posOffset>
                </wp:positionH>
                <wp:positionV relativeFrom="paragraph">
                  <wp:posOffset>259715</wp:posOffset>
                </wp:positionV>
                <wp:extent cx="3070860" cy="3225800"/>
                <wp:effectExtent l="0" t="0" r="0" b="0"/>
                <wp:wrapNone/>
                <wp:docPr id="3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3225800"/>
                        </a:xfrm>
                        <a:prstGeom prst="rect">
                          <a:avLst/>
                        </a:prstGeom>
                        <a:solidFill>
                          <a:srgbClr val="FFFFFF"/>
                        </a:solidFill>
                        <a:ln w="9525">
                          <a:noFill/>
                          <a:miter lim="800000"/>
                          <a:headEnd/>
                          <a:tailEnd/>
                        </a:ln>
                      </wps:spPr>
                      <wps:txbx>
                        <w:txbxContent>
                          <w:p w14:paraId="6681B20C" w14:textId="77777777" w:rsidR="00BC29F4" w:rsidRPr="0081478B" w:rsidRDefault="00BC29F4" w:rsidP="00963E38">
                            <w:pPr>
                              <w:pStyle w:val="Lgende"/>
                              <w:rPr>
                                <w:b w:val="0"/>
                                <w:lang w:val="fr-CA"/>
                              </w:rPr>
                            </w:pPr>
                            <w:r w:rsidRPr="0081478B">
                              <w:rPr>
                                <w:lang w:val="fr-CA"/>
                              </w:rPr>
                              <w:t>Photo 3</w:t>
                            </w:r>
                            <w:r w:rsidRPr="0081478B">
                              <w:rPr>
                                <w:b w:val="0"/>
                                <w:lang w:val="fr-CA"/>
                              </w:rPr>
                              <w:t xml:space="preserve"> </w:t>
                            </w:r>
                          </w:p>
                          <w:p w14:paraId="15BF4171" w14:textId="2C0B0CBC" w:rsidR="00BC29F4" w:rsidRPr="00DD41B9" w:rsidRDefault="00BC29F4" w:rsidP="00963E38">
                            <w:pPr>
                              <w:rPr>
                                <w:bCs/>
                                <w:color w:val="4F81BD" w:themeColor="accent1"/>
                                <w:sz w:val="18"/>
                                <w:szCs w:val="18"/>
                                <w:lang w:val="fr-FR"/>
                              </w:rPr>
                            </w:pPr>
                            <w:r w:rsidRPr="00DD41B9">
                              <w:rPr>
                                <w:bCs/>
                                <w:color w:val="4F81BD" w:themeColor="accent1"/>
                                <w:sz w:val="18"/>
                                <w:szCs w:val="18"/>
                                <w:lang w:val="fr-FR"/>
                              </w:rPr>
                              <w:t xml:space="preserve">Il est impératif que tous les systèmes de </w:t>
                            </w:r>
                            <w:r>
                              <w:rPr>
                                <w:bCs/>
                                <w:color w:val="4F81BD" w:themeColor="accent1"/>
                                <w:sz w:val="18"/>
                                <w:szCs w:val="18"/>
                                <w:lang w:val="fr-FR"/>
                              </w:rPr>
                              <w:t>thermo</w:t>
                            </w:r>
                            <w:r w:rsidRPr="00DD41B9">
                              <w:rPr>
                                <w:bCs/>
                                <w:color w:val="4F81BD" w:themeColor="accent1"/>
                                <w:sz w:val="18"/>
                                <w:szCs w:val="18"/>
                                <w:lang w:val="fr-FR"/>
                              </w:rPr>
                              <w:t>pompe</w:t>
                            </w:r>
                            <w:r>
                              <w:rPr>
                                <w:bCs/>
                                <w:color w:val="4F81BD" w:themeColor="accent1"/>
                                <w:sz w:val="18"/>
                                <w:szCs w:val="18"/>
                                <w:lang w:val="fr-FR"/>
                              </w:rPr>
                              <w:t>s</w:t>
                            </w:r>
                            <w:r w:rsidRPr="00DD41B9">
                              <w:rPr>
                                <w:bCs/>
                                <w:color w:val="4F81BD" w:themeColor="accent1"/>
                                <w:sz w:val="18"/>
                                <w:szCs w:val="18"/>
                                <w:lang w:val="fr-FR"/>
                              </w:rPr>
                              <w:t xml:space="preserve"> </w:t>
                            </w:r>
                            <w:r>
                              <w:rPr>
                                <w:bCs/>
                                <w:color w:val="4F81BD" w:themeColor="accent1"/>
                                <w:sz w:val="18"/>
                                <w:szCs w:val="18"/>
                                <w:lang w:val="fr-FR"/>
                              </w:rPr>
                              <w:t>et</w:t>
                            </w:r>
                            <w:r w:rsidRPr="00DD41B9">
                              <w:rPr>
                                <w:bCs/>
                                <w:color w:val="4F81BD" w:themeColor="accent1"/>
                                <w:sz w:val="18"/>
                                <w:szCs w:val="18"/>
                                <w:lang w:val="fr-FR"/>
                              </w:rPr>
                              <w:t xml:space="preserve"> VRV soient étroitement contrôlés en ce qui concerne les réglages de temps et de température </w:t>
                            </w:r>
                            <w:r>
                              <w:rPr>
                                <w:bCs/>
                                <w:color w:val="4F81BD" w:themeColor="accent1"/>
                                <w:sz w:val="18"/>
                                <w:szCs w:val="18"/>
                                <w:lang w:val="fr-FR"/>
                              </w:rPr>
                              <w:t>pour</w:t>
                            </w:r>
                            <w:r w:rsidRPr="00DD41B9">
                              <w:rPr>
                                <w:bCs/>
                                <w:color w:val="4F81BD" w:themeColor="accent1"/>
                                <w:sz w:val="18"/>
                                <w:szCs w:val="18"/>
                                <w:lang w:val="fr-FR"/>
                              </w:rPr>
                              <w:t xml:space="preserve"> garantir qu'ils ne fonctionnent que lorsque cela est essentiel et </w:t>
                            </w:r>
                            <w:r>
                              <w:rPr>
                                <w:bCs/>
                                <w:color w:val="4F81BD" w:themeColor="accent1"/>
                                <w:sz w:val="18"/>
                                <w:szCs w:val="18"/>
                                <w:lang w:val="fr-FR"/>
                              </w:rPr>
                              <w:t xml:space="preserve">qu’ils </w:t>
                            </w:r>
                            <w:r w:rsidRPr="00DD41B9">
                              <w:rPr>
                                <w:bCs/>
                                <w:color w:val="4F81BD" w:themeColor="accent1"/>
                                <w:sz w:val="18"/>
                                <w:szCs w:val="18"/>
                                <w:lang w:val="fr-FR"/>
                              </w:rPr>
                              <w:t>ne sont jamais en conflit avec les systèmes de chauffage à eau chaude à basse pression alimentés au gaz.</w:t>
                            </w:r>
                          </w:p>
                          <w:p w14:paraId="18986302" w14:textId="65F67E9D" w:rsidR="00BC29F4" w:rsidRPr="00DD41B9" w:rsidRDefault="00BC29F4" w:rsidP="00963E38">
                            <w:pPr>
                              <w:rPr>
                                <w:bCs/>
                                <w:color w:val="4F81BD" w:themeColor="accent1"/>
                                <w:sz w:val="18"/>
                                <w:szCs w:val="18"/>
                                <w:lang w:val="fr-FR"/>
                              </w:rPr>
                            </w:pPr>
                            <w:r w:rsidRPr="00DD41B9">
                              <w:rPr>
                                <w:bCs/>
                                <w:color w:val="4F81BD" w:themeColor="accent1"/>
                                <w:sz w:val="18"/>
                                <w:szCs w:val="18"/>
                                <w:lang w:val="fr-FR"/>
                              </w:rPr>
                              <w:t>Nous recommandons que les points de consigne de refroidissement soient réglés à 23</w:t>
                            </w:r>
                            <w:r>
                              <w:rPr>
                                <w:bCs/>
                                <w:color w:val="4F81BD" w:themeColor="accent1"/>
                                <w:sz w:val="18"/>
                                <w:szCs w:val="18"/>
                                <w:lang w:val="fr-FR"/>
                              </w:rPr>
                              <w:t> </w:t>
                            </w:r>
                            <w:r w:rsidRPr="00DD41B9">
                              <w:rPr>
                                <w:bCs/>
                                <w:color w:val="4F81BD" w:themeColor="accent1"/>
                                <w:sz w:val="18"/>
                                <w:szCs w:val="18"/>
                                <w:lang w:val="fr-FR"/>
                              </w:rPr>
                              <w:t>°C ou plus avec un point de consigne de chauffage de 20</w:t>
                            </w:r>
                            <w:r>
                              <w:rPr>
                                <w:bCs/>
                                <w:color w:val="4F81BD" w:themeColor="accent1"/>
                                <w:sz w:val="18"/>
                                <w:szCs w:val="18"/>
                                <w:lang w:val="fr-FR"/>
                              </w:rPr>
                              <w:t> </w:t>
                            </w:r>
                            <w:r w:rsidRPr="00DD41B9">
                              <w:rPr>
                                <w:bCs/>
                                <w:color w:val="4F81BD" w:themeColor="accent1"/>
                                <w:sz w:val="18"/>
                                <w:szCs w:val="18"/>
                                <w:lang w:val="fr-FR"/>
                              </w:rPr>
                              <w:t>°C. La "bande morte" à trois degrés entre les deux systèmes garantit qu’ils ne fonctionneront pas simultanément en conflit les uns avec les autres.</w:t>
                            </w:r>
                          </w:p>
                          <w:p w14:paraId="291B05BD" w14:textId="41829728" w:rsidR="00BC29F4" w:rsidRPr="00DD41B9" w:rsidRDefault="00BC29F4" w:rsidP="004E7926">
                            <w:pPr>
                              <w:spacing w:after="120" w:line="240" w:lineRule="auto"/>
                              <w:rPr>
                                <w:bCs/>
                                <w:color w:val="4F81BD" w:themeColor="accent1"/>
                                <w:sz w:val="18"/>
                                <w:szCs w:val="18"/>
                                <w:highlight w:val="yellow"/>
                                <w:lang w:val="fr-FR"/>
                              </w:rPr>
                            </w:pPr>
                            <w:r w:rsidRPr="00DD41B9">
                              <w:rPr>
                                <w:bCs/>
                                <w:color w:val="4F81BD" w:themeColor="accent1"/>
                                <w:sz w:val="18"/>
                                <w:szCs w:val="18"/>
                                <w:lang w:val="fr-FR"/>
                              </w:rPr>
                              <w:t>La consigne de 16</w:t>
                            </w:r>
                            <w:r>
                              <w:rPr>
                                <w:bCs/>
                                <w:color w:val="4F81BD" w:themeColor="accent1"/>
                                <w:sz w:val="18"/>
                                <w:szCs w:val="18"/>
                                <w:lang w:val="fr-FR"/>
                              </w:rPr>
                              <w:t> </w:t>
                            </w:r>
                            <w:r w:rsidRPr="00DD41B9">
                              <w:rPr>
                                <w:bCs/>
                                <w:color w:val="4F81BD" w:themeColor="accent1"/>
                                <w:sz w:val="18"/>
                                <w:szCs w:val="18"/>
                                <w:lang w:val="fr-FR"/>
                              </w:rPr>
                              <w:t>°C indiquée sur ce contrôleur est trop basse</w:t>
                            </w:r>
                            <w:r>
                              <w:rPr>
                                <w:bCs/>
                                <w:color w:val="4F81BD" w:themeColor="accent1"/>
                                <w:sz w:val="18"/>
                                <w:szCs w:val="18"/>
                                <w:lang w:val="fr-F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B36063" id="_x0000_s1029" type="#_x0000_t202" style="position:absolute;left:0;text-align:left;margin-left:248.45pt;margin-top:20.45pt;width:241.8pt;height:254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" stroked="f">
                <v:textbox>
                  <w:txbxContent>
                    <w:p w14:paraId="6681B20C" w14:textId="77777777" w:rsidR="00BC29F4" w:rsidRPr="0081478B" w:rsidRDefault="00BC29F4" w:rsidP="00963E38">
                      <w:pPr>
                        <w:pStyle w:val="Lgende"/>
                        <w:rPr>
                          <w:b w:val="0"/>
                          <w:lang w:val="fr-CA"/>
                        </w:rPr>
                      </w:pPr>
                      <w:r w:rsidRPr="0081478B">
                        <w:rPr>
                          <w:lang w:val="fr-CA"/>
                        </w:rPr>
                        <w:t>Photo 3</w:t>
                      </w:r>
                      <w:r w:rsidRPr="0081478B">
                        <w:rPr>
                          <w:b w:val="0"/>
                          <w:lang w:val="fr-CA"/>
                        </w:rPr>
                        <w:t xml:space="preserve"> </w:t>
                      </w:r>
                    </w:p>
                    <w:p w14:paraId="15BF4171" w14:textId="2C0B0CBC" w:rsidR="00BC29F4" w:rsidRPr="00DD41B9" w:rsidRDefault="00BC29F4" w:rsidP="00963E38">
                      <w:pPr>
                        <w:rPr>
                          <w:bCs/>
                          <w:color w:val="4F81BD" w:themeColor="accent1"/>
                          <w:sz w:val="18"/>
                          <w:szCs w:val="18"/>
                          <w:lang w:val="fr-FR"/>
                        </w:rPr>
                      </w:pPr>
                      <w:r w:rsidRPr="00DD41B9">
                        <w:rPr>
                          <w:bCs/>
                          <w:color w:val="4F81BD" w:themeColor="accent1"/>
                          <w:sz w:val="18"/>
                          <w:szCs w:val="18"/>
                          <w:lang w:val="fr-FR"/>
                        </w:rPr>
                        <w:t xml:space="preserve">Il est impératif que tous les systèmes de </w:t>
                      </w:r>
                      <w:r>
                        <w:rPr>
                          <w:bCs/>
                          <w:color w:val="4F81BD" w:themeColor="accent1"/>
                          <w:sz w:val="18"/>
                          <w:szCs w:val="18"/>
                          <w:lang w:val="fr-FR"/>
                        </w:rPr>
                        <w:t>thermo</w:t>
                      </w:r>
                      <w:r w:rsidRPr="00DD41B9">
                        <w:rPr>
                          <w:bCs/>
                          <w:color w:val="4F81BD" w:themeColor="accent1"/>
                          <w:sz w:val="18"/>
                          <w:szCs w:val="18"/>
                          <w:lang w:val="fr-FR"/>
                        </w:rPr>
                        <w:t>pompe</w:t>
                      </w:r>
                      <w:r>
                        <w:rPr>
                          <w:bCs/>
                          <w:color w:val="4F81BD" w:themeColor="accent1"/>
                          <w:sz w:val="18"/>
                          <w:szCs w:val="18"/>
                          <w:lang w:val="fr-FR"/>
                        </w:rPr>
                        <w:t>s</w:t>
                      </w:r>
                      <w:r w:rsidRPr="00DD41B9">
                        <w:rPr>
                          <w:bCs/>
                          <w:color w:val="4F81BD" w:themeColor="accent1"/>
                          <w:sz w:val="18"/>
                          <w:szCs w:val="18"/>
                          <w:lang w:val="fr-FR"/>
                        </w:rPr>
                        <w:t xml:space="preserve"> </w:t>
                      </w:r>
                      <w:r>
                        <w:rPr>
                          <w:bCs/>
                          <w:color w:val="4F81BD" w:themeColor="accent1"/>
                          <w:sz w:val="18"/>
                          <w:szCs w:val="18"/>
                          <w:lang w:val="fr-FR"/>
                        </w:rPr>
                        <w:t>et</w:t>
                      </w:r>
                      <w:r w:rsidRPr="00DD41B9">
                        <w:rPr>
                          <w:bCs/>
                          <w:color w:val="4F81BD" w:themeColor="accent1"/>
                          <w:sz w:val="18"/>
                          <w:szCs w:val="18"/>
                          <w:lang w:val="fr-FR"/>
                        </w:rPr>
                        <w:t xml:space="preserve"> VRV soient étroitement contrôlés en ce qui concerne les réglages de temps et de température </w:t>
                      </w:r>
                      <w:r>
                        <w:rPr>
                          <w:bCs/>
                          <w:color w:val="4F81BD" w:themeColor="accent1"/>
                          <w:sz w:val="18"/>
                          <w:szCs w:val="18"/>
                          <w:lang w:val="fr-FR"/>
                        </w:rPr>
                        <w:t>pour</w:t>
                      </w:r>
                      <w:r w:rsidRPr="00DD41B9">
                        <w:rPr>
                          <w:bCs/>
                          <w:color w:val="4F81BD" w:themeColor="accent1"/>
                          <w:sz w:val="18"/>
                          <w:szCs w:val="18"/>
                          <w:lang w:val="fr-FR"/>
                        </w:rPr>
                        <w:t xml:space="preserve"> garantir qu'ils ne fonctionnent que lorsque cela est essentiel et </w:t>
                      </w:r>
                      <w:r>
                        <w:rPr>
                          <w:bCs/>
                          <w:color w:val="4F81BD" w:themeColor="accent1"/>
                          <w:sz w:val="18"/>
                          <w:szCs w:val="18"/>
                          <w:lang w:val="fr-FR"/>
                        </w:rPr>
                        <w:t xml:space="preserve">qu’ils </w:t>
                      </w:r>
                      <w:r w:rsidRPr="00DD41B9">
                        <w:rPr>
                          <w:bCs/>
                          <w:color w:val="4F81BD" w:themeColor="accent1"/>
                          <w:sz w:val="18"/>
                          <w:szCs w:val="18"/>
                          <w:lang w:val="fr-FR"/>
                        </w:rPr>
                        <w:t>ne sont jamais en conflit avec les systèmes de chauffage à eau chaude à basse pression alimentés au gaz.</w:t>
                      </w:r>
                    </w:p>
                    <w:p w14:paraId="18986302" w14:textId="65F67E9D" w:rsidR="00BC29F4" w:rsidRPr="00DD41B9" w:rsidRDefault="00BC29F4" w:rsidP="00963E38">
                      <w:pPr>
                        <w:rPr>
                          <w:bCs/>
                          <w:color w:val="4F81BD" w:themeColor="accent1"/>
                          <w:sz w:val="18"/>
                          <w:szCs w:val="18"/>
                          <w:lang w:val="fr-FR"/>
                        </w:rPr>
                      </w:pPr>
                      <w:r w:rsidRPr="00DD41B9">
                        <w:rPr>
                          <w:bCs/>
                          <w:color w:val="4F81BD" w:themeColor="accent1"/>
                          <w:sz w:val="18"/>
                          <w:szCs w:val="18"/>
                          <w:lang w:val="fr-FR"/>
                        </w:rPr>
                        <w:t>Nous recommandons que les points de consigne de refroidissement soient réglés à 23</w:t>
                      </w:r>
                      <w:r>
                        <w:rPr>
                          <w:bCs/>
                          <w:color w:val="4F81BD" w:themeColor="accent1"/>
                          <w:sz w:val="18"/>
                          <w:szCs w:val="18"/>
                          <w:lang w:val="fr-FR"/>
                        </w:rPr>
                        <w:t> </w:t>
                      </w:r>
                      <w:r w:rsidRPr="00DD41B9">
                        <w:rPr>
                          <w:bCs/>
                          <w:color w:val="4F81BD" w:themeColor="accent1"/>
                          <w:sz w:val="18"/>
                          <w:szCs w:val="18"/>
                          <w:lang w:val="fr-FR"/>
                        </w:rPr>
                        <w:t>°C ou plus avec un point de consigne de chauffage de 20</w:t>
                      </w:r>
                      <w:r>
                        <w:rPr>
                          <w:bCs/>
                          <w:color w:val="4F81BD" w:themeColor="accent1"/>
                          <w:sz w:val="18"/>
                          <w:szCs w:val="18"/>
                          <w:lang w:val="fr-FR"/>
                        </w:rPr>
                        <w:t> </w:t>
                      </w:r>
                      <w:r w:rsidRPr="00DD41B9">
                        <w:rPr>
                          <w:bCs/>
                          <w:color w:val="4F81BD" w:themeColor="accent1"/>
                          <w:sz w:val="18"/>
                          <w:szCs w:val="18"/>
                          <w:lang w:val="fr-FR"/>
                        </w:rPr>
                        <w:t>°C. La "bande morte" à trois degrés entre les deux systèmes garantit qu’ils ne fonctionneront pas simultanément en conflit les uns avec les autres.</w:t>
                      </w:r>
                    </w:p>
                    <w:p w14:paraId="291B05BD" w14:textId="41829728" w:rsidR="00BC29F4" w:rsidRPr="00DD41B9" w:rsidRDefault="00BC29F4" w:rsidP="004E7926">
                      <w:pPr>
                        <w:spacing w:after="120" w:line="240" w:lineRule="auto"/>
                        <w:rPr>
                          <w:bCs/>
                          <w:color w:val="4F81BD" w:themeColor="accent1"/>
                          <w:sz w:val="18"/>
                          <w:szCs w:val="18"/>
                          <w:highlight w:val="yellow"/>
                          <w:lang w:val="fr-FR"/>
                        </w:rPr>
                      </w:pPr>
                      <w:r w:rsidRPr="00DD41B9">
                        <w:rPr>
                          <w:bCs/>
                          <w:color w:val="4F81BD" w:themeColor="accent1"/>
                          <w:sz w:val="18"/>
                          <w:szCs w:val="18"/>
                          <w:lang w:val="fr-FR"/>
                        </w:rPr>
                        <w:t>La consigne de 16</w:t>
                      </w:r>
                      <w:r>
                        <w:rPr>
                          <w:bCs/>
                          <w:color w:val="4F81BD" w:themeColor="accent1"/>
                          <w:sz w:val="18"/>
                          <w:szCs w:val="18"/>
                          <w:lang w:val="fr-FR"/>
                        </w:rPr>
                        <w:t> </w:t>
                      </w:r>
                      <w:r w:rsidRPr="00DD41B9">
                        <w:rPr>
                          <w:bCs/>
                          <w:color w:val="4F81BD" w:themeColor="accent1"/>
                          <w:sz w:val="18"/>
                          <w:szCs w:val="18"/>
                          <w:lang w:val="fr-FR"/>
                        </w:rPr>
                        <w:t>°C indiquée sur ce contrôleur est trop basse</w:t>
                      </w:r>
                      <w:r>
                        <w:rPr>
                          <w:bCs/>
                          <w:color w:val="4F81BD" w:themeColor="accent1"/>
                          <w:sz w:val="18"/>
                          <w:szCs w:val="18"/>
                          <w:lang w:val="fr-FR"/>
                        </w:rPr>
                        <w:t>.</w:t>
                      </w:r>
                    </w:p>
                  </w:txbxContent>
                </v:textbox>
              </v:shape>
            </w:pict>
          </mc:Fallback>
        </mc:AlternateContent>
      </w:r>
    </w:p>
    <w:p w14:paraId="566E4D19" w14:textId="466402E2" w:rsidR="004E7926" w:rsidRDefault="00963E38" w:rsidP="00963E38">
      <w:pPr>
        <w:rPr>
          <w:b/>
          <w:bCs/>
          <w:color w:val="002A6C"/>
          <w:sz w:val="18"/>
          <w:szCs w:val="18"/>
        </w:rPr>
      </w:pPr>
      <w:r>
        <w:rPr>
          <w:b/>
          <w:bCs/>
          <w:noProof/>
          <w:color w:val="002A6C"/>
          <w:sz w:val="18"/>
          <w:szCs w:val="18"/>
        </w:rPr>
        <w:drawing>
          <wp:inline distT="0" distB="0" distL="0" distR="0" wp14:anchorId="7C65BB6A" wp14:editId="65D3C5B8">
            <wp:extent cx="2778826" cy="3005536"/>
            <wp:effectExtent l="19050" t="19050" r="21590" b="2349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9.JPG"/>
                    <pic:cNvPicPr/>
                  </pic:nvPicPr>
                  <pic:blipFill rotWithShape="1">
                    <a:blip r:embed="rId51" cstate="print">
                      <a:extLst>
                        <a:ext uri="{28A0092B-C50C-407E-A947-70E740481C1C}">
                          <a14:useLocalDpi xmlns:a14="http://schemas.microsoft.com/office/drawing/2010/main" val="0"/>
                        </a:ext>
                      </a:extLst>
                    </a:blip>
                    <a:srcRect t="18881"/>
                    <a:stretch/>
                  </pic:blipFill>
                  <pic:spPr bwMode="auto">
                    <a:xfrm>
                      <a:off x="0" y="0"/>
                      <a:ext cx="2780124" cy="3006940"/>
                    </a:xfrm>
                    <a:prstGeom prst="rect">
                      <a:avLst/>
                    </a:prstGeom>
                    <a:ln>
                      <a:solidFill>
                        <a:schemeClr val="tx1">
                          <a:lumMod val="75000"/>
                          <a:lumOff val="25000"/>
                        </a:schemeClr>
                      </a:solidFill>
                    </a:ln>
                    <a:extLst>
                      <a:ext uri="{53640926-AAD7-44D8-BBD7-CCE9431645EC}">
                        <a14:shadowObscured xmlns:a14="http://schemas.microsoft.com/office/drawing/2010/main"/>
                      </a:ext>
                    </a:extLst>
                  </pic:spPr>
                </pic:pic>
              </a:graphicData>
            </a:graphic>
          </wp:inline>
        </w:drawing>
      </w:r>
    </w:p>
    <w:p w14:paraId="609094EB" w14:textId="77777777" w:rsidR="004E7926" w:rsidRDefault="004E7926" w:rsidP="00963E38">
      <w:pPr>
        <w:rPr>
          <w:b/>
          <w:bCs/>
          <w:color w:val="002A6C"/>
          <w:sz w:val="18"/>
          <w:szCs w:val="18"/>
        </w:rPr>
      </w:pPr>
    </w:p>
    <w:p w14:paraId="25ADD73C" w14:textId="77777777" w:rsidR="004E7926" w:rsidRDefault="004E7926" w:rsidP="00963E38">
      <w:pPr>
        <w:rPr>
          <w:b/>
          <w:bCs/>
          <w:color w:val="002A6C"/>
          <w:sz w:val="18"/>
          <w:szCs w:val="18"/>
        </w:rPr>
      </w:pPr>
    </w:p>
    <w:p w14:paraId="1926E6CD" w14:textId="77777777" w:rsidR="004E7926" w:rsidRDefault="004E7926" w:rsidP="00963E38">
      <w:pPr>
        <w:rPr>
          <w:b/>
          <w:bCs/>
          <w:color w:val="002A6C"/>
          <w:sz w:val="18"/>
          <w:szCs w:val="18"/>
        </w:rPr>
      </w:pPr>
    </w:p>
    <w:p w14:paraId="0470FD53" w14:textId="77777777" w:rsidR="004E7926" w:rsidRDefault="004E7926" w:rsidP="004E7926">
      <w:pPr>
        <w:jc w:val="right"/>
        <w:rPr>
          <w:b/>
          <w:bCs/>
          <w:color w:val="002A6C"/>
          <w:sz w:val="18"/>
          <w:szCs w:val="18"/>
        </w:rPr>
      </w:pPr>
      <w:r>
        <w:rPr>
          <w:noProof/>
        </w:rPr>
        <w:lastRenderedPageBreak/>
        <mc:AlternateContent>
          <mc:Choice Requires="wps">
            <w:drawing>
              <wp:anchor distT="0" distB="0" distL="114300" distR="114300" simplePos="0" relativeHeight="251755520" behindDoc="0" locked="0" layoutInCell="1" allowOverlap="1" wp14:anchorId="0855198F" wp14:editId="3E405D43">
                <wp:simplePos x="0" y="0"/>
                <wp:positionH relativeFrom="column">
                  <wp:posOffset>-76835</wp:posOffset>
                </wp:positionH>
                <wp:positionV relativeFrom="paragraph">
                  <wp:posOffset>20320</wp:posOffset>
                </wp:positionV>
                <wp:extent cx="2203450" cy="3081655"/>
                <wp:effectExtent l="0" t="0" r="6350" b="4445"/>
                <wp:wrapNone/>
                <wp:docPr id="3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3450" cy="3081655"/>
                        </a:xfrm>
                        <a:prstGeom prst="rect">
                          <a:avLst/>
                        </a:prstGeom>
                        <a:solidFill>
                          <a:srgbClr val="FFFFFF"/>
                        </a:solidFill>
                        <a:ln w="9525">
                          <a:noFill/>
                          <a:miter lim="800000"/>
                          <a:headEnd/>
                          <a:tailEnd/>
                        </a:ln>
                      </wps:spPr>
                      <wps:txbx>
                        <w:txbxContent>
                          <w:p w14:paraId="648576F3" w14:textId="77777777" w:rsidR="00BC29F4" w:rsidRPr="0081478B" w:rsidRDefault="00BC29F4" w:rsidP="004E7926">
                            <w:pPr>
                              <w:pStyle w:val="Lgende"/>
                              <w:rPr>
                                <w:b w:val="0"/>
                                <w:lang w:val="fr-CA"/>
                              </w:rPr>
                            </w:pPr>
                            <w:r w:rsidRPr="0081478B">
                              <w:rPr>
                                <w:lang w:val="fr-CA"/>
                              </w:rPr>
                              <w:t>Photo 4</w:t>
                            </w:r>
                            <w:r w:rsidRPr="0081478B">
                              <w:rPr>
                                <w:b w:val="0"/>
                                <w:lang w:val="fr-CA"/>
                              </w:rPr>
                              <w:t xml:space="preserve"> </w:t>
                            </w:r>
                          </w:p>
                          <w:p w14:paraId="08C8187E" w14:textId="64A43C33" w:rsidR="00BC29F4" w:rsidRPr="00671D93" w:rsidRDefault="00BC29F4" w:rsidP="004E7926">
                            <w:pPr>
                              <w:rPr>
                                <w:bCs/>
                                <w:color w:val="4F81BD" w:themeColor="accent1"/>
                                <w:sz w:val="18"/>
                                <w:szCs w:val="18"/>
                                <w:lang w:val="fr-FR"/>
                              </w:rPr>
                            </w:pPr>
                            <w:r w:rsidRPr="00671D93">
                              <w:rPr>
                                <w:bCs/>
                                <w:color w:val="4F81BD" w:themeColor="accent1"/>
                                <w:sz w:val="18"/>
                                <w:szCs w:val="18"/>
                                <w:lang w:val="fr-FR"/>
                              </w:rPr>
                              <w:t xml:space="preserve">Il existe plusieurs zones où l’isolation thermique des conduites est endommagée. Cela soumettra la </w:t>
                            </w:r>
                            <w:r>
                              <w:rPr>
                                <w:bCs/>
                                <w:color w:val="4F81BD" w:themeColor="accent1"/>
                                <w:sz w:val="18"/>
                                <w:szCs w:val="18"/>
                                <w:lang w:val="fr-FR"/>
                              </w:rPr>
                              <w:t>conduite de</w:t>
                            </w:r>
                            <w:r w:rsidRPr="00671D93">
                              <w:rPr>
                                <w:bCs/>
                                <w:color w:val="4F81BD" w:themeColor="accent1"/>
                                <w:sz w:val="18"/>
                                <w:szCs w:val="18"/>
                                <w:lang w:val="fr-FR"/>
                              </w:rPr>
                              <w:t xml:space="preserve"> liquide à un gain de chaleur indésirable, nuisant à l'efficacité du système.</w:t>
                            </w:r>
                          </w:p>
                          <w:p w14:paraId="4FB3B3FE" w14:textId="5E652BF3" w:rsidR="00BC29F4" w:rsidRPr="00671D93" w:rsidRDefault="00BC29F4" w:rsidP="004E7926">
                            <w:pPr>
                              <w:rPr>
                                <w:bCs/>
                                <w:color w:val="4F81BD" w:themeColor="accent1"/>
                                <w:sz w:val="18"/>
                                <w:szCs w:val="18"/>
                                <w:lang w:val="fr-CA"/>
                              </w:rPr>
                            </w:pPr>
                            <w:r w:rsidRPr="00671D93">
                              <w:rPr>
                                <w:bCs/>
                                <w:color w:val="4F81BD" w:themeColor="accent1"/>
                                <w:sz w:val="18"/>
                                <w:szCs w:val="18"/>
                                <w:lang w:val="fr-FR"/>
                              </w:rPr>
                              <w:t xml:space="preserve">Les tuyauteries situées dans des zones </w:t>
                            </w:r>
                            <w:r>
                              <w:rPr>
                                <w:bCs/>
                                <w:color w:val="4F81BD" w:themeColor="accent1"/>
                                <w:sz w:val="18"/>
                                <w:szCs w:val="18"/>
                                <w:lang w:val="fr-FR"/>
                              </w:rPr>
                              <w:t>risquant</w:t>
                            </w:r>
                            <w:r w:rsidRPr="00671D93">
                              <w:rPr>
                                <w:bCs/>
                                <w:color w:val="4F81BD" w:themeColor="accent1"/>
                                <w:sz w:val="18"/>
                                <w:szCs w:val="18"/>
                                <w:lang w:val="fr-FR"/>
                              </w:rPr>
                              <w:t xml:space="preserve"> de</w:t>
                            </w:r>
                            <w:r>
                              <w:rPr>
                                <w:bCs/>
                                <w:color w:val="4F81BD" w:themeColor="accent1"/>
                                <w:sz w:val="18"/>
                                <w:szCs w:val="18"/>
                                <w:lang w:val="fr-FR"/>
                              </w:rPr>
                              <w:t>s</w:t>
                            </w:r>
                            <w:r w:rsidRPr="00671D93">
                              <w:rPr>
                                <w:bCs/>
                                <w:color w:val="4F81BD" w:themeColor="accent1"/>
                                <w:sz w:val="18"/>
                                <w:szCs w:val="18"/>
                                <w:lang w:val="fr-FR"/>
                              </w:rPr>
                              <w:t xml:space="preserve"> dommages mécaniques doivent être protégées de manière appropriée, non seulement pour préserver l’intégrité de l’isolation thermique, mais également pour éviter toute rupture de la tuyauterie entraînant une fuite de réfrigérant.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55198F" id="_x0000_s1030" type="#_x0000_t202" style="position:absolute;left:0;text-align:left;margin-left:-6.05pt;margin-top:1.6pt;width:173.5pt;height:242.6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" stroked="f">
                <v:textbox>
                  <w:txbxContent>
                    <w:p w14:paraId="648576F3" w14:textId="77777777" w:rsidR="00BC29F4" w:rsidRPr="0081478B" w:rsidRDefault="00BC29F4" w:rsidP="004E7926">
                      <w:pPr>
                        <w:pStyle w:val="Lgende"/>
                        <w:rPr>
                          <w:b w:val="0"/>
                          <w:lang w:val="fr-CA"/>
                        </w:rPr>
                      </w:pPr>
                      <w:r w:rsidRPr="0081478B">
                        <w:rPr>
                          <w:lang w:val="fr-CA"/>
                        </w:rPr>
                        <w:t>Photo 4</w:t>
                      </w:r>
                      <w:r w:rsidRPr="0081478B">
                        <w:rPr>
                          <w:b w:val="0"/>
                          <w:lang w:val="fr-CA"/>
                        </w:rPr>
                        <w:t xml:space="preserve"> </w:t>
                      </w:r>
                    </w:p>
                    <w:p w14:paraId="08C8187E" w14:textId="64A43C33" w:rsidR="00BC29F4" w:rsidRPr="00671D93" w:rsidRDefault="00BC29F4" w:rsidP="004E7926">
                      <w:pPr>
                        <w:rPr>
                          <w:bCs/>
                          <w:color w:val="4F81BD" w:themeColor="accent1"/>
                          <w:sz w:val="18"/>
                          <w:szCs w:val="18"/>
                          <w:lang w:val="fr-FR"/>
                        </w:rPr>
                      </w:pPr>
                      <w:r w:rsidRPr="00671D93">
                        <w:rPr>
                          <w:bCs/>
                          <w:color w:val="4F81BD" w:themeColor="accent1"/>
                          <w:sz w:val="18"/>
                          <w:szCs w:val="18"/>
                          <w:lang w:val="fr-FR"/>
                        </w:rPr>
                        <w:t xml:space="preserve">Il existe plusieurs zones où l’isolation thermique des conduites est endommagée. Cela soumettra la </w:t>
                      </w:r>
                      <w:r>
                        <w:rPr>
                          <w:bCs/>
                          <w:color w:val="4F81BD" w:themeColor="accent1"/>
                          <w:sz w:val="18"/>
                          <w:szCs w:val="18"/>
                          <w:lang w:val="fr-FR"/>
                        </w:rPr>
                        <w:t>conduite de</w:t>
                      </w:r>
                      <w:r w:rsidRPr="00671D93">
                        <w:rPr>
                          <w:bCs/>
                          <w:color w:val="4F81BD" w:themeColor="accent1"/>
                          <w:sz w:val="18"/>
                          <w:szCs w:val="18"/>
                          <w:lang w:val="fr-FR"/>
                        </w:rPr>
                        <w:t xml:space="preserve"> liquide à un gain de chaleur indésirable, nuisant à l'efficacité du système.</w:t>
                      </w:r>
                    </w:p>
                    <w:p w14:paraId="4FB3B3FE" w14:textId="5E652BF3" w:rsidR="00BC29F4" w:rsidRPr="00671D93" w:rsidRDefault="00BC29F4" w:rsidP="004E7926">
                      <w:pPr>
                        <w:rPr>
                          <w:bCs/>
                          <w:color w:val="4F81BD" w:themeColor="accent1"/>
                          <w:sz w:val="18"/>
                          <w:szCs w:val="18"/>
                          <w:lang w:val="fr-CA"/>
                        </w:rPr>
                      </w:pPr>
                      <w:r w:rsidRPr="00671D93">
                        <w:rPr>
                          <w:bCs/>
                          <w:color w:val="4F81BD" w:themeColor="accent1"/>
                          <w:sz w:val="18"/>
                          <w:szCs w:val="18"/>
                          <w:lang w:val="fr-FR"/>
                        </w:rPr>
                        <w:t xml:space="preserve">Les tuyauteries situées dans des zones </w:t>
                      </w:r>
                      <w:r>
                        <w:rPr>
                          <w:bCs/>
                          <w:color w:val="4F81BD" w:themeColor="accent1"/>
                          <w:sz w:val="18"/>
                          <w:szCs w:val="18"/>
                          <w:lang w:val="fr-FR"/>
                        </w:rPr>
                        <w:t>risquant</w:t>
                      </w:r>
                      <w:r w:rsidRPr="00671D93">
                        <w:rPr>
                          <w:bCs/>
                          <w:color w:val="4F81BD" w:themeColor="accent1"/>
                          <w:sz w:val="18"/>
                          <w:szCs w:val="18"/>
                          <w:lang w:val="fr-FR"/>
                        </w:rPr>
                        <w:t xml:space="preserve"> de</w:t>
                      </w:r>
                      <w:r>
                        <w:rPr>
                          <w:bCs/>
                          <w:color w:val="4F81BD" w:themeColor="accent1"/>
                          <w:sz w:val="18"/>
                          <w:szCs w:val="18"/>
                          <w:lang w:val="fr-FR"/>
                        </w:rPr>
                        <w:t>s</w:t>
                      </w:r>
                      <w:r w:rsidRPr="00671D93">
                        <w:rPr>
                          <w:bCs/>
                          <w:color w:val="4F81BD" w:themeColor="accent1"/>
                          <w:sz w:val="18"/>
                          <w:szCs w:val="18"/>
                          <w:lang w:val="fr-FR"/>
                        </w:rPr>
                        <w:t xml:space="preserve"> dommages mécaniques doivent être protégées de manière appropriée, non seulement pour préserver l’intégrité de l’isolation thermique, mais également pour éviter toute rupture de la tuyauterie entraînant une fuite de réfrigérant.</w:t>
                      </w:r>
                    </w:p>
                  </w:txbxContent>
                </v:textbox>
              </v:shape>
            </w:pict>
          </mc:Fallback>
        </mc:AlternateContent>
      </w:r>
      <w:r>
        <w:rPr>
          <w:b/>
          <w:bCs/>
          <w:noProof/>
          <w:color w:val="002A6C"/>
          <w:sz w:val="18"/>
          <w:szCs w:val="18"/>
        </w:rPr>
        <w:drawing>
          <wp:inline distT="0" distB="0" distL="0" distR="0" wp14:anchorId="0EBCCD9B" wp14:editId="7C287372">
            <wp:extent cx="4108862" cy="3081751"/>
            <wp:effectExtent l="19050" t="19050" r="25400" b="2349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10.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107693" cy="3080874"/>
                    </a:xfrm>
                    <a:prstGeom prst="rect">
                      <a:avLst/>
                    </a:prstGeom>
                    <a:ln>
                      <a:solidFill>
                        <a:schemeClr val="tx1">
                          <a:lumMod val="75000"/>
                          <a:lumOff val="25000"/>
                        </a:schemeClr>
                      </a:solidFill>
                    </a:ln>
                  </pic:spPr>
                </pic:pic>
              </a:graphicData>
            </a:graphic>
          </wp:inline>
        </w:drawing>
      </w:r>
    </w:p>
    <w:p w14:paraId="7DB30B20" w14:textId="77777777" w:rsidR="004E7926" w:rsidRDefault="004E7926" w:rsidP="004E7926">
      <w:pPr>
        <w:jc w:val="right"/>
        <w:rPr>
          <w:b/>
          <w:bCs/>
          <w:color w:val="002A6C"/>
          <w:sz w:val="18"/>
          <w:szCs w:val="18"/>
        </w:rPr>
      </w:pPr>
    </w:p>
    <w:p w14:paraId="58BED0BF" w14:textId="77777777" w:rsidR="00D14F88" w:rsidRDefault="004E7926" w:rsidP="004E7926">
      <w:pPr>
        <w:rPr>
          <w:b/>
          <w:bCs/>
          <w:color w:val="002A6C"/>
          <w:sz w:val="18"/>
          <w:szCs w:val="18"/>
        </w:rPr>
      </w:pPr>
      <w:r>
        <w:rPr>
          <w:noProof/>
        </w:rPr>
        <mc:AlternateContent>
          <mc:Choice Requires="wps">
            <w:drawing>
              <wp:anchor distT="0" distB="0" distL="114300" distR="114300" simplePos="0" relativeHeight="251757568" behindDoc="0" locked="0" layoutInCell="1" allowOverlap="1" wp14:anchorId="36E1C8D6" wp14:editId="3D9A8DE9">
                <wp:simplePos x="0" y="0"/>
                <wp:positionH relativeFrom="column">
                  <wp:posOffset>4666615</wp:posOffset>
                </wp:positionH>
                <wp:positionV relativeFrom="paragraph">
                  <wp:posOffset>201930</wp:posOffset>
                </wp:positionV>
                <wp:extent cx="1633855" cy="3111500"/>
                <wp:effectExtent l="0" t="0" r="4445" b="0"/>
                <wp:wrapNone/>
                <wp:docPr id="3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3855" cy="3111500"/>
                        </a:xfrm>
                        <a:prstGeom prst="rect">
                          <a:avLst/>
                        </a:prstGeom>
                        <a:solidFill>
                          <a:srgbClr val="FFFFFF"/>
                        </a:solidFill>
                        <a:ln w="9525">
                          <a:noFill/>
                          <a:miter lim="800000"/>
                          <a:headEnd/>
                          <a:tailEnd/>
                        </a:ln>
                      </wps:spPr>
                      <wps:txbx>
                        <w:txbxContent>
                          <w:p w14:paraId="5B508BC1" w14:textId="77777777" w:rsidR="00BC29F4" w:rsidRPr="0039058D" w:rsidRDefault="00BC29F4" w:rsidP="004E7926">
                            <w:pPr>
                              <w:pStyle w:val="Lgende"/>
                              <w:rPr>
                                <w:b w:val="0"/>
                                <w:lang w:val="fr-CA"/>
                              </w:rPr>
                            </w:pPr>
                            <w:r w:rsidRPr="0039058D">
                              <w:rPr>
                                <w:lang w:val="fr-CA"/>
                              </w:rPr>
                              <w:t>Photo 5</w:t>
                            </w:r>
                            <w:r w:rsidRPr="0039058D">
                              <w:rPr>
                                <w:b w:val="0"/>
                                <w:lang w:val="fr-CA"/>
                              </w:rPr>
                              <w:t xml:space="preserve"> </w:t>
                            </w:r>
                          </w:p>
                          <w:p w14:paraId="21D63069" w14:textId="1F137419" w:rsidR="00BC29F4" w:rsidRPr="0039058D" w:rsidRDefault="00BC29F4" w:rsidP="004E7926">
                            <w:pPr>
                              <w:rPr>
                                <w:bCs/>
                                <w:color w:val="4F81BD" w:themeColor="accent1"/>
                                <w:sz w:val="18"/>
                                <w:szCs w:val="18"/>
                                <w:lang w:val="fr-CA"/>
                              </w:rPr>
                            </w:pPr>
                            <w:r w:rsidRPr="0039058D">
                              <w:rPr>
                                <w:bCs/>
                                <w:color w:val="4F81BD" w:themeColor="accent1"/>
                                <w:sz w:val="18"/>
                                <w:szCs w:val="18"/>
                                <w:lang w:val="fr-CA"/>
                              </w:rPr>
                              <w:t>L'unité de contrôle intégré offre des fonctionnalités utiles pour contrôler plusieurs unités et systèmes.</w:t>
                            </w:r>
                          </w:p>
                          <w:p w14:paraId="3C0E40E8" w14:textId="629EC7EA" w:rsidR="00BC29F4" w:rsidRPr="0039058D" w:rsidRDefault="00BC29F4" w:rsidP="004E7926">
                            <w:pPr>
                              <w:rPr>
                                <w:bCs/>
                                <w:color w:val="4F81BD" w:themeColor="accent1"/>
                                <w:sz w:val="18"/>
                                <w:szCs w:val="18"/>
                                <w:lang w:val="fr-CA"/>
                              </w:rPr>
                            </w:pPr>
                            <w:r w:rsidRPr="0039058D">
                              <w:rPr>
                                <w:bCs/>
                                <w:color w:val="4F81BD" w:themeColor="accent1"/>
                                <w:sz w:val="18"/>
                                <w:szCs w:val="18"/>
                                <w:lang w:val="fr-CA"/>
                              </w:rPr>
                              <w:t>L'accès au programme de cette unité doit rester limité au personnel connaissant son fonctionnement.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1C8D6" id="_x0000_s1031" type="#_x0000_t202" style="position:absolute;margin-left:367.45pt;margin-top:15.9pt;width:128.65pt;height:24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" stroked="f">
                <v:textbox>
                  <w:txbxContent>
                    <w:p w14:paraId="5B508BC1" w14:textId="77777777" w:rsidR="00BC29F4" w:rsidRPr="0039058D" w:rsidRDefault="00BC29F4" w:rsidP="004E7926">
                      <w:pPr>
                        <w:pStyle w:val="Lgende"/>
                        <w:rPr>
                          <w:b w:val="0"/>
                          <w:lang w:val="fr-CA"/>
                        </w:rPr>
                      </w:pPr>
                      <w:r w:rsidRPr="0039058D">
                        <w:rPr>
                          <w:lang w:val="fr-CA"/>
                        </w:rPr>
                        <w:t>Photo 5</w:t>
                      </w:r>
                      <w:r w:rsidRPr="0039058D">
                        <w:rPr>
                          <w:b w:val="0"/>
                          <w:lang w:val="fr-CA"/>
                        </w:rPr>
                        <w:t xml:space="preserve"> </w:t>
                      </w:r>
                    </w:p>
                    <w:p w14:paraId="21D63069" w14:textId="1F137419" w:rsidR="00BC29F4" w:rsidRPr="0039058D" w:rsidRDefault="00BC29F4" w:rsidP="004E7926">
                      <w:pPr>
                        <w:rPr>
                          <w:bCs/>
                          <w:color w:val="4F81BD" w:themeColor="accent1"/>
                          <w:sz w:val="18"/>
                          <w:szCs w:val="18"/>
                          <w:lang w:val="fr-CA"/>
                        </w:rPr>
                      </w:pPr>
                      <w:r w:rsidRPr="0039058D">
                        <w:rPr>
                          <w:bCs/>
                          <w:color w:val="4F81BD" w:themeColor="accent1"/>
                          <w:sz w:val="18"/>
                          <w:szCs w:val="18"/>
                          <w:lang w:val="fr-CA"/>
                        </w:rPr>
                        <w:t>L'unité de contrôle intégré offre des fonctionnalités utiles pour contrôler plusieurs unités et systèmes.</w:t>
                      </w:r>
                    </w:p>
                    <w:p w14:paraId="3C0E40E8" w14:textId="629EC7EA" w:rsidR="00BC29F4" w:rsidRPr="0039058D" w:rsidRDefault="00BC29F4" w:rsidP="004E7926">
                      <w:pPr>
                        <w:rPr>
                          <w:bCs/>
                          <w:color w:val="4F81BD" w:themeColor="accent1"/>
                          <w:sz w:val="18"/>
                          <w:szCs w:val="18"/>
                          <w:lang w:val="fr-CA"/>
                        </w:rPr>
                      </w:pPr>
                      <w:r w:rsidRPr="0039058D">
                        <w:rPr>
                          <w:bCs/>
                          <w:color w:val="4F81BD" w:themeColor="accent1"/>
                          <w:sz w:val="18"/>
                          <w:szCs w:val="18"/>
                          <w:lang w:val="fr-CA"/>
                        </w:rPr>
                        <w:t>L'accès au programme de cette unité doit rester limité au personnel connaissant son fonctionnement.</w:t>
                      </w:r>
                    </w:p>
                  </w:txbxContent>
                </v:textbox>
              </v:shape>
            </w:pict>
          </mc:Fallback>
        </mc:AlternateContent>
      </w:r>
      <w:r>
        <w:rPr>
          <w:b/>
          <w:bCs/>
          <w:noProof/>
          <w:color w:val="002A6C"/>
          <w:sz w:val="18"/>
          <w:szCs w:val="18"/>
        </w:rPr>
        <w:drawing>
          <wp:inline distT="0" distB="0" distL="0" distR="0" wp14:anchorId="245317AB" wp14:editId="22BFAF0C">
            <wp:extent cx="4334493" cy="3250979"/>
            <wp:effectExtent l="19050" t="19050" r="28575" b="2603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30.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337179" cy="3252994"/>
                    </a:xfrm>
                    <a:prstGeom prst="rect">
                      <a:avLst/>
                    </a:prstGeom>
                    <a:ln>
                      <a:solidFill>
                        <a:schemeClr val="tx1">
                          <a:lumMod val="75000"/>
                          <a:lumOff val="25000"/>
                        </a:schemeClr>
                      </a:solidFill>
                    </a:ln>
                  </pic:spPr>
                </pic:pic>
              </a:graphicData>
            </a:graphic>
          </wp:inline>
        </w:drawing>
      </w:r>
    </w:p>
    <w:p w14:paraId="2B5B0E9F" w14:textId="77777777" w:rsidR="00D14F88" w:rsidRDefault="00D14F88" w:rsidP="004E7926">
      <w:pPr>
        <w:rPr>
          <w:b/>
          <w:bCs/>
          <w:color w:val="002A6C"/>
          <w:sz w:val="18"/>
          <w:szCs w:val="18"/>
        </w:rPr>
      </w:pPr>
    </w:p>
    <w:p w14:paraId="5F4CBE6E" w14:textId="001A8DD5" w:rsidR="00D14F88" w:rsidRDefault="00B223C4" w:rsidP="00D14F88">
      <w:pPr>
        <w:jc w:val="right"/>
        <w:rPr>
          <w:b/>
          <w:bCs/>
          <w:color w:val="002A6C"/>
          <w:sz w:val="18"/>
          <w:szCs w:val="18"/>
        </w:rPr>
      </w:pPr>
      <w:r>
        <w:rPr>
          <w:noProof/>
        </w:rPr>
        <w:lastRenderedPageBreak/>
        <mc:AlternateContent>
          <mc:Choice Requires="wps">
            <w:drawing>
              <wp:anchor distT="0" distB="0" distL="114300" distR="114300" simplePos="0" relativeHeight="251761664" behindDoc="0" locked="0" layoutInCell="1" allowOverlap="1" wp14:anchorId="047245E8" wp14:editId="14F06D0D">
                <wp:simplePos x="0" y="0"/>
                <wp:positionH relativeFrom="column">
                  <wp:posOffset>4044315</wp:posOffset>
                </wp:positionH>
                <wp:positionV relativeFrom="paragraph">
                  <wp:posOffset>3893820</wp:posOffset>
                </wp:positionV>
                <wp:extent cx="2273300" cy="3143250"/>
                <wp:effectExtent l="0" t="0" r="0" b="0"/>
                <wp:wrapNone/>
                <wp:docPr id="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3300" cy="3143250"/>
                        </a:xfrm>
                        <a:prstGeom prst="rect">
                          <a:avLst/>
                        </a:prstGeom>
                        <a:solidFill>
                          <a:srgbClr val="FFFFFF"/>
                        </a:solidFill>
                        <a:ln w="9525">
                          <a:noFill/>
                          <a:miter lim="800000"/>
                          <a:headEnd/>
                          <a:tailEnd/>
                        </a:ln>
                      </wps:spPr>
                      <wps:txbx>
                        <w:txbxContent>
                          <w:p w14:paraId="70D14E67" w14:textId="77777777" w:rsidR="00BC29F4" w:rsidRPr="0081478B" w:rsidRDefault="00BC29F4" w:rsidP="00CE3B0E">
                            <w:pPr>
                              <w:pStyle w:val="Lgende"/>
                              <w:rPr>
                                <w:b w:val="0"/>
                                <w:lang w:val="fr-CA"/>
                              </w:rPr>
                            </w:pPr>
                            <w:r w:rsidRPr="0081478B">
                              <w:rPr>
                                <w:lang w:val="fr-CA"/>
                              </w:rPr>
                              <w:t>Photo 7</w:t>
                            </w:r>
                            <w:r w:rsidRPr="0081478B">
                              <w:rPr>
                                <w:b w:val="0"/>
                                <w:lang w:val="fr-CA"/>
                              </w:rPr>
                              <w:t xml:space="preserve"> </w:t>
                            </w:r>
                          </w:p>
                          <w:p w14:paraId="287F8772" w14:textId="2DE0BF87" w:rsidR="00BC29F4" w:rsidRPr="00C9473F" w:rsidRDefault="00BC29F4" w:rsidP="00CE3B0E">
                            <w:pPr>
                              <w:rPr>
                                <w:bCs/>
                                <w:color w:val="4F81BD" w:themeColor="accent1"/>
                                <w:sz w:val="18"/>
                                <w:szCs w:val="18"/>
                                <w:lang w:val="fr-FR"/>
                              </w:rPr>
                            </w:pPr>
                            <w:r w:rsidRPr="00C9473F">
                              <w:rPr>
                                <w:bCs/>
                                <w:color w:val="4F81BD" w:themeColor="accent1"/>
                                <w:sz w:val="18"/>
                                <w:szCs w:val="18"/>
                                <w:lang w:val="fr-FR"/>
                              </w:rPr>
                              <w:t>Lors de la visite du site, de nombreuses lacunes dans l'isolation de la tuyauterie de divers systèmes d'eau chaude à basse pression ont été constatées.</w:t>
                            </w:r>
                          </w:p>
                          <w:p w14:paraId="28B9A793" w14:textId="6A66B2DC" w:rsidR="00BC29F4" w:rsidRPr="00C9473F" w:rsidRDefault="00BC29F4" w:rsidP="00CE3B0E">
                            <w:pPr>
                              <w:rPr>
                                <w:bCs/>
                                <w:color w:val="4F81BD" w:themeColor="accent1"/>
                                <w:sz w:val="18"/>
                                <w:szCs w:val="18"/>
                                <w:lang w:val="fr-FR"/>
                              </w:rPr>
                            </w:pPr>
                            <w:r w:rsidRPr="00C9473F">
                              <w:rPr>
                                <w:bCs/>
                                <w:color w:val="4F81BD" w:themeColor="accent1"/>
                                <w:sz w:val="18"/>
                                <w:szCs w:val="18"/>
                                <w:lang w:val="fr-FR"/>
                              </w:rPr>
                              <w:t xml:space="preserve">Toutes les canalisations d'eau chaude à basse pression et d'eau chaude </w:t>
                            </w:r>
                            <w:r w:rsidRPr="00F60455">
                              <w:rPr>
                                <w:bCs/>
                                <w:color w:val="4F81BD" w:themeColor="accent1"/>
                                <w:sz w:val="18"/>
                                <w:szCs w:val="18"/>
                                <w:lang w:val="fr-FR"/>
                              </w:rPr>
                              <w:t xml:space="preserve">sanitaire </w:t>
                            </w:r>
                            <w:r w:rsidRPr="00C9473F">
                              <w:rPr>
                                <w:bCs/>
                                <w:color w:val="4F81BD" w:themeColor="accent1"/>
                                <w:sz w:val="18"/>
                                <w:szCs w:val="18"/>
                                <w:lang w:val="fr-FR"/>
                              </w:rPr>
                              <w:t xml:space="preserve">doivent être correctement isolées pour des raisons de conservation de l'énergie, de protection contre le gel et de </w:t>
                            </w:r>
                            <w:r w:rsidR="00D348BF" w:rsidRPr="00C9473F">
                              <w:rPr>
                                <w:bCs/>
                                <w:color w:val="4F81BD" w:themeColor="accent1"/>
                                <w:sz w:val="18"/>
                                <w:szCs w:val="18"/>
                                <w:lang w:val="fr-FR"/>
                              </w:rPr>
                              <w:t xml:space="preserve">santé </w:t>
                            </w:r>
                            <w:r w:rsidR="00D348BF">
                              <w:rPr>
                                <w:bCs/>
                                <w:color w:val="4F81BD" w:themeColor="accent1"/>
                                <w:sz w:val="18"/>
                                <w:szCs w:val="18"/>
                                <w:lang w:val="fr-FR"/>
                              </w:rPr>
                              <w:t xml:space="preserve">et </w:t>
                            </w:r>
                            <w:r w:rsidRPr="00C9473F">
                              <w:rPr>
                                <w:bCs/>
                                <w:color w:val="4F81BD" w:themeColor="accent1"/>
                                <w:sz w:val="18"/>
                                <w:szCs w:val="18"/>
                                <w:lang w:val="fr-FR"/>
                              </w:rPr>
                              <w:t>sécurité.</w:t>
                            </w:r>
                          </w:p>
                          <w:p w14:paraId="64B0E016" w14:textId="08BB454A" w:rsidR="00BC29F4" w:rsidRPr="00B223C4" w:rsidRDefault="00BC29F4" w:rsidP="009863FA">
                            <w:pPr>
                              <w:rPr>
                                <w:bCs/>
                                <w:color w:val="4F81BD" w:themeColor="accent1"/>
                                <w:sz w:val="18"/>
                                <w:szCs w:val="18"/>
                                <w:lang w:val="fr-FR"/>
                              </w:rPr>
                            </w:pPr>
                            <w:r w:rsidRPr="00B223C4">
                              <w:rPr>
                                <w:bCs/>
                                <w:color w:val="4F81BD" w:themeColor="accent1"/>
                                <w:sz w:val="18"/>
                                <w:szCs w:val="18"/>
                                <w:lang w:val="fr-FR"/>
                              </w:rPr>
                              <w:t>Toutes les vannes et autres accessoires de tuyauterie doivent être isolés à l'aide de gaines amovibles.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7245E8" id="_x0000_s1032" type="#_x0000_t202" style="position:absolute;left:0;text-align:left;margin-left:318.45pt;margin-top:306.6pt;width:179pt;height:24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" stroked="f">
                <v:textbox>
                  <w:txbxContent>
                    <w:p w14:paraId="70D14E67" w14:textId="77777777" w:rsidR="00BC29F4" w:rsidRPr="0081478B" w:rsidRDefault="00BC29F4" w:rsidP="00CE3B0E">
                      <w:pPr>
                        <w:pStyle w:val="Lgende"/>
                        <w:rPr>
                          <w:b w:val="0"/>
                          <w:lang w:val="fr-CA"/>
                        </w:rPr>
                      </w:pPr>
                      <w:r w:rsidRPr="0081478B">
                        <w:rPr>
                          <w:lang w:val="fr-CA"/>
                        </w:rPr>
                        <w:t>Photo 7</w:t>
                      </w:r>
                      <w:r w:rsidRPr="0081478B">
                        <w:rPr>
                          <w:b w:val="0"/>
                          <w:lang w:val="fr-CA"/>
                        </w:rPr>
                        <w:t xml:space="preserve"> </w:t>
                      </w:r>
                    </w:p>
                    <w:p w14:paraId="287F8772" w14:textId="2DE0BF87" w:rsidR="00BC29F4" w:rsidRPr="00C9473F" w:rsidRDefault="00BC29F4" w:rsidP="00CE3B0E">
                      <w:pPr>
                        <w:rPr>
                          <w:bCs/>
                          <w:color w:val="4F81BD" w:themeColor="accent1"/>
                          <w:sz w:val="18"/>
                          <w:szCs w:val="18"/>
                          <w:lang w:val="fr-FR"/>
                        </w:rPr>
                      </w:pPr>
                      <w:r w:rsidRPr="00C9473F">
                        <w:rPr>
                          <w:bCs/>
                          <w:color w:val="4F81BD" w:themeColor="accent1"/>
                          <w:sz w:val="18"/>
                          <w:szCs w:val="18"/>
                          <w:lang w:val="fr-FR"/>
                        </w:rPr>
                        <w:t>Lors de la visite du site, de nombreuses lacunes dans l'isolation de la tuyauterie de divers systèmes d'eau chaude à basse pression ont été constatées.</w:t>
                      </w:r>
                    </w:p>
                    <w:p w14:paraId="28B9A793" w14:textId="6A66B2DC" w:rsidR="00BC29F4" w:rsidRPr="00C9473F" w:rsidRDefault="00BC29F4" w:rsidP="00CE3B0E">
                      <w:pPr>
                        <w:rPr>
                          <w:bCs/>
                          <w:color w:val="4F81BD" w:themeColor="accent1"/>
                          <w:sz w:val="18"/>
                          <w:szCs w:val="18"/>
                          <w:lang w:val="fr-FR"/>
                        </w:rPr>
                      </w:pPr>
                      <w:r w:rsidRPr="00C9473F">
                        <w:rPr>
                          <w:bCs/>
                          <w:color w:val="4F81BD" w:themeColor="accent1"/>
                          <w:sz w:val="18"/>
                          <w:szCs w:val="18"/>
                          <w:lang w:val="fr-FR"/>
                        </w:rPr>
                        <w:t xml:space="preserve">Toutes les canalisations d'eau chaude à basse pression et d'eau chaude </w:t>
                      </w:r>
                      <w:r w:rsidRPr="00F60455">
                        <w:rPr>
                          <w:bCs/>
                          <w:color w:val="4F81BD" w:themeColor="accent1"/>
                          <w:sz w:val="18"/>
                          <w:szCs w:val="18"/>
                          <w:lang w:val="fr-FR"/>
                        </w:rPr>
                        <w:t xml:space="preserve">sanitaire </w:t>
                      </w:r>
                      <w:r w:rsidRPr="00C9473F">
                        <w:rPr>
                          <w:bCs/>
                          <w:color w:val="4F81BD" w:themeColor="accent1"/>
                          <w:sz w:val="18"/>
                          <w:szCs w:val="18"/>
                          <w:lang w:val="fr-FR"/>
                        </w:rPr>
                        <w:t xml:space="preserve">doivent être correctement isolées pour des raisons de conservation de l'énergie, de protection contre le gel et de </w:t>
                      </w:r>
                      <w:r w:rsidR="00D348BF" w:rsidRPr="00C9473F">
                        <w:rPr>
                          <w:bCs/>
                          <w:color w:val="4F81BD" w:themeColor="accent1"/>
                          <w:sz w:val="18"/>
                          <w:szCs w:val="18"/>
                          <w:lang w:val="fr-FR"/>
                        </w:rPr>
                        <w:t xml:space="preserve">santé </w:t>
                      </w:r>
                      <w:r w:rsidR="00D348BF">
                        <w:rPr>
                          <w:bCs/>
                          <w:color w:val="4F81BD" w:themeColor="accent1"/>
                          <w:sz w:val="18"/>
                          <w:szCs w:val="18"/>
                          <w:lang w:val="fr-FR"/>
                        </w:rPr>
                        <w:t xml:space="preserve">et </w:t>
                      </w:r>
                      <w:r w:rsidRPr="00C9473F">
                        <w:rPr>
                          <w:bCs/>
                          <w:color w:val="4F81BD" w:themeColor="accent1"/>
                          <w:sz w:val="18"/>
                          <w:szCs w:val="18"/>
                          <w:lang w:val="fr-FR"/>
                        </w:rPr>
                        <w:t>sécurité.</w:t>
                      </w:r>
                    </w:p>
                    <w:p w14:paraId="64B0E016" w14:textId="08BB454A" w:rsidR="00BC29F4" w:rsidRPr="00B223C4" w:rsidRDefault="00BC29F4" w:rsidP="009863FA">
                      <w:pPr>
                        <w:rPr>
                          <w:bCs/>
                          <w:color w:val="4F81BD" w:themeColor="accent1"/>
                          <w:sz w:val="18"/>
                          <w:szCs w:val="18"/>
                          <w:lang w:val="fr-FR"/>
                        </w:rPr>
                      </w:pPr>
                      <w:r w:rsidRPr="00B223C4">
                        <w:rPr>
                          <w:bCs/>
                          <w:color w:val="4F81BD" w:themeColor="accent1"/>
                          <w:sz w:val="18"/>
                          <w:szCs w:val="18"/>
                          <w:lang w:val="fr-FR"/>
                        </w:rPr>
                        <w:t>Toutes les vannes et autres accessoires de tuyauterie doivent être isolés à l'aide de gaines amovibles.</w:t>
                      </w:r>
                    </w:p>
                  </w:txbxContent>
                </v:textbox>
              </v:shape>
            </w:pict>
          </mc:Fallback>
        </mc:AlternateContent>
      </w:r>
      <w:r w:rsidR="00D14F88">
        <w:rPr>
          <w:noProof/>
        </w:rPr>
        <mc:AlternateContent>
          <mc:Choice Requires="wps">
            <w:drawing>
              <wp:anchor distT="0" distB="0" distL="114300" distR="114300" simplePos="0" relativeHeight="251759616" behindDoc="0" locked="0" layoutInCell="1" allowOverlap="1" wp14:anchorId="2EAB347B" wp14:editId="1CD2F78E">
                <wp:simplePos x="0" y="0"/>
                <wp:positionH relativeFrom="column">
                  <wp:posOffset>234315</wp:posOffset>
                </wp:positionH>
                <wp:positionV relativeFrom="paragraph">
                  <wp:posOffset>1270</wp:posOffset>
                </wp:positionV>
                <wp:extent cx="3117850" cy="3860800"/>
                <wp:effectExtent l="0" t="0" r="6350" b="6350"/>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0" cy="3860800"/>
                        </a:xfrm>
                        <a:prstGeom prst="rect">
                          <a:avLst/>
                        </a:prstGeom>
                        <a:solidFill>
                          <a:srgbClr val="FFFFFF"/>
                        </a:solidFill>
                        <a:ln w="9525">
                          <a:noFill/>
                          <a:miter lim="800000"/>
                          <a:headEnd/>
                          <a:tailEnd/>
                        </a:ln>
                      </wps:spPr>
                      <wps:txbx>
                        <w:txbxContent>
                          <w:p w14:paraId="3B56496B" w14:textId="77777777" w:rsidR="00BC29F4" w:rsidRPr="0081478B" w:rsidRDefault="00BC29F4" w:rsidP="00D14F88">
                            <w:pPr>
                              <w:pStyle w:val="Lgende"/>
                              <w:rPr>
                                <w:b w:val="0"/>
                                <w:lang w:val="fr-CA"/>
                              </w:rPr>
                            </w:pPr>
                            <w:r w:rsidRPr="0081478B">
                              <w:rPr>
                                <w:lang w:val="fr-CA"/>
                              </w:rPr>
                              <w:t>Photo 6</w:t>
                            </w:r>
                            <w:r w:rsidRPr="0081478B">
                              <w:rPr>
                                <w:b w:val="0"/>
                                <w:lang w:val="fr-CA"/>
                              </w:rPr>
                              <w:t xml:space="preserve"> </w:t>
                            </w:r>
                          </w:p>
                          <w:p w14:paraId="14AF0A4A" w14:textId="286600EB" w:rsidR="00BC29F4" w:rsidRPr="00F309C8" w:rsidRDefault="00BC29F4" w:rsidP="00D14F88">
                            <w:pPr>
                              <w:rPr>
                                <w:bCs/>
                                <w:color w:val="4F81BD" w:themeColor="accent1"/>
                                <w:sz w:val="18"/>
                                <w:szCs w:val="18"/>
                                <w:lang w:val="fr-FR"/>
                              </w:rPr>
                            </w:pPr>
                            <w:r w:rsidRPr="00F309C8">
                              <w:rPr>
                                <w:bCs/>
                                <w:color w:val="4F81BD" w:themeColor="accent1"/>
                                <w:sz w:val="18"/>
                                <w:szCs w:val="18"/>
                                <w:lang w:val="fr-FR"/>
                              </w:rPr>
                              <w:t xml:space="preserve">L’utilisation de </w:t>
                            </w:r>
                            <w:r>
                              <w:rPr>
                                <w:bCs/>
                                <w:color w:val="4F81BD" w:themeColor="accent1"/>
                                <w:sz w:val="18"/>
                                <w:szCs w:val="18"/>
                                <w:lang w:val="fr-FR"/>
                              </w:rPr>
                              <w:t>thermo</w:t>
                            </w:r>
                            <w:r w:rsidRPr="00F309C8">
                              <w:rPr>
                                <w:bCs/>
                                <w:color w:val="4F81BD" w:themeColor="accent1"/>
                                <w:sz w:val="18"/>
                                <w:szCs w:val="18"/>
                                <w:lang w:val="fr-FR"/>
                              </w:rPr>
                              <w:t>pompes pour le refroidissement de confort peut rapidement «proliférer» dans les bâtiments.</w:t>
                            </w:r>
                          </w:p>
                          <w:p w14:paraId="6DB307CB" w14:textId="3785CBE4" w:rsidR="00BC29F4" w:rsidRPr="00624B63" w:rsidRDefault="00BC29F4" w:rsidP="00D14F88">
                            <w:pPr>
                              <w:rPr>
                                <w:bCs/>
                                <w:color w:val="4F81BD" w:themeColor="accent1"/>
                                <w:sz w:val="18"/>
                                <w:szCs w:val="18"/>
                                <w:lang w:val="fr-CA"/>
                              </w:rPr>
                            </w:pPr>
                            <w:r w:rsidRPr="00793098">
                              <w:rPr>
                                <w:bCs/>
                                <w:color w:val="4F81BD" w:themeColor="accent1"/>
                                <w:sz w:val="18"/>
                                <w:szCs w:val="18"/>
                                <w:lang w:val="fr-CA"/>
                              </w:rPr>
                              <w:t xml:space="preserve">Avec environ 80 systèmes de </w:t>
                            </w:r>
                            <w:r>
                              <w:rPr>
                                <w:bCs/>
                                <w:color w:val="4F81BD" w:themeColor="accent1"/>
                                <w:sz w:val="18"/>
                                <w:szCs w:val="18"/>
                                <w:lang w:val="fr-CA"/>
                              </w:rPr>
                              <w:t>thermo</w:t>
                            </w:r>
                            <w:r w:rsidRPr="00793098">
                              <w:rPr>
                                <w:bCs/>
                                <w:color w:val="4F81BD" w:themeColor="accent1"/>
                                <w:sz w:val="18"/>
                                <w:szCs w:val="18"/>
                                <w:lang w:val="fr-CA"/>
                              </w:rPr>
                              <w:t>pompe</w:t>
                            </w:r>
                            <w:r>
                              <w:rPr>
                                <w:bCs/>
                                <w:color w:val="4F81BD" w:themeColor="accent1"/>
                                <w:sz w:val="18"/>
                                <w:szCs w:val="18"/>
                                <w:lang w:val="fr-CA"/>
                              </w:rPr>
                              <w:t>s</w:t>
                            </w:r>
                            <w:r w:rsidRPr="00793098">
                              <w:rPr>
                                <w:bCs/>
                                <w:color w:val="4F81BD" w:themeColor="accent1"/>
                                <w:sz w:val="18"/>
                                <w:szCs w:val="18"/>
                                <w:lang w:val="fr-CA"/>
                              </w:rPr>
                              <w:t xml:space="preserve"> </w:t>
                            </w:r>
                            <w:r>
                              <w:rPr>
                                <w:bCs/>
                                <w:color w:val="4F81BD" w:themeColor="accent1"/>
                                <w:sz w:val="18"/>
                                <w:szCs w:val="18"/>
                                <w:lang w:val="fr-CA"/>
                              </w:rPr>
                              <w:t>et</w:t>
                            </w:r>
                            <w:r w:rsidRPr="00793098">
                              <w:rPr>
                                <w:bCs/>
                                <w:color w:val="4F81BD" w:themeColor="accent1"/>
                                <w:sz w:val="18"/>
                                <w:szCs w:val="18"/>
                                <w:lang w:val="fr-CA"/>
                              </w:rPr>
                              <w:t xml:space="preserve"> VRV distincts et une capacité totale installée d'environ 840</w:t>
                            </w:r>
                            <w:r>
                              <w:rPr>
                                <w:bCs/>
                                <w:color w:val="4F81BD" w:themeColor="accent1"/>
                                <w:sz w:val="18"/>
                                <w:szCs w:val="18"/>
                                <w:lang w:val="fr-CA"/>
                              </w:rPr>
                              <w:t> </w:t>
                            </w:r>
                            <w:r w:rsidRPr="00793098">
                              <w:rPr>
                                <w:bCs/>
                                <w:color w:val="4F81BD" w:themeColor="accent1"/>
                                <w:sz w:val="18"/>
                                <w:szCs w:val="18"/>
                                <w:lang w:val="fr-CA"/>
                              </w:rPr>
                              <w:t>kW, le site est sans doute surapprovisionné en ce qui concerne le refroidissement de confort. La capacité de refroidissement installée équivaut à environ 136</w:t>
                            </w:r>
                            <w:r>
                              <w:rPr>
                                <w:bCs/>
                                <w:color w:val="4F81BD" w:themeColor="accent1"/>
                                <w:sz w:val="18"/>
                                <w:szCs w:val="18"/>
                                <w:lang w:val="fr-CA"/>
                              </w:rPr>
                              <w:t> </w:t>
                            </w:r>
                            <w:r w:rsidRPr="00793098">
                              <w:rPr>
                                <w:bCs/>
                                <w:color w:val="4F81BD" w:themeColor="accent1"/>
                                <w:sz w:val="18"/>
                                <w:szCs w:val="18"/>
                                <w:lang w:val="fr-CA"/>
                              </w:rPr>
                              <w:t>watts/m</w:t>
                            </w:r>
                            <w:r w:rsidRPr="00624B63">
                              <w:rPr>
                                <w:bCs/>
                                <w:color w:val="4F81BD" w:themeColor="accent1"/>
                                <w:sz w:val="18"/>
                                <w:szCs w:val="18"/>
                                <w:vertAlign w:val="superscript"/>
                                <w:lang w:val="fr-CA"/>
                              </w:rPr>
                              <w:t>2</w:t>
                            </w:r>
                            <w:r w:rsidRPr="00793098">
                              <w:rPr>
                                <w:bCs/>
                                <w:color w:val="4F81BD" w:themeColor="accent1"/>
                                <w:sz w:val="18"/>
                                <w:szCs w:val="18"/>
                                <w:lang w:val="fr-CA"/>
                              </w:rPr>
                              <w:t xml:space="preserve"> sur l'ensemble du site, ce qui est supérieur à celui attendu. Il est donc impératif que tous les systèmes soient étroitement contrôlés. Nous recommandons à </w:t>
                            </w:r>
                            <w:r w:rsidR="00D348BF">
                              <w:rPr>
                                <w:bCs/>
                                <w:color w:val="4F81BD" w:themeColor="accent1"/>
                                <w:sz w:val="18"/>
                                <w:szCs w:val="18"/>
                                <w:lang w:val="fr-CA"/>
                              </w:rPr>
                              <w:t>XXXXXXXX</w:t>
                            </w:r>
                            <w:r w:rsidRPr="00793098">
                              <w:rPr>
                                <w:bCs/>
                                <w:color w:val="4F81BD" w:themeColor="accent1"/>
                                <w:sz w:val="18"/>
                                <w:szCs w:val="18"/>
                                <w:lang w:val="fr-CA"/>
                              </w:rPr>
                              <w:t xml:space="preserve"> d’envisager des options pour combiner des systèmes afin de maximiser le potentiel de récupération et de réutilisation de la chaleur </w:t>
                            </w:r>
                            <w:r>
                              <w:rPr>
                                <w:bCs/>
                                <w:color w:val="4F81BD" w:themeColor="accent1"/>
                                <w:sz w:val="18"/>
                                <w:szCs w:val="18"/>
                                <w:lang w:val="fr-CA"/>
                              </w:rPr>
                              <w:t xml:space="preserve">provenant </w:t>
                            </w:r>
                            <w:r w:rsidRPr="00793098">
                              <w:rPr>
                                <w:bCs/>
                                <w:color w:val="4F81BD" w:themeColor="accent1"/>
                                <w:sz w:val="18"/>
                                <w:szCs w:val="18"/>
                                <w:lang w:val="fr-CA"/>
                              </w:rPr>
                              <w:t>de parties du bâtiment soumises à des charges de refroidissement de processus (par ex</w:t>
                            </w:r>
                            <w:r>
                              <w:rPr>
                                <w:bCs/>
                                <w:color w:val="4F81BD" w:themeColor="accent1"/>
                                <w:sz w:val="18"/>
                                <w:szCs w:val="18"/>
                                <w:lang w:val="fr-CA"/>
                              </w:rPr>
                              <w:t>.</w:t>
                            </w:r>
                            <w:r w:rsidRPr="00793098">
                              <w:rPr>
                                <w:bCs/>
                                <w:color w:val="4F81BD" w:themeColor="accent1"/>
                                <w:sz w:val="18"/>
                                <w:szCs w:val="18"/>
                                <w:lang w:val="fr-CA"/>
                              </w:rPr>
                              <w:t xml:space="preserve"> des salles d’ordinateur </w:t>
                            </w:r>
                            <w:r>
                              <w:rPr>
                                <w:bCs/>
                                <w:color w:val="4F81BD" w:themeColor="accent1"/>
                                <w:sz w:val="18"/>
                                <w:szCs w:val="18"/>
                                <w:lang w:val="fr-CA"/>
                              </w:rPr>
                              <w:t>et</w:t>
                            </w:r>
                            <w:r w:rsidRPr="00793098">
                              <w:rPr>
                                <w:bCs/>
                                <w:color w:val="4F81BD" w:themeColor="accent1"/>
                                <w:sz w:val="18"/>
                                <w:szCs w:val="18"/>
                                <w:lang w:val="fr-CA"/>
                              </w:rPr>
                              <w:t xml:space="preserve"> serveur et éventuellement des salles de génératrices)</w:t>
                            </w:r>
                            <w:r>
                              <w:rPr>
                                <w:bCs/>
                                <w:color w:val="4F81BD" w:themeColor="accent1"/>
                                <w:sz w:val="18"/>
                                <w:szCs w:val="18"/>
                                <w:lang w:val="fr-C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AB347B" id="_x0000_s1033" type="#_x0000_t202" style="position:absolute;left:0;text-align:left;margin-left:18.45pt;margin-top:.1pt;width:245.5pt;height:30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" stroked="f">
                <v:textbox>
                  <w:txbxContent>
                    <w:p w14:paraId="3B56496B" w14:textId="77777777" w:rsidR="00BC29F4" w:rsidRPr="0081478B" w:rsidRDefault="00BC29F4" w:rsidP="00D14F88">
                      <w:pPr>
                        <w:pStyle w:val="Lgende"/>
                        <w:rPr>
                          <w:b w:val="0"/>
                          <w:lang w:val="fr-CA"/>
                        </w:rPr>
                      </w:pPr>
                      <w:r w:rsidRPr="0081478B">
                        <w:rPr>
                          <w:lang w:val="fr-CA"/>
                        </w:rPr>
                        <w:t>Photo 6</w:t>
                      </w:r>
                      <w:r w:rsidRPr="0081478B">
                        <w:rPr>
                          <w:b w:val="0"/>
                          <w:lang w:val="fr-CA"/>
                        </w:rPr>
                        <w:t xml:space="preserve"> </w:t>
                      </w:r>
                    </w:p>
                    <w:p w14:paraId="14AF0A4A" w14:textId="286600EB" w:rsidR="00BC29F4" w:rsidRPr="00F309C8" w:rsidRDefault="00BC29F4" w:rsidP="00D14F88">
                      <w:pPr>
                        <w:rPr>
                          <w:bCs/>
                          <w:color w:val="4F81BD" w:themeColor="accent1"/>
                          <w:sz w:val="18"/>
                          <w:szCs w:val="18"/>
                          <w:lang w:val="fr-FR"/>
                        </w:rPr>
                      </w:pPr>
                      <w:r w:rsidRPr="00F309C8">
                        <w:rPr>
                          <w:bCs/>
                          <w:color w:val="4F81BD" w:themeColor="accent1"/>
                          <w:sz w:val="18"/>
                          <w:szCs w:val="18"/>
                          <w:lang w:val="fr-FR"/>
                        </w:rPr>
                        <w:t xml:space="preserve">L’utilisation de </w:t>
                      </w:r>
                      <w:r>
                        <w:rPr>
                          <w:bCs/>
                          <w:color w:val="4F81BD" w:themeColor="accent1"/>
                          <w:sz w:val="18"/>
                          <w:szCs w:val="18"/>
                          <w:lang w:val="fr-FR"/>
                        </w:rPr>
                        <w:t>thermo</w:t>
                      </w:r>
                      <w:r w:rsidRPr="00F309C8">
                        <w:rPr>
                          <w:bCs/>
                          <w:color w:val="4F81BD" w:themeColor="accent1"/>
                          <w:sz w:val="18"/>
                          <w:szCs w:val="18"/>
                          <w:lang w:val="fr-FR"/>
                        </w:rPr>
                        <w:t>pompes pour le refroidissement de confort peut rapidement «proliférer» dans les bâtiments.</w:t>
                      </w:r>
                    </w:p>
                    <w:p w14:paraId="6DB307CB" w14:textId="3785CBE4" w:rsidR="00BC29F4" w:rsidRPr="00624B63" w:rsidRDefault="00BC29F4" w:rsidP="00D14F88">
                      <w:pPr>
                        <w:rPr>
                          <w:bCs/>
                          <w:color w:val="4F81BD" w:themeColor="accent1"/>
                          <w:sz w:val="18"/>
                          <w:szCs w:val="18"/>
                          <w:lang w:val="fr-CA"/>
                        </w:rPr>
                      </w:pPr>
                      <w:r w:rsidRPr="00793098">
                        <w:rPr>
                          <w:bCs/>
                          <w:color w:val="4F81BD" w:themeColor="accent1"/>
                          <w:sz w:val="18"/>
                          <w:szCs w:val="18"/>
                          <w:lang w:val="fr-CA"/>
                        </w:rPr>
                        <w:t xml:space="preserve">Avec environ 80 systèmes de </w:t>
                      </w:r>
                      <w:r>
                        <w:rPr>
                          <w:bCs/>
                          <w:color w:val="4F81BD" w:themeColor="accent1"/>
                          <w:sz w:val="18"/>
                          <w:szCs w:val="18"/>
                          <w:lang w:val="fr-CA"/>
                        </w:rPr>
                        <w:t>thermo</w:t>
                      </w:r>
                      <w:r w:rsidRPr="00793098">
                        <w:rPr>
                          <w:bCs/>
                          <w:color w:val="4F81BD" w:themeColor="accent1"/>
                          <w:sz w:val="18"/>
                          <w:szCs w:val="18"/>
                          <w:lang w:val="fr-CA"/>
                        </w:rPr>
                        <w:t>pompe</w:t>
                      </w:r>
                      <w:r>
                        <w:rPr>
                          <w:bCs/>
                          <w:color w:val="4F81BD" w:themeColor="accent1"/>
                          <w:sz w:val="18"/>
                          <w:szCs w:val="18"/>
                          <w:lang w:val="fr-CA"/>
                        </w:rPr>
                        <w:t>s</w:t>
                      </w:r>
                      <w:r w:rsidRPr="00793098">
                        <w:rPr>
                          <w:bCs/>
                          <w:color w:val="4F81BD" w:themeColor="accent1"/>
                          <w:sz w:val="18"/>
                          <w:szCs w:val="18"/>
                          <w:lang w:val="fr-CA"/>
                        </w:rPr>
                        <w:t xml:space="preserve"> </w:t>
                      </w:r>
                      <w:r>
                        <w:rPr>
                          <w:bCs/>
                          <w:color w:val="4F81BD" w:themeColor="accent1"/>
                          <w:sz w:val="18"/>
                          <w:szCs w:val="18"/>
                          <w:lang w:val="fr-CA"/>
                        </w:rPr>
                        <w:t>et</w:t>
                      </w:r>
                      <w:r w:rsidRPr="00793098">
                        <w:rPr>
                          <w:bCs/>
                          <w:color w:val="4F81BD" w:themeColor="accent1"/>
                          <w:sz w:val="18"/>
                          <w:szCs w:val="18"/>
                          <w:lang w:val="fr-CA"/>
                        </w:rPr>
                        <w:t xml:space="preserve"> VRV distincts et une capacité totale installée d'environ 840</w:t>
                      </w:r>
                      <w:r>
                        <w:rPr>
                          <w:bCs/>
                          <w:color w:val="4F81BD" w:themeColor="accent1"/>
                          <w:sz w:val="18"/>
                          <w:szCs w:val="18"/>
                          <w:lang w:val="fr-CA"/>
                        </w:rPr>
                        <w:t> </w:t>
                      </w:r>
                      <w:r w:rsidRPr="00793098">
                        <w:rPr>
                          <w:bCs/>
                          <w:color w:val="4F81BD" w:themeColor="accent1"/>
                          <w:sz w:val="18"/>
                          <w:szCs w:val="18"/>
                          <w:lang w:val="fr-CA"/>
                        </w:rPr>
                        <w:t>kW, le site est sans doute surapprovisionné en ce qui concerne le refroidissement de confort. La capacité de refroidissement installée équivaut à environ 136</w:t>
                      </w:r>
                      <w:r>
                        <w:rPr>
                          <w:bCs/>
                          <w:color w:val="4F81BD" w:themeColor="accent1"/>
                          <w:sz w:val="18"/>
                          <w:szCs w:val="18"/>
                          <w:lang w:val="fr-CA"/>
                        </w:rPr>
                        <w:t> </w:t>
                      </w:r>
                      <w:r w:rsidRPr="00793098">
                        <w:rPr>
                          <w:bCs/>
                          <w:color w:val="4F81BD" w:themeColor="accent1"/>
                          <w:sz w:val="18"/>
                          <w:szCs w:val="18"/>
                          <w:lang w:val="fr-CA"/>
                        </w:rPr>
                        <w:t>watts/m</w:t>
                      </w:r>
                      <w:r w:rsidRPr="00624B63">
                        <w:rPr>
                          <w:bCs/>
                          <w:color w:val="4F81BD" w:themeColor="accent1"/>
                          <w:sz w:val="18"/>
                          <w:szCs w:val="18"/>
                          <w:vertAlign w:val="superscript"/>
                          <w:lang w:val="fr-CA"/>
                        </w:rPr>
                        <w:t>2</w:t>
                      </w:r>
                      <w:r w:rsidRPr="00793098">
                        <w:rPr>
                          <w:bCs/>
                          <w:color w:val="4F81BD" w:themeColor="accent1"/>
                          <w:sz w:val="18"/>
                          <w:szCs w:val="18"/>
                          <w:lang w:val="fr-CA"/>
                        </w:rPr>
                        <w:t xml:space="preserve"> sur l'ensemble du site, ce qui est supérieur à celui attendu. Il est donc impératif que tous les systèmes soient étroitement contrôlés. Nous recommandons à </w:t>
                      </w:r>
                      <w:r w:rsidR="00D348BF">
                        <w:rPr>
                          <w:bCs/>
                          <w:color w:val="4F81BD" w:themeColor="accent1"/>
                          <w:sz w:val="18"/>
                          <w:szCs w:val="18"/>
                          <w:lang w:val="fr-CA"/>
                        </w:rPr>
                        <w:t>XXXXXXXX</w:t>
                      </w:r>
                      <w:r w:rsidRPr="00793098">
                        <w:rPr>
                          <w:bCs/>
                          <w:color w:val="4F81BD" w:themeColor="accent1"/>
                          <w:sz w:val="18"/>
                          <w:szCs w:val="18"/>
                          <w:lang w:val="fr-CA"/>
                        </w:rPr>
                        <w:t xml:space="preserve"> d’envisager des options pour combiner des systèmes afin de maximiser le potentiel de récupération et de réutilisation de la chaleur </w:t>
                      </w:r>
                      <w:r>
                        <w:rPr>
                          <w:bCs/>
                          <w:color w:val="4F81BD" w:themeColor="accent1"/>
                          <w:sz w:val="18"/>
                          <w:szCs w:val="18"/>
                          <w:lang w:val="fr-CA"/>
                        </w:rPr>
                        <w:t xml:space="preserve">provenant </w:t>
                      </w:r>
                      <w:r w:rsidRPr="00793098">
                        <w:rPr>
                          <w:bCs/>
                          <w:color w:val="4F81BD" w:themeColor="accent1"/>
                          <w:sz w:val="18"/>
                          <w:szCs w:val="18"/>
                          <w:lang w:val="fr-CA"/>
                        </w:rPr>
                        <w:t>de parties du bâtiment soumises à des charges de refroidissement de processus (par ex</w:t>
                      </w:r>
                      <w:r>
                        <w:rPr>
                          <w:bCs/>
                          <w:color w:val="4F81BD" w:themeColor="accent1"/>
                          <w:sz w:val="18"/>
                          <w:szCs w:val="18"/>
                          <w:lang w:val="fr-CA"/>
                        </w:rPr>
                        <w:t>.</w:t>
                      </w:r>
                      <w:r w:rsidRPr="00793098">
                        <w:rPr>
                          <w:bCs/>
                          <w:color w:val="4F81BD" w:themeColor="accent1"/>
                          <w:sz w:val="18"/>
                          <w:szCs w:val="18"/>
                          <w:lang w:val="fr-CA"/>
                        </w:rPr>
                        <w:t xml:space="preserve"> des salles d’ordinateur </w:t>
                      </w:r>
                      <w:r>
                        <w:rPr>
                          <w:bCs/>
                          <w:color w:val="4F81BD" w:themeColor="accent1"/>
                          <w:sz w:val="18"/>
                          <w:szCs w:val="18"/>
                          <w:lang w:val="fr-CA"/>
                        </w:rPr>
                        <w:t>et</w:t>
                      </w:r>
                      <w:r w:rsidRPr="00793098">
                        <w:rPr>
                          <w:bCs/>
                          <w:color w:val="4F81BD" w:themeColor="accent1"/>
                          <w:sz w:val="18"/>
                          <w:szCs w:val="18"/>
                          <w:lang w:val="fr-CA"/>
                        </w:rPr>
                        <w:t xml:space="preserve"> serveur et éventuellement des salles de génératrices)</w:t>
                      </w:r>
                      <w:r>
                        <w:rPr>
                          <w:bCs/>
                          <w:color w:val="4F81BD" w:themeColor="accent1"/>
                          <w:sz w:val="18"/>
                          <w:szCs w:val="18"/>
                          <w:lang w:val="fr-CA"/>
                        </w:rPr>
                        <w:t>.</w:t>
                      </w:r>
                    </w:p>
                  </w:txbxContent>
                </v:textbox>
              </v:shape>
            </w:pict>
          </mc:Fallback>
        </mc:AlternateContent>
      </w:r>
      <w:r w:rsidR="00D14F88">
        <w:rPr>
          <w:b/>
          <w:bCs/>
          <w:noProof/>
          <w:color w:val="002A6C"/>
          <w:sz w:val="18"/>
          <w:szCs w:val="18"/>
        </w:rPr>
        <w:drawing>
          <wp:inline distT="0" distB="0" distL="0" distR="0" wp14:anchorId="6C380DCD" wp14:editId="3D7674F9">
            <wp:extent cx="2802577" cy="3736770"/>
            <wp:effectExtent l="19050" t="19050" r="17145" b="1651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16.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02577" cy="3736770"/>
                    </a:xfrm>
                    <a:prstGeom prst="rect">
                      <a:avLst/>
                    </a:prstGeom>
                    <a:ln>
                      <a:solidFill>
                        <a:schemeClr val="tx1">
                          <a:lumMod val="75000"/>
                          <a:lumOff val="25000"/>
                        </a:schemeClr>
                      </a:solidFill>
                    </a:ln>
                  </pic:spPr>
                </pic:pic>
              </a:graphicData>
            </a:graphic>
          </wp:inline>
        </w:drawing>
      </w:r>
    </w:p>
    <w:p w14:paraId="1E32658B" w14:textId="20F55DC2" w:rsidR="00865AAE" w:rsidRDefault="00CE3B0E" w:rsidP="00CE3B0E">
      <w:pPr>
        <w:rPr>
          <w:b/>
          <w:bCs/>
          <w:color w:val="002A6C"/>
          <w:sz w:val="18"/>
          <w:szCs w:val="18"/>
        </w:rPr>
      </w:pPr>
      <w:r>
        <w:rPr>
          <w:b/>
          <w:bCs/>
          <w:noProof/>
          <w:color w:val="002A6C"/>
          <w:sz w:val="18"/>
          <w:szCs w:val="18"/>
        </w:rPr>
        <w:drawing>
          <wp:inline distT="0" distB="0" distL="0" distR="0" wp14:anchorId="5F47CECA" wp14:editId="60D50C5F">
            <wp:extent cx="3958310" cy="2968832"/>
            <wp:effectExtent l="19050" t="19050" r="23495" b="22225"/>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18.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957184" cy="2967987"/>
                    </a:xfrm>
                    <a:prstGeom prst="rect">
                      <a:avLst/>
                    </a:prstGeom>
                    <a:ln>
                      <a:solidFill>
                        <a:schemeClr val="tx1">
                          <a:lumMod val="75000"/>
                          <a:lumOff val="25000"/>
                        </a:schemeClr>
                      </a:solidFill>
                    </a:ln>
                  </pic:spPr>
                </pic:pic>
              </a:graphicData>
            </a:graphic>
          </wp:inline>
        </w:drawing>
      </w:r>
    </w:p>
    <w:p w14:paraId="0E6E4856" w14:textId="77777777" w:rsidR="00865AAE" w:rsidRDefault="00865AAE" w:rsidP="00CE3B0E">
      <w:pPr>
        <w:rPr>
          <w:b/>
          <w:bCs/>
          <w:color w:val="002A6C"/>
          <w:sz w:val="18"/>
          <w:szCs w:val="18"/>
        </w:rPr>
      </w:pPr>
    </w:p>
    <w:p w14:paraId="37D9BF9E" w14:textId="77777777" w:rsidR="00865AAE" w:rsidRDefault="00865AAE" w:rsidP="00CE3B0E">
      <w:pPr>
        <w:rPr>
          <w:b/>
          <w:bCs/>
          <w:color w:val="002A6C"/>
          <w:sz w:val="18"/>
          <w:szCs w:val="18"/>
        </w:rPr>
      </w:pPr>
    </w:p>
    <w:p w14:paraId="002E1A09" w14:textId="77777777" w:rsidR="00865AAE" w:rsidRDefault="00865AAE" w:rsidP="00865AAE">
      <w:pPr>
        <w:jc w:val="right"/>
        <w:rPr>
          <w:b/>
          <w:bCs/>
          <w:color w:val="002A6C"/>
          <w:sz w:val="18"/>
          <w:szCs w:val="18"/>
        </w:rPr>
      </w:pPr>
      <w:r>
        <w:rPr>
          <w:noProof/>
        </w:rPr>
        <w:lastRenderedPageBreak/>
        <mc:AlternateContent>
          <mc:Choice Requires="wps">
            <w:drawing>
              <wp:anchor distT="0" distB="0" distL="114300" distR="114300" simplePos="0" relativeHeight="251763712" behindDoc="0" locked="0" layoutInCell="1" allowOverlap="1" wp14:anchorId="6848956A" wp14:editId="6A07C7F9">
                <wp:simplePos x="0" y="0"/>
                <wp:positionH relativeFrom="column">
                  <wp:posOffset>5715</wp:posOffset>
                </wp:positionH>
                <wp:positionV relativeFrom="paragraph">
                  <wp:posOffset>26670</wp:posOffset>
                </wp:positionV>
                <wp:extent cx="2105025" cy="3007995"/>
                <wp:effectExtent l="0" t="0" r="9525" b="1905"/>
                <wp:wrapNone/>
                <wp:docPr id="3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3007995"/>
                        </a:xfrm>
                        <a:prstGeom prst="rect">
                          <a:avLst/>
                        </a:prstGeom>
                        <a:solidFill>
                          <a:srgbClr val="FFFFFF"/>
                        </a:solidFill>
                        <a:ln w="9525">
                          <a:noFill/>
                          <a:miter lim="800000"/>
                          <a:headEnd/>
                          <a:tailEnd/>
                        </a:ln>
                      </wps:spPr>
                      <wps:txbx>
                        <w:txbxContent>
                          <w:p w14:paraId="2E8EA3B0" w14:textId="77777777" w:rsidR="00BC29F4" w:rsidRPr="0081478B" w:rsidRDefault="00BC29F4" w:rsidP="00865AAE">
                            <w:pPr>
                              <w:pStyle w:val="Lgende"/>
                              <w:rPr>
                                <w:b w:val="0"/>
                                <w:lang w:val="fr-CA"/>
                              </w:rPr>
                            </w:pPr>
                            <w:r w:rsidRPr="0081478B">
                              <w:rPr>
                                <w:lang w:val="fr-CA"/>
                              </w:rPr>
                              <w:t>Photo 8</w:t>
                            </w:r>
                            <w:r w:rsidRPr="0081478B">
                              <w:rPr>
                                <w:b w:val="0"/>
                                <w:lang w:val="fr-CA"/>
                              </w:rPr>
                              <w:t xml:space="preserve"> </w:t>
                            </w:r>
                          </w:p>
                          <w:p w14:paraId="2408D3AE" w14:textId="54851BD1" w:rsidR="00BC29F4" w:rsidRPr="00714BD8" w:rsidRDefault="00BC29F4" w:rsidP="00865AAE">
                            <w:pPr>
                              <w:rPr>
                                <w:bCs/>
                                <w:color w:val="4F81BD" w:themeColor="accent1"/>
                                <w:sz w:val="18"/>
                                <w:szCs w:val="18"/>
                                <w:lang w:val="fr-FR"/>
                              </w:rPr>
                            </w:pPr>
                            <w:r w:rsidRPr="00714BD8">
                              <w:rPr>
                                <w:bCs/>
                                <w:color w:val="4F81BD" w:themeColor="accent1"/>
                                <w:sz w:val="18"/>
                                <w:szCs w:val="18"/>
                                <w:lang w:val="fr-FR"/>
                              </w:rPr>
                              <w:t xml:space="preserve">Lorsqu'elles seront remplacées - lors de </w:t>
                            </w:r>
                            <w:r>
                              <w:rPr>
                                <w:bCs/>
                                <w:color w:val="4F81BD" w:themeColor="accent1"/>
                                <w:sz w:val="18"/>
                                <w:szCs w:val="18"/>
                                <w:lang w:val="fr-FR"/>
                              </w:rPr>
                              <w:t>modernisations</w:t>
                            </w:r>
                            <w:r w:rsidRPr="00714BD8">
                              <w:rPr>
                                <w:bCs/>
                                <w:color w:val="4F81BD" w:themeColor="accent1"/>
                                <w:sz w:val="18"/>
                                <w:szCs w:val="18"/>
                                <w:lang w:val="fr-FR"/>
                              </w:rPr>
                              <w:t xml:space="preserve"> futur</w:t>
                            </w:r>
                            <w:r>
                              <w:rPr>
                                <w:bCs/>
                                <w:color w:val="4F81BD" w:themeColor="accent1"/>
                                <w:sz w:val="18"/>
                                <w:szCs w:val="18"/>
                                <w:lang w:val="fr-FR"/>
                              </w:rPr>
                              <w:t>e</w:t>
                            </w:r>
                            <w:r w:rsidRPr="00714BD8">
                              <w:rPr>
                                <w:bCs/>
                                <w:color w:val="4F81BD" w:themeColor="accent1"/>
                                <w:sz w:val="18"/>
                                <w:szCs w:val="18"/>
                                <w:lang w:val="fr-FR"/>
                              </w:rPr>
                              <w:t xml:space="preserve">s - </w:t>
                            </w:r>
                            <w:r>
                              <w:rPr>
                                <w:bCs/>
                                <w:color w:val="4F81BD" w:themeColor="accent1"/>
                                <w:sz w:val="18"/>
                                <w:szCs w:val="18"/>
                                <w:lang w:val="fr-FR"/>
                              </w:rPr>
                              <w:t>l</w:t>
                            </w:r>
                            <w:r w:rsidRPr="00714BD8">
                              <w:rPr>
                                <w:bCs/>
                                <w:color w:val="4F81BD" w:themeColor="accent1"/>
                                <w:sz w:val="18"/>
                                <w:szCs w:val="18"/>
                                <w:lang w:val="fr-FR"/>
                              </w:rPr>
                              <w:t xml:space="preserve">es pompes à vitesse variable devraient être installées </w:t>
                            </w:r>
                            <w:r>
                              <w:rPr>
                                <w:bCs/>
                                <w:color w:val="4F81BD" w:themeColor="accent1"/>
                                <w:sz w:val="18"/>
                                <w:szCs w:val="18"/>
                                <w:lang w:val="fr-FR"/>
                              </w:rPr>
                              <w:t>pour</w:t>
                            </w:r>
                            <w:r w:rsidRPr="00714BD8">
                              <w:rPr>
                                <w:bCs/>
                                <w:color w:val="4F81BD" w:themeColor="accent1"/>
                                <w:sz w:val="18"/>
                                <w:szCs w:val="18"/>
                                <w:lang w:val="fr-FR"/>
                              </w:rPr>
                              <w:t xml:space="preserve"> permettre </w:t>
                            </w:r>
                            <w:r>
                              <w:rPr>
                                <w:bCs/>
                                <w:color w:val="4F81BD" w:themeColor="accent1"/>
                                <w:sz w:val="18"/>
                                <w:szCs w:val="18"/>
                                <w:lang w:val="fr-FR"/>
                              </w:rPr>
                              <w:t>d</w:t>
                            </w:r>
                            <w:r w:rsidRPr="00714BD8">
                              <w:rPr>
                                <w:bCs/>
                                <w:color w:val="4F81BD" w:themeColor="accent1"/>
                                <w:sz w:val="18"/>
                                <w:szCs w:val="18"/>
                                <w:lang w:val="fr-FR"/>
                              </w:rPr>
                              <w:t>'adapt</w:t>
                            </w:r>
                            <w:r>
                              <w:rPr>
                                <w:bCs/>
                                <w:color w:val="4F81BD" w:themeColor="accent1"/>
                                <w:sz w:val="18"/>
                                <w:szCs w:val="18"/>
                                <w:lang w:val="fr-FR"/>
                              </w:rPr>
                              <w:t>er</w:t>
                            </w:r>
                            <w:r w:rsidRPr="00714BD8">
                              <w:rPr>
                                <w:bCs/>
                                <w:color w:val="4F81BD" w:themeColor="accent1"/>
                                <w:sz w:val="18"/>
                                <w:szCs w:val="18"/>
                                <w:lang w:val="fr-FR"/>
                              </w:rPr>
                              <w:t xml:space="preserve"> </w:t>
                            </w:r>
                            <w:r>
                              <w:rPr>
                                <w:bCs/>
                                <w:color w:val="4F81BD" w:themeColor="accent1"/>
                                <w:sz w:val="18"/>
                                <w:szCs w:val="18"/>
                                <w:lang w:val="fr-FR"/>
                              </w:rPr>
                              <w:t>le</w:t>
                            </w:r>
                            <w:r w:rsidRPr="00714BD8">
                              <w:rPr>
                                <w:bCs/>
                                <w:color w:val="4F81BD" w:themeColor="accent1"/>
                                <w:sz w:val="18"/>
                                <w:szCs w:val="18"/>
                                <w:lang w:val="fr-FR"/>
                              </w:rPr>
                              <w:t xml:space="preserve"> débit à la demande de chauffage. Il faut veiller à ce que les débits minim</w:t>
                            </w:r>
                            <w:r>
                              <w:rPr>
                                <w:bCs/>
                                <w:color w:val="4F81BD" w:themeColor="accent1"/>
                                <w:sz w:val="18"/>
                                <w:szCs w:val="18"/>
                                <w:lang w:val="fr-FR"/>
                              </w:rPr>
                              <w:t>aux</w:t>
                            </w:r>
                            <w:r w:rsidRPr="00714BD8">
                              <w:rPr>
                                <w:bCs/>
                                <w:color w:val="4F81BD" w:themeColor="accent1"/>
                                <w:sz w:val="18"/>
                                <w:szCs w:val="18"/>
                                <w:lang w:val="fr-FR"/>
                              </w:rPr>
                              <w:t xml:space="preserve"> recommandés dans les chaudières soient maintenus.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48956A" id="_x0000_s1034" type="#_x0000_t202" style="position:absolute;left:0;text-align:left;margin-left:.45pt;margin-top:2.1pt;width:165.75pt;height:236.8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" stroked="f">
                <v:textbox>
                  <w:txbxContent>
                    <w:p w14:paraId="2E8EA3B0" w14:textId="77777777" w:rsidR="00BC29F4" w:rsidRPr="0081478B" w:rsidRDefault="00BC29F4" w:rsidP="00865AAE">
                      <w:pPr>
                        <w:pStyle w:val="Lgende"/>
                        <w:rPr>
                          <w:b w:val="0"/>
                          <w:lang w:val="fr-CA"/>
                        </w:rPr>
                      </w:pPr>
                      <w:r w:rsidRPr="0081478B">
                        <w:rPr>
                          <w:lang w:val="fr-CA"/>
                        </w:rPr>
                        <w:t>Photo 8</w:t>
                      </w:r>
                      <w:r w:rsidRPr="0081478B">
                        <w:rPr>
                          <w:b w:val="0"/>
                          <w:lang w:val="fr-CA"/>
                        </w:rPr>
                        <w:t xml:space="preserve"> </w:t>
                      </w:r>
                    </w:p>
                    <w:p w14:paraId="2408D3AE" w14:textId="54851BD1" w:rsidR="00BC29F4" w:rsidRPr="00714BD8" w:rsidRDefault="00BC29F4" w:rsidP="00865AAE">
                      <w:pPr>
                        <w:rPr>
                          <w:bCs/>
                          <w:color w:val="4F81BD" w:themeColor="accent1"/>
                          <w:sz w:val="18"/>
                          <w:szCs w:val="18"/>
                          <w:lang w:val="fr-FR"/>
                        </w:rPr>
                      </w:pPr>
                      <w:r w:rsidRPr="00714BD8">
                        <w:rPr>
                          <w:bCs/>
                          <w:color w:val="4F81BD" w:themeColor="accent1"/>
                          <w:sz w:val="18"/>
                          <w:szCs w:val="18"/>
                          <w:lang w:val="fr-FR"/>
                        </w:rPr>
                        <w:t xml:space="preserve">Lorsqu'elles seront remplacées - lors de </w:t>
                      </w:r>
                      <w:r>
                        <w:rPr>
                          <w:bCs/>
                          <w:color w:val="4F81BD" w:themeColor="accent1"/>
                          <w:sz w:val="18"/>
                          <w:szCs w:val="18"/>
                          <w:lang w:val="fr-FR"/>
                        </w:rPr>
                        <w:t>modernisations</w:t>
                      </w:r>
                      <w:r w:rsidRPr="00714BD8">
                        <w:rPr>
                          <w:bCs/>
                          <w:color w:val="4F81BD" w:themeColor="accent1"/>
                          <w:sz w:val="18"/>
                          <w:szCs w:val="18"/>
                          <w:lang w:val="fr-FR"/>
                        </w:rPr>
                        <w:t xml:space="preserve"> futur</w:t>
                      </w:r>
                      <w:r>
                        <w:rPr>
                          <w:bCs/>
                          <w:color w:val="4F81BD" w:themeColor="accent1"/>
                          <w:sz w:val="18"/>
                          <w:szCs w:val="18"/>
                          <w:lang w:val="fr-FR"/>
                        </w:rPr>
                        <w:t>e</w:t>
                      </w:r>
                      <w:r w:rsidRPr="00714BD8">
                        <w:rPr>
                          <w:bCs/>
                          <w:color w:val="4F81BD" w:themeColor="accent1"/>
                          <w:sz w:val="18"/>
                          <w:szCs w:val="18"/>
                          <w:lang w:val="fr-FR"/>
                        </w:rPr>
                        <w:t xml:space="preserve">s - </w:t>
                      </w:r>
                      <w:r>
                        <w:rPr>
                          <w:bCs/>
                          <w:color w:val="4F81BD" w:themeColor="accent1"/>
                          <w:sz w:val="18"/>
                          <w:szCs w:val="18"/>
                          <w:lang w:val="fr-FR"/>
                        </w:rPr>
                        <w:t>l</w:t>
                      </w:r>
                      <w:r w:rsidRPr="00714BD8">
                        <w:rPr>
                          <w:bCs/>
                          <w:color w:val="4F81BD" w:themeColor="accent1"/>
                          <w:sz w:val="18"/>
                          <w:szCs w:val="18"/>
                          <w:lang w:val="fr-FR"/>
                        </w:rPr>
                        <w:t xml:space="preserve">es pompes à vitesse variable devraient être installées </w:t>
                      </w:r>
                      <w:r>
                        <w:rPr>
                          <w:bCs/>
                          <w:color w:val="4F81BD" w:themeColor="accent1"/>
                          <w:sz w:val="18"/>
                          <w:szCs w:val="18"/>
                          <w:lang w:val="fr-FR"/>
                        </w:rPr>
                        <w:t>pour</w:t>
                      </w:r>
                      <w:r w:rsidRPr="00714BD8">
                        <w:rPr>
                          <w:bCs/>
                          <w:color w:val="4F81BD" w:themeColor="accent1"/>
                          <w:sz w:val="18"/>
                          <w:szCs w:val="18"/>
                          <w:lang w:val="fr-FR"/>
                        </w:rPr>
                        <w:t xml:space="preserve"> permettre </w:t>
                      </w:r>
                      <w:r>
                        <w:rPr>
                          <w:bCs/>
                          <w:color w:val="4F81BD" w:themeColor="accent1"/>
                          <w:sz w:val="18"/>
                          <w:szCs w:val="18"/>
                          <w:lang w:val="fr-FR"/>
                        </w:rPr>
                        <w:t>d</w:t>
                      </w:r>
                      <w:r w:rsidRPr="00714BD8">
                        <w:rPr>
                          <w:bCs/>
                          <w:color w:val="4F81BD" w:themeColor="accent1"/>
                          <w:sz w:val="18"/>
                          <w:szCs w:val="18"/>
                          <w:lang w:val="fr-FR"/>
                        </w:rPr>
                        <w:t>'adapt</w:t>
                      </w:r>
                      <w:r>
                        <w:rPr>
                          <w:bCs/>
                          <w:color w:val="4F81BD" w:themeColor="accent1"/>
                          <w:sz w:val="18"/>
                          <w:szCs w:val="18"/>
                          <w:lang w:val="fr-FR"/>
                        </w:rPr>
                        <w:t>er</w:t>
                      </w:r>
                      <w:r w:rsidRPr="00714BD8">
                        <w:rPr>
                          <w:bCs/>
                          <w:color w:val="4F81BD" w:themeColor="accent1"/>
                          <w:sz w:val="18"/>
                          <w:szCs w:val="18"/>
                          <w:lang w:val="fr-FR"/>
                        </w:rPr>
                        <w:t xml:space="preserve"> </w:t>
                      </w:r>
                      <w:r>
                        <w:rPr>
                          <w:bCs/>
                          <w:color w:val="4F81BD" w:themeColor="accent1"/>
                          <w:sz w:val="18"/>
                          <w:szCs w:val="18"/>
                          <w:lang w:val="fr-FR"/>
                        </w:rPr>
                        <w:t>le</w:t>
                      </w:r>
                      <w:r w:rsidRPr="00714BD8">
                        <w:rPr>
                          <w:bCs/>
                          <w:color w:val="4F81BD" w:themeColor="accent1"/>
                          <w:sz w:val="18"/>
                          <w:szCs w:val="18"/>
                          <w:lang w:val="fr-FR"/>
                        </w:rPr>
                        <w:t xml:space="preserve"> débit à la demande de chauffage. Il faut veiller à ce que les débits minim</w:t>
                      </w:r>
                      <w:r>
                        <w:rPr>
                          <w:bCs/>
                          <w:color w:val="4F81BD" w:themeColor="accent1"/>
                          <w:sz w:val="18"/>
                          <w:szCs w:val="18"/>
                          <w:lang w:val="fr-FR"/>
                        </w:rPr>
                        <w:t>aux</w:t>
                      </w:r>
                      <w:r w:rsidRPr="00714BD8">
                        <w:rPr>
                          <w:bCs/>
                          <w:color w:val="4F81BD" w:themeColor="accent1"/>
                          <w:sz w:val="18"/>
                          <w:szCs w:val="18"/>
                          <w:lang w:val="fr-FR"/>
                        </w:rPr>
                        <w:t xml:space="preserve"> recommandés dans les chaudières soient maintenus.</w:t>
                      </w:r>
                    </w:p>
                  </w:txbxContent>
                </v:textbox>
              </v:shape>
            </w:pict>
          </mc:Fallback>
        </mc:AlternateContent>
      </w:r>
      <w:r>
        <w:rPr>
          <w:b/>
          <w:bCs/>
          <w:noProof/>
          <w:color w:val="002A6C"/>
          <w:sz w:val="18"/>
          <w:szCs w:val="18"/>
        </w:rPr>
        <w:drawing>
          <wp:inline distT="0" distB="0" distL="0" distR="0" wp14:anchorId="5F025C5E" wp14:editId="789E6640">
            <wp:extent cx="4019550" cy="3014763"/>
            <wp:effectExtent l="19050" t="19050" r="19050" b="1460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15.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032261" cy="3024296"/>
                    </a:xfrm>
                    <a:prstGeom prst="rect">
                      <a:avLst/>
                    </a:prstGeom>
                    <a:ln>
                      <a:solidFill>
                        <a:schemeClr val="tx1">
                          <a:lumMod val="75000"/>
                          <a:lumOff val="25000"/>
                        </a:schemeClr>
                      </a:solidFill>
                    </a:ln>
                  </pic:spPr>
                </pic:pic>
              </a:graphicData>
            </a:graphic>
          </wp:inline>
        </w:drawing>
      </w:r>
    </w:p>
    <w:p w14:paraId="03A977A2" w14:textId="2E446765" w:rsidR="00865AAE" w:rsidRDefault="008F0E2C" w:rsidP="00865AAE">
      <w:pPr>
        <w:jc w:val="right"/>
        <w:rPr>
          <w:b/>
          <w:bCs/>
          <w:color w:val="002A6C"/>
          <w:sz w:val="18"/>
          <w:szCs w:val="18"/>
        </w:rPr>
      </w:pPr>
      <w:r>
        <w:rPr>
          <w:noProof/>
        </w:rPr>
        <mc:AlternateContent>
          <mc:Choice Requires="wps">
            <w:drawing>
              <wp:anchor distT="0" distB="0" distL="114300" distR="114300" simplePos="0" relativeHeight="251765760" behindDoc="0" locked="0" layoutInCell="1" allowOverlap="1" wp14:anchorId="6FC598DD" wp14:editId="6A60761D">
                <wp:simplePos x="0" y="0"/>
                <wp:positionH relativeFrom="column">
                  <wp:posOffset>3539909</wp:posOffset>
                </wp:positionH>
                <wp:positionV relativeFrom="paragraph">
                  <wp:posOffset>285115</wp:posOffset>
                </wp:positionV>
                <wp:extent cx="2690495" cy="3036498"/>
                <wp:effectExtent l="0" t="0" r="0" b="0"/>
                <wp:wrapNone/>
                <wp:docPr id="3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0495" cy="3036498"/>
                        </a:xfrm>
                        <a:prstGeom prst="rect">
                          <a:avLst/>
                        </a:prstGeom>
                        <a:solidFill>
                          <a:srgbClr val="FFFFFF"/>
                        </a:solidFill>
                        <a:ln w="9525">
                          <a:noFill/>
                          <a:miter lim="800000"/>
                          <a:headEnd/>
                          <a:tailEnd/>
                        </a:ln>
                      </wps:spPr>
                      <wps:txbx>
                        <w:txbxContent>
                          <w:p w14:paraId="3B86C555" w14:textId="77777777" w:rsidR="00BC29F4" w:rsidRPr="0081478B" w:rsidRDefault="00BC29F4" w:rsidP="00865AAE">
                            <w:pPr>
                              <w:pStyle w:val="Lgende"/>
                              <w:rPr>
                                <w:b w:val="0"/>
                                <w:lang w:val="fr-CA"/>
                              </w:rPr>
                            </w:pPr>
                            <w:r w:rsidRPr="0081478B">
                              <w:rPr>
                                <w:lang w:val="fr-CA"/>
                              </w:rPr>
                              <w:t>Photo 9</w:t>
                            </w:r>
                            <w:r w:rsidRPr="0081478B">
                              <w:rPr>
                                <w:b w:val="0"/>
                                <w:lang w:val="fr-CA"/>
                              </w:rPr>
                              <w:t xml:space="preserve"> </w:t>
                            </w:r>
                          </w:p>
                          <w:p w14:paraId="362CE993" w14:textId="7E934ABA" w:rsidR="00BC29F4" w:rsidRPr="008F0E2C" w:rsidRDefault="00BC29F4" w:rsidP="00892234">
                            <w:pPr>
                              <w:rPr>
                                <w:bCs/>
                                <w:color w:val="4F81BD" w:themeColor="accent1"/>
                                <w:sz w:val="18"/>
                                <w:szCs w:val="18"/>
                                <w:lang w:val="fr-FR"/>
                              </w:rPr>
                            </w:pPr>
                            <w:r w:rsidRPr="008F0E2C">
                              <w:rPr>
                                <w:bCs/>
                                <w:color w:val="4F81BD" w:themeColor="accent1"/>
                                <w:sz w:val="18"/>
                                <w:szCs w:val="18"/>
                                <w:lang w:val="fr-FR"/>
                              </w:rPr>
                              <w:t xml:space="preserve">Ces contrôleurs </w:t>
                            </w:r>
                            <w:r w:rsidR="00D348BF">
                              <w:rPr>
                                <w:bCs/>
                                <w:color w:val="4F81BD" w:themeColor="accent1"/>
                                <w:sz w:val="18"/>
                                <w:szCs w:val="18"/>
                                <w:lang w:val="fr-FR"/>
                              </w:rPr>
                              <w:t>qui doivent optimiser</w:t>
                            </w:r>
                            <w:r w:rsidRPr="008F0E2C">
                              <w:rPr>
                                <w:bCs/>
                                <w:color w:val="4F81BD" w:themeColor="accent1"/>
                                <w:sz w:val="18"/>
                                <w:szCs w:val="18"/>
                                <w:lang w:val="fr-FR"/>
                              </w:rPr>
                              <w:t xml:space="preserve"> le temps </w:t>
                            </w:r>
                            <w:r w:rsidR="00D348BF">
                              <w:rPr>
                                <w:bCs/>
                                <w:color w:val="4F81BD" w:themeColor="accent1"/>
                                <w:sz w:val="18"/>
                                <w:szCs w:val="18"/>
                                <w:lang w:val="fr-FR"/>
                              </w:rPr>
                              <w:t xml:space="preserve">d’utilisation </w:t>
                            </w:r>
                            <w:r w:rsidRPr="008F0E2C">
                              <w:rPr>
                                <w:bCs/>
                                <w:color w:val="4F81BD" w:themeColor="accent1"/>
                                <w:sz w:val="18"/>
                                <w:szCs w:val="18"/>
                                <w:lang w:val="fr-FR"/>
                              </w:rPr>
                              <w:t xml:space="preserve">des systèmes de chaudières </w:t>
                            </w:r>
                            <w:r>
                              <w:rPr>
                                <w:bCs/>
                                <w:color w:val="4F81BD" w:themeColor="accent1"/>
                                <w:sz w:val="18"/>
                                <w:szCs w:val="18"/>
                                <w:lang w:val="fr-FR"/>
                              </w:rPr>
                              <w:t>à</w:t>
                            </w:r>
                            <w:r w:rsidRPr="008F0E2C">
                              <w:rPr>
                                <w:bCs/>
                                <w:color w:val="4F81BD" w:themeColor="accent1"/>
                                <w:sz w:val="18"/>
                                <w:szCs w:val="18"/>
                                <w:lang w:val="fr-FR"/>
                              </w:rPr>
                              <w:t xml:space="preserve"> gaz naturel sont </w:t>
                            </w:r>
                            <w:r>
                              <w:rPr>
                                <w:bCs/>
                                <w:color w:val="4F81BD" w:themeColor="accent1"/>
                                <w:sz w:val="18"/>
                                <w:szCs w:val="18"/>
                                <w:lang w:val="fr-FR"/>
                              </w:rPr>
                              <w:t>vieux et</w:t>
                            </w:r>
                            <w:r w:rsidRPr="008F0E2C">
                              <w:rPr>
                                <w:bCs/>
                                <w:color w:val="4F81BD" w:themeColor="accent1"/>
                                <w:sz w:val="18"/>
                                <w:szCs w:val="18"/>
                                <w:lang w:val="fr-FR"/>
                              </w:rPr>
                              <w:t xml:space="preserve"> obsolètes </w:t>
                            </w:r>
                            <w:r>
                              <w:rPr>
                                <w:bCs/>
                                <w:color w:val="4F81BD" w:themeColor="accent1"/>
                                <w:sz w:val="18"/>
                                <w:szCs w:val="18"/>
                                <w:lang w:val="fr-FR"/>
                              </w:rPr>
                              <w:t>en ce qui concerne l</w:t>
                            </w:r>
                            <w:r w:rsidRPr="008F0E2C">
                              <w:rPr>
                                <w:bCs/>
                                <w:color w:val="4F81BD" w:themeColor="accent1"/>
                                <w:sz w:val="18"/>
                                <w:szCs w:val="18"/>
                                <w:lang w:val="fr-FR"/>
                              </w:rPr>
                              <w:t>’entretien et n’offrent pas le contrôle de supervision ni la capacité d’enregistrement nécessaire pour assurer une gestion optimale.</w:t>
                            </w:r>
                          </w:p>
                          <w:p w14:paraId="737F4225" w14:textId="0E61D19C" w:rsidR="00BC29F4" w:rsidRPr="00F60455" w:rsidRDefault="00BC29F4" w:rsidP="00892234">
                            <w:pPr>
                              <w:rPr>
                                <w:bCs/>
                                <w:color w:val="4F81BD" w:themeColor="accent1"/>
                                <w:sz w:val="18"/>
                                <w:szCs w:val="18"/>
                                <w:lang w:val="fr-FR"/>
                              </w:rPr>
                            </w:pPr>
                            <w:r w:rsidRPr="00F60455">
                              <w:rPr>
                                <w:bCs/>
                                <w:color w:val="4F81BD" w:themeColor="accent1"/>
                                <w:sz w:val="18"/>
                                <w:szCs w:val="18"/>
                                <w:lang w:val="fr-FR"/>
                              </w:rPr>
                              <w:t>Le passage à un système de gestion de l'énergie (</w:t>
                            </w:r>
                            <w:r>
                              <w:rPr>
                                <w:bCs/>
                                <w:color w:val="4F81BD" w:themeColor="accent1"/>
                                <w:sz w:val="18"/>
                                <w:szCs w:val="18"/>
                                <w:lang w:val="fr-FR"/>
                              </w:rPr>
                              <w:t>SGE</w:t>
                            </w:r>
                            <w:r w:rsidRPr="00F60455">
                              <w:rPr>
                                <w:bCs/>
                                <w:color w:val="4F81BD" w:themeColor="accent1"/>
                                <w:sz w:val="18"/>
                                <w:szCs w:val="18"/>
                                <w:lang w:val="fr-FR"/>
                              </w:rPr>
                              <w:t xml:space="preserve">) sans fil </w:t>
                            </w:r>
                            <w:r w:rsidR="00D348BF">
                              <w:rPr>
                                <w:bCs/>
                                <w:color w:val="4F81BD" w:themeColor="accent1"/>
                                <w:sz w:val="18"/>
                                <w:szCs w:val="18"/>
                                <w:lang w:val="fr-FR"/>
                              </w:rPr>
                              <w:t>et relié au</w:t>
                            </w:r>
                            <w:r w:rsidRPr="00F60455">
                              <w:rPr>
                                <w:bCs/>
                                <w:color w:val="4F81BD" w:themeColor="accent1"/>
                                <w:sz w:val="18"/>
                                <w:szCs w:val="18"/>
                                <w:lang w:val="fr-FR"/>
                              </w:rPr>
                              <w:t xml:space="preserve"> Web offrira</w:t>
                            </w:r>
                            <w:r w:rsidR="00D348BF">
                              <w:rPr>
                                <w:bCs/>
                                <w:color w:val="4F81BD" w:themeColor="accent1"/>
                                <w:sz w:val="18"/>
                                <w:szCs w:val="18"/>
                                <w:lang w:val="fr-FR"/>
                              </w:rPr>
                              <w:t>it</w:t>
                            </w:r>
                            <w:r w:rsidRPr="00F60455">
                              <w:rPr>
                                <w:bCs/>
                                <w:color w:val="4F81BD" w:themeColor="accent1"/>
                                <w:sz w:val="18"/>
                                <w:szCs w:val="18"/>
                                <w:lang w:val="fr-FR"/>
                              </w:rPr>
                              <w:t xml:space="preserve"> des avantages supplémentaires en matière d'économie</w:t>
                            </w:r>
                            <w:r>
                              <w:rPr>
                                <w:bCs/>
                                <w:color w:val="4F81BD" w:themeColor="accent1"/>
                                <w:sz w:val="18"/>
                                <w:szCs w:val="18"/>
                                <w:lang w:val="fr-FR"/>
                              </w:rPr>
                              <w:t>s</w:t>
                            </w:r>
                            <w:r w:rsidRPr="00F60455">
                              <w:rPr>
                                <w:bCs/>
                                <w:color w:val="4F81BD" w:themeColor="accent1"/>
                                <w:sz w:val="18"/>
                                <w:szCs w:val="18"/>
                                <w:lang w:val="fr-FR"/>
                              </w:rPr>
                              <w:t xml:space="preserve"> d'énergie, de supervision et de santé et sécurité (par</w:t>
                            </w:r>
                            <w:r>
                              <w:rPr>
                                <w:bCs/>
                                <w:color w:val="4F81BD" w:themeColor="accent1"/>
                                <w:sz w:val="18"/>
                                <w:szCs w:val="18"/>
                                <w:lang w:val="fr-FR"/>
                              </w:rPr>
                              <w:t> </w:t>
                            </w:r>
                            <w:r w:rsidRPr="00F60455">
                              <w:rPr>
                                <w:bCs/>
                                <w:color w:val="4F81BD" w:themeColor="accent1"/>
                                <w:sz w:val="18"/>
                                <w:szCs w:val="18"/>
                                <w:lang w:val="fr-FR"/>
                              </w:rPr>
                              <w:t>ex</w:t>
                            </w:r>
                            <w:r>
                              <w:rPr>
                                <w:bCs/>
                                <w:color w:val="4F81BD" w:themeColor="accent1"/>
                                <w:sz w:val="18"/>
                                <w:szCs w:val="18"/>
                                <w:lang w:val="fr-FR"/>
                              </w:rPr>
                              <w:t>. ;</w:t>
                            </w:r>
                            <w:r w:rsidRPr="00F60455">
                              <w:rPr>
                                <w:bCs/>
                                <w:color w:val="4F81BD" w:themeColor="accent1"/>
                                <w:sz w:val="18"/>
                                <w:szCs w:val="18"/>
                                <w:lang w:val="fr-FR"/>
                              </w:rPr>
                              <w:t xml:space="preserve"> l'enregistrement des températures de stockage d'eau chaude</w:t>
                            </w:r>
                            <w:r w:rsidR="00D348BF">
                              <w:rPr>
                                <w:bCs/>
                                <w:color w:val="4F81BD" w:themeColor="accent1"/>
                                <w:sz w:val="18"/>
                                <w:szCs w:val="18"/>
                                <w:lang w:val="fr-FR"/>
                              </w:rPr>
                              <w:t xml:space="preserve"> </w:t>
                            </w:r>
                            <w:r w:rsidRPr="00F60455">
                              <w:rPr>
                                <w:bCs/>
                                <w:color w:val="4F81BD" w:themeColor="accent1"/>
                                <w:sz w:val="18"/>
                                <w:szCs w:val="18"/>
                                <w:lang w:val="fr-FR"/>
                              </w:rPr>
                              <w:t>sanitaire).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C598DD" id="_x0000_s1035" type="#_x0000_t202" style="position:absolute;left:0;text-align:left;margin-left:278.75pt;margin-top:22.45pt;width:211.85pt;height:239.1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" stroked="f">
                <v:textbox>
                  <w:txbxContent>
                    <w:p w14:paraId="3B86C555" w14:textId="77777777" w:rsidR="00BC29F4" w:rsidRPr="0081478B" w:rsidRDefault="00BC29F4" w:rsidP="00865AAE">
                      <w:pPr>
                        <w:pStyle w:val="Lgende"/>
                        <w:rPr>
                          <w:b w:val="0"/>
                          <w:lang w:val="fr-CA"/>
                        </w:rPr>
                      </w:pPr>
                      <w:r w:rsidRPr="0081478B">
                        <w:rPr>
                          <w:lang w:val="fr-CA"/>
                        </w:rPr>
                        <w:t>Photo 9</w:t>
                      </w:r>
                      <w:r w:rsidRPr="0081478B">
                        <w:rPr>
                          <w:b w:val="0"/>
                          <w:lang w:val="fr-CA"/>
                        </w:rPr>
                        <w:t xml:space="preserve"> </w:t>
                      </w:r>
                    </w:p>
                    <w:p w14:paraId="362CE993" w14:textId="7E934ABA" w:rsidR="00BC29F4" w:rsidRPr="008F0E2C" w:rsidRDefault="00BC29F4" w:rsidP="00892234">
                      <w:pPr>
                        <w:rPr>
                          <w:bCs/>
                          <w:color w:val="4F81BD" w:themeColor="accent1"/>
                          <w:sz w:val="18"/>
                          <w:szCs w:val="18"/>
                          <w:lang w:val="fr-FR"/>
                        </w:rPr>
                      </w:pPr>
                      <w:r w:rsidRPr="008F0E2C">
                        <w:rPr>
                          <w:bCs/>
                          <w:color w:val="4F81BD" w:themeColor="accent1"/>
                          <w:sz w:val="18"/>
                          <w:szCs w:val="18"/>
                          <w:lang w:val="fr-FR"/>
                        </w:rPr>
                        <w:t xml:space="preserve">Ces contrôleurs </w:t>
                      </w:r>
                      <w:r w:rsidR="00D348BF">
                        <w:rPr>
                          <w:bCs/>
                          <w:color w:val="4F81BD" w:themeColor="accent1"/>
                          <w:sz w:val="18"/>
                          <w:szCs w:val="18"/>
                          <w:lang w:val="fr-FR"/>
                        </w:rPr>
                        <w:t>qui doivent optimiser</w:t>
                      </w:r>
                      <w:r w:rsidRPr="008F0E2C">
                        <w:rPr>
                          <w:bCs/>
                          <w:color w:val="4F81BD" w:themeColor="accent1"/>
                          <w:sz w:val="18"/>
                          <w:szCs w:val="18"/>
                          <w:lang w:val="fr-FR"/>
                        </w:rPr>
                        <w:t xml:space="preserve"> le temps </w:t>
                      </w:r>
                      <w:r w:rsidR="00D348BF">
                        <w:rPr>
                          <w:bCs/>
                          <w:color w:val="4F81BD" w:themeColor="accent1"/>
                          <w:sz w:val="18"/>
                          <w:szCs w:val="18"/>
                          <w:lang w:val="fr-FR"/>
                        </w:rPr>
                        <w:t xml:space="preserve">d’utilisation </w:t>
                      </w:r>
                      <w:r w:rsidRPr="008F0E2C">
                        <w:rPr>
                          <w:bCs/>
                          <w:color w:val="4F81BD" w:themeColor="accent1"/>
                          <w:sz w:val="18"/>
                          <w:szCs w:val="18"/>
                          <w:lang w:val="fr-FR"/>
                        </w:rPr>
                        <w:t xml:space="preserve">des systèmes de chaudières </w:t>
                      </w:r>
                      <w:r>
                        <w:rPr>
                          <w:bCs/>
                          <w:color w:val="4F81BD" w:themeColor="accent1"/>
                          <w:sz w:val="18"/>
                          <w:szCs w:val="18"/>
                          <w:lang w:val="fr-FR"/>
                        </w:rPr>
                        <w:t>à</w:t>
                      </w:r>
                      <w:r w:rsidRPr="008F0E2C">
                        <w:rPr>
                          <w:bCs/>
                          <w:color w:val="4F81BD" w:themeColor="accent1"/>
                          <w:sz w:val="18"/>
                          <w:szCs w:val="18"/>
                          <w:lang w:val="fr-FR"/>
                        </w:rPr>
                        <w:t xml:space="preserve"> gaz naturel sont </w:t>
                      </w:r>
                      <w:r>
                        <w:rPr>
                          <w:bCs/>
                          <w:color w:val="4F81BD" w:themeColor="accent1"/>
                          <w:sz w:val="18"/>
                          <w:szCs w:val="18"/>
                          <w:lang w:val="fr-FR"/>
                        </w:rPr>
                        <w:t>vieux et</w:t>
                      </w:r>
                      <w:r w:rsidRPr="008F0E2C">
                        <w:rPr>
                          <w:bCs/>
                          <w:color w:val="4F81BD" w:themeColor="accent1"/>
                          <w:sz w:val="18"/>
                          <w:szCs w:val="18"/>
                          <w:lang w:val="fr-FR"/>
                        </w:rPr>
                        <w:t xml:space="preserve"> obsolètes </w:t>
                      </w:r>
                      <w:r>
                        <w:rPr>
                          <w:bCs/>
                          <w:color w:val="4F81BD" w:themeColor="accent1"/>
                          <w:sz w:val="18"/>
                          <w:szCs w:val="18"/>
                          <w:lang w:val="fr-FR"/>
                        </w:rPr>
                        <w:t>en ce qui concerne l</w:t>
                      </w:r>
                      <w:r w:rsidRPr="008F0E2C">
                        <w:rPr>
                          <w:bCs/>
                          <w:color w:val="4F81BD" w:themeColor="accent1"/>
                          <w:sz w:val="18"/>
                          <w:szCs w:val="18"/>
                          <w:lang w:val="fr-FR"/>
                        </w:rPr>
                        <w:t>’entretien et n’offrent pas le contrôle de supervision ni la capacité d’enregistrement nécessaire pour assurer une gestion optimale.</w:t>
                      </w:r>
                    </w:p>
                    <w:p w14:paraId="737F4225" w14:textId="0E61D19C" w:rsidR="00BC29F4" w:rsidRPr="00F60455" w:rsidRDefault="00BC29F4" w:rsidP="00892234">
                      <w:pPr>
                        <w:rPr>
                          <w:bCs/>
                          <w:color w:val="4F81BD" w:themeColor="accent1"/>
                          <w:sz w:val="18"/>
                          <w:szCs w:val="18"/>
                          <w:lang w:val="fr-FR"/>
                        </w:rPr>
                      </w:pPr>
                      <w:r w:rsidRPr="00F60455">
                        <w:rPr>
                          <w:bCs/>
                          <w:color w:val="4F81BD" w:themeColor="accent1"/>
                          <w:sz w:val="18"/>
                          <w:szCs w:val="18"/>
                          <w:lang w:val="fr-FR"/>
                        </w:rPr>
                        <w:t>Le passage à un système de gestion de l'énergie (</w:t>
                      </w:r>
                      <w:r>
                        <w:rPr>
                          <w:bCs/>
                          <w:color w:val="4F81BD" w:themeColor="accent1"/>
                          <w:sz w:val="18"/>
                          <w:szCs w:val="18"/>
                          <w:lang w:val="fr-FR"/>
                        </w:rPr>
                        <w:t>SGE</w:t>
                      </w:r>
                      <w:r w:rsidRPr="00F60455">
                        <w:rPr>
                          <w:bCs/>
                          <w:color w:val="4F81BD" w:themeColor="accent1"/>
                          <w:sz w:val="18"/>
                          <w:szCs w:val="18"/>
                          <w:lang w:val="fr-FR"/>
                        </w:rPr>
                        <w:t xml:space="preserve">) sans fil </w:t>
                      </w:r>
                      <w:r w:rsidR="00D348BF">
                        <w:rPr>
                          <w:bCs/>
                          <w:color w:val="4F81BD" w:themeColor="accent1"/>
                          <w:sz w:val="18"/>
                          <w:szCs w:val="18"/>
                          <w:lang w:val="fr-FR"/>
                        </w:rPr>
                        <w:t>et relié au</w:t>
                      </w:r>
                      <w:r w:rsidRPr="00F60455">
                        <w:rPr>
                          <w:bCs/>
                          <w:color w:val="4F81BD" w:themeColor="accent1"/>
                          <w:sz w:val="18"/>
                          <w:szCs w:val="18"/>
                          <w:lang w:val="fr-FR"/>
                        </w:rPr>
                        <w:t xml:space="preserve"> Web offrira</w:t>
                      </w:r>
                      <w:r w:rsidR="00D348BF">
                        <w:rPr>
                          <w:bCs/>
                          <w:color w:val="4F81BD" w:themeColor="accent1"/>
                          <w:sz w:val="18"/>
                          <w:szCs w:val="18"/>
                          <w:lang w:val="fr-FR"/>
                        </w:rPr>
                        <w:t>it</w:t>
                      </w:r>
                      <w:r w:rsidRPr="00F60455">
                        <w:rPr>
                          <w:bCs/>
                          <w:color w:val="4F81BD" w:themeColor="accent1"/>
                          <w:sz w:val="18"/>
                          <w:szCs w:val="18"/>
                          <w:lang w:val="fr-FR"/>
                        </w:rPr>
                        <w:t xml:space="preserve"> des avantages supplémentaires en matière d'économie</w:t>
                      </w:r>
                      <w:r>
                        <w:rPr>
                          <w:bCs/>
                          <w:color w:val="4F81BD" w:themeColor="accent1"/>
                          <w:sz w:val="18"/>
                          <w:szCs w:val="18"/>
                          <w:lang w:val="fr-FR"/>
                        </w:rPr>
                        <w:t>s</w:t>
                      </w:r>
                      <w:r w:rsidRPr="00F60455">
                        <w:rPr>
                          <w:bCs/>
                          <w:color w:val="4F81BD" w:themeColor="accent1"/>
                          <w:sz w:val="18"/>
                          <w:szCs w:val="18"/>
                          <w:lang w:val="fr-FR"/>
                        </w:rPr>
                        <w:t xml:space="preserve"> d'énergie, de supervision et de santé et sécurité (par</w:t>
                      </w:r>
                      <w:r>
                        <w:rPr>
                          <w:bCs/>
                          <w:color w:val="4F81BD" w:themeColor="accent1"/>
                          <w:sz w:val="18"/>
                          <w:szCs w:val="18"/>
                          <w:lang w:val="fr-FR"/>
                        </w:rPr>
                        <w:t> </w:t>
                      </w:r>
                      <w:r w:rsidRPr="00F60455">
                        <w:rPr>
                          <w:bCs/>
                          <w:color w:val="4F81BD" w:themeColor="accent1"/>
                          <w:sz w:val="18"/>
                          <w:szCs w:val="18"/>
                          <w:lang w:val="fr-FR"/>
                        </w:rPr>
                        <w:t>ex</w:t>
                      </w:r>
                      <w:r>
                        <w:rPr>
                          <w:bCs/>
                          <w:color w:val="4F81BD" w:themeColor="accent1"/>
                          <w:sz w:val="18"/>
                          <w:szCs w:val="18"/>
                          <w:lang w:val="fr-FR"/>
                        </w:rPr>
                        <w:t>. ;</w:t>
                      </w:r>
                      <w:r w:rsidRPr="00F60455">
                        <w:rPr>
                          <w:bCs/>
                          <w:color w:val="4F81BD" w:themeColor="accent1"/>
                          <w:sz w:val="18"/>
                          <w:szCs w:val="18"/>
                          <w:lang w:val="fr-FR"/>
                        </w:rPr>
                        <w:t xml:space="preserve"> l'enregistrement des températures de stockage d'eau chaude</w:t>
                      </w:r>
                      <w:r w:rsidR="00D348BF">
                        <w:rPr>
                          <w:bCs/>
                          <w:color w:val="4F81BD" w:themeColor="accent1"/>
                          <w:sz w:val="18"/>
                          <w:szCs w:val="18"/>
                          <w:lang w:val="fr-FR"/>
                        </w:rPr>
                        <w:t xml:space="preserve"> </w:t>
                      </w:r>
                      <w:r w:rsidRPr="00F60455">
                        <w:rPr>
                          <w:bCs/>
                          <w:color w:val="4F81BD" w:themeColor="accent1"/>
                          <w:sz w:val="18"/>
                          <w:szCs w:val="18"/>
                          <w:lang w:val="fr-FR"/>
                        </w:rPr>
                        <w:t>sanitaire).</w:t>
                      </w:r>
                    </w:p>
                  </w:txbxContent>
                </v:textbox>
              </v:shape>
            </w:pict>
          </mc:Fallback>
        </mc:AlternateContent>
      </w:r>
    </w:p>
    <w:p w14:paraId="175F2359" w14:textId="1EFB6AFE" w:rsidR="008B0400" w:rsidRDefault="00865AAE" w:rsidP="00865AAE">
      <w:pPr>
        <w:rPr>
          <w:b/>
          <w:bCs/>
          <w:color w:val="002A6C"/>
          <w:sz w:val="18"/>
          <w:szCs w:val="18"/>
        </w:rPr>
      </w:pPr>
      <w:r>
        <w:rPr>
          <w:b/>
          <w:bCs/>
          <w:noProof/>
          <w:color w:val="002A6C"/>
          <w:sz w:val="18"/>
          <w:szCs w:val="18"/>
        </w:rPr>
        <w:drawing>
          <wp:inline distT="0" distB="0" distL="0" distR="0" wp14:anchorId="5A837B44" wp14:editId="011CBE91">
            <wp:extent cx="3403486" cy="2552700"/>
            <wp:effectExtent l="19050" t="19050" r="26035" b="1905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95.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405546" cy="2554245"/>
                    </a:xfrm>
                    <a:prstGeom prst="rect">
                      <a:avLst/>
                    </a:prstGeom>
                    <a:ln>
                      <a:solidFill>
                        <a:schemeClr val="tx1">
                          <a:lumMod val="75000"/>
                          <a:lumOff val="25000"/>
                        </a:schemeClr>
                      </a:solidFill>
                    </a:ln>
                  </pic:spPr>
                </pic:pic>
              </a:graphicData>
            </a:graphic>
          </wp:inline>
        </w:drawing>
      </w:r>
    </w:p>
    <w:p w14:paraId="37DBD699" w14:textId="77777777" w:rsidR="0001303B" w:rsidRDefault="0001303B" w:rsidP="00865AAE">
      <w:pPr>
        <w:rPr>
          <w:b/>
          <w:bCs/>
          <w:color w:val="002A6C"/>
          <w:sz w:val="18"/>
          <w:szCs w:val="18"/>
        </w:rPr>
      </w:pPr>
    </w:p>
    <w:p w14:paraId="07C48743" w14:textId="77777777" w:rsidR="0001303B" w:rsidRDefault="0001303B" w:rsidP="00865AAE">
      <w:pPr>
        <w:rPr>
          <w:b/>
          <w:bCs/>
          <w:color w:val="002A6C"/>
          <w:sz w:val="18"/>
          <w:szCs w:val="18"/>
        </w:rPr>
      </w:pPr>
    </w:p>
    <w:p w14:paraId="1985BEB4" w14:textId="6A1D26BF" w:rsidR="00892234" w:rsidRDefault="00CA0364" w:rsidP="0001303B">
      <w:pPr>
        <w:jc w:val="right"/>
        <w:rPr>
          <w:b/>
          <w:bCs/>
          <w:color w:val="002A6C"/>
          <w:sz w:val="18"/>
          <w:szCs w:val="18"/>
        </w:rPr>
      </w:pPr>
      <w:r>
        <w:rPr>
          <w:noProof/>
        </w:rPr>
        <w:lastRenderedPageBreak/>
        <mc:AlternateContent>
          <mc:Choice Requires="wps">
            <w:drawing>
              <wp:anchor distT="0" distB="0" distL="114300" distR="114300" simplePos="0" relativeHeight="251769856" behindDoc="0" locked="0" layoutInCell="1" allowOverlap="1" wp14:anchorId="3F889AB1" wp14:editId="4AA82BAD">
                <wp:simplePos x="0" y="0"/>
                <wp:positionH relativeFrom="column">
                  <wp:posOffset>3729690</wp:posOffset>
                </wp:positionH>
                <wp:positionV relativeFrom="paragraph">
                  <wp:posOffset>4162556</wp:posOffset>
                </wp:positionV>
                <wp:extent cx="2711450" cy="3976777"/>
                <wp:effectExtent l="0" t="0" r="0" b="5080"/>
                <wp:wrapNone/>
                <wp:docPr id="3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1450" cy="3976777"/>
                        </a:xfrm>
                        <a:prstGeom prst="rect">
                          <a:avLst/>
                        </a:prstGeom>
                        <a:solidFill>
                          <a:srgbClr val="FFFFFF"/>
                        </a:solidFill>
                        <a:ln w="9525">
                          <a:noFill/>
                          <a:miter lim="800000"/>
                          <a:headEnd/>
                          <a:tailEnd/>
                        </a:ln>
                      </wps:spPr>
                      <wps:txbx>
                        <w:txbxContent>
                          <w:p w14:paraId="7309999D" w14:textId="77777777" w:rsidR="00BC29F4" w:rsidRPr="0081478B" w:rsidRDefault="00BC29F4" w:rsidP="0001303B">
                            <w:pPr>
                              <w:pStyle w:val="Lgende"/>
                              <w:rPr>
                                <w:b w:val="0"/>
                                <w:lang w:val="fr-CA"/>
                              </w:rPr>
                            </w:pPr>
                            <w:r w:rsidRPr="0081478B">
                              <w:rPr>
                                <w:lang w:val="fr-CA"/>
                              </w:rPr>
                              <w:t>Photo 11</w:t>
                            </w:r>
                            <w:r w:rsidRPr="0081478B">
                              <w:rPr>
                                <w:b w:val="0"/>
                                <w:lang w:val="fr-CA"/>
                              </w:rPr>
                              <w:t xml:space="preserve"> </w:t>
                            </w:r>
                          </w:p>
                          <w:p w14:paraId="4CAF526C" w14:textId="387B7A7F" w:rsidR="00BC29F4" w:rsidRPr="00775F86" w:rsidRDefault="00BC29F4" w:rsidP="0001303B">
                            <w:pPr>
                              <w:rPr>
                                <w:bCs/>
                                <w:color w:val="4F81BD" w:themeColor="accent1"/>
                                <w:sz w:val="18"/>
                                <w:szCs w:val="18"/>
                                <w:lang w:val="fr-CA"/>
                              </w:rPr>
                            </w:pPr>
                            <w:r w:rsidRPr="00775F86">
                              <w:rPr>
                                <w:bCs/>
                                <w:color w:val="4F81BD" w:themeColor="accent1"/>
                                <w:sz w:val="18"/>
                                <w:szCs w:val="18"/>
                                <w:lang w:val="fr-CA"/>
                              </w:rPr>
                              <w:t xml:space="preserve">Les réseaux d'air comprimé et </w:t>
                            </w:r>
                            <w:r w:rsidR="00D348BF">
                              <w:rPr>
                                <w:bCs/>
                                <w:color w:val="4F81BD" w:themeColor="accent1"/>
                                <w:sz w:val="18"/>
                                <w:szCs w:val="18"/>
                                <w:lang w:val="fr-CA"/>
                              </w:rPr>
                              <w:t xml:space="preserve">de </w:t>
                            </w:r>
                            <w:r w:rsidR="00D348BF" w:rsidRPr="00775F86">
                              <w:rPr>
                                <w:bCs/>
                                <w:color w:val="4F81BD" w:themeColor="accent1"/>
                                <w:sz w:val="18"/>
                                <w:szCs w:val="18"/>
                                <w:lang w:val="fr-CA"/>
                              </w:rPr>
                              <w:t>tuyauteries</w:t>
                            </w:r>
                            <w:r w:rsidRPr="00775F86">
                              <w:rPr>
                                <w:bCs/>
                                <w:color w:val="4F81BD" w:themeColor="accent1"/>
                                <w:sz w:val="18"/>
                                <w:szCs w:val="18"/>
                                <w:lang w:val="fr-CA"/>
                              </w:rPr>
                              <w:t xml:space="preserve"> ont tendance à</w:t>
                            </w:r>
                            <w:r w:rsidR="00D348BF">
                              <w:rPr>
                                <w:bCs/>
                                <w:color w:val="4F81BD" w:themeColor="accent1"/>
                                <w:sz w:val="18"/>
                                <w:szCs w:val="18"/>
                                <w:lang w:val="fr-CA"/>
                              </w:rPr>
                              <w:t xml:space="preserve"> être</w:t>
                            </w:r>
                            <w:r w:rsidRPr="00775F86">
                              <w:rPr>
                                <w:bCs/>
                                <w:color w:val="4F81BD" w:themeColor="accent1"/>
                                <w:sz w:val="18"/>
                                <w:szCs w:val="18"/>
                                <w:lang w:val="fr-CA"/>
                              </w:rPr>
                              <w:t xml:space="preserve"> </w:t>
                            </w:r>
                            <w:r>
                              <w:rPr>
                                <w:bCs/>
                                <w:color w:val="4F81BD" w:themeColor="accent1"/>
                                <w:sz w:val="18"/>
                                <w:szCs w:val="18"/>
                                <w:lang w:val="fr-CA"/>
                              </w:rPr>
                              <w:t>amélior</w:t>
                            </w:r>
                            <w:r w:rsidR="00D348BF">
                              <w:rPr>
                                <w:bCs/>
                                <w:color w:val="4F81BD" w:themeColor="accent1"/>
                                <w:sz w:val="18"/>
                                <w:szCs w:val="18"/>
                                <w:lang w:val="fr-CA"/>
                              </w:rPr>
                              <w:t>és</w:t>
                            </w:r>
                            <w:r w:rsidRPr="00775F86">
                              <w:rPr>
                                <w:bCs/>
                                <w:color w:val="4F81BD" w:themeColor="accent1"/>
                                <w:sz w:val="18"/>
                                <w:szCs w:val="18"/>
                                <w:lang w:val="fr-CA"/>
                              </w:rPr>
                              <w:t xml:space="preserve"> modifiés de manière ponctuelle en fonction des besoins. Cependant, cela est souvent inefficace</w:t>
                            </w:r>
                            <w:r>
                              <w:rPr>
                                <w:bCs/>
                                <w:color w:val="4F81BD" w:themeColor="accent1"/>
                                <w:sz w:val="18"/>
                                <w:szCs w:val="18"/>
                                <w:lang w:val="fr-CA"/>
                              </w:rPr>
                              <w:t>,</w:t>
                            </w:r>
                            <w:r w:rsidRPr="00775F86">
                              <w:rPr>
                                <w:bCs/>
                                <w:color w:val="4F81BD" w:themeColor="accent1"/>
                                <w:sz w:val="18"/>
                                <w:szCs w:val="18"/>
                                <w:lang w:val="fr-CA"/>
                              </w:rPr>
                              <w:t xml:space="preserve"> car des changements brusques dans le flux d'air (par des coudes et des changements de diamètre de la tuyauterie) provoquent des turbulences et des pertes de </w:t>
                            </w:r>
                            <w:r w:rsidR="00D348BF">
                              <w:rPr>
                                <w:bCs/>
                                <w:color w:val="4F81BD" w:themeColor="accent1"/>
                                <w:sz w:val="18"/>
                                <w:szCs w:val="18"/>
                                <w:lang w:val="fr-CA"/>
                              </w:rPr>
                              <w:t>pression</w:t>
                            </w:r>
                            <w:r>
                              <w:rPr>
                                <w:bCs/>
                                <w:color w:val="4F81BD" w:themeColor="accent1"/>
                                <w:sz w:val="18"/>
                                <w:szCs w:val="18"/>
                                <w:lang w:val="fr-CA"/>
                              </w:rPr>
                              <w:t>.</w:t>
                            </w:r>
                          </w:p>
                          <w:p w14:paraId="5256FE44" w14:textId="4EF6616E" w:rsidR="00BC29F4" w:rsidRPr="002A6FC1" w:rsidRDefault="00BC29F4" w:rsidP="002A6FC1">
                            <w:pPr>
                              <w:ind w:right="-91"/>
                              <w:rPr>
                                <w:bCs/>
                                <w:color w:val="4F81BD" w:themeColor="accent1"/>
                                <w:sz w:val="18"/>
                                <w:szCs w:val="18"/>
                                <w:lang w:val="fr-CA"/>
                              </w:rPr>
                            </w:pPr>
                            <w:r w:rsidRPr="002A6FC1">
                              <w:rPr>
                                <w:bCs/>
                                <w:color w:val="4F81BD" w:themeColor="accent1"/>
                                <w:sz w:val="18"/>
                                <w:szCs w:val="18"/>
                                <w:lang w:val="fr-CA"/>
                              </w:rPr>
                              <w:t>Lors de</w:t>
                            </w:r>
                            <w:r>
                              <w:rPr>
                                <w:bCs/>
                                <w:color w:val="4F81BD" w:themeColor="accent1"/>
                                <w:sz w:val="18"/>
                                <w:szCs w:val="18"/>
                                <w:lang w:val="fr-CA"/>
                              </w:rPr>
                              <w:t xml:space="preserve"> modernisations</w:t>
                            </w:r>
                            <w:r w:rsidRPr="002A6FC1">
                              <w:rPr>
                                <w:bCs/>
                                <w:color w:val="4F81BD" w:themeColor="accent1"/>
                                <w:sz w:val="18"/>
                                <w:szCs w:val="18"/>
                                <w:lang w:val="fr-CA"/>
                              </w:rPr>
                              <w:t xml:space="preserve"> futur</w:t>
                            </w:r>
                            <w:r>
                              <w:rPr>
                                <w:bCs/>
                                <w:color w:val="4F81BD" w:themeColor="accent1"/>
                                <w:sz w:val="18"/>
                                <w:szCs w:val="18"/>
                                <w:lang w:val="fr-CA"/>
                              </w:rPr>
                              <w:t>e</w:t>
                            </w:r>
                            <w:r w:rsidRPr="002A6FC1">
                              <w:rPr>
                                <w:bCs/>
                                <w:color w:val="4F81BD" w:themeColor="accent1"/>
                                <w:sz w:val="18"/>
                                <w:szCs w:val="18"/>
                                <w:lang w:val="fr-CA"/>
                              </w:rPr>
                              <w:t xml:space="preserve">s, il convient de spécifier </w:t>
                            </w:r>
                            <w:r>
                              <w:rPr>
                                <w:bCs/>
                                <w:color w:val="4F81BD" w:themeColor="accent1"/>
                                <w:sz w:val="18"/>
                                <w:szCs w:val="18"/>
                                <w:lang w:val="fr-CA"/>
                              </w:rPr>
                              <w:t>et</w:t>
                            </w:r>
                            <w:r w:rsidRPr="002A6FC1">
                              <w:rPr>
                                <w:bCs/>
                                <w:color w:val="4F81BD" w:themeColor="accent1"/>
                                <w:sz w:val="18"/>
                                <w:szCs w:val="18"/>
                                <w:lang w:val="fr-CA"/>
                              </w:rPr>
                              <w:t xml:space="preserve"> d'utiliser des tuyauteries à alésage lisse </w:t>
                            </w:r>
                            <w:r w:rsidR="006304D7">
                              <w:rPr>
                                <w:bCs/>
                                <w:color w:val="4F81BD" w:themeColor="accent1"/>
                                <w:sz w:val="18"/>
                                <w:szCs w:val="18"/>
                                <w:lang w:val="fr-CA"/>
                              </w:rPr>
                              <w:t>(</w:t>
                            </w:r>
                            <w:r w:rsidR="006304D7" w:rsidRPr="006304D7">
                              <w:rPr>
                                <w:bCs/>
                                <w:i/>
                                <w:color w:val="4F81BD" w:themeColor="accent1"/>
                                <w:sz w:val="18"/>
                                <w:szCs w:val="18"/>
                              </w:rPr>
                              <w:t>smooth-bore piping</w:t>
                            </w:r>
                            <w:r w:rsidR="006304D7">
                              <w:rPr>
                                <w:bCs/>
                                <w:color w:val="4F81BD" w:themeColor="accent1"/>
                                <w:sz w:val="18"/>
                                <w:szCs w:val="18"/>
                                <w:lang w:val="fr-CA"/>
                              </w:rPr>
                              <w:t xml:space="preserve">) </w:t>
                            </w:r>
                            <w:r w:rsidRPr="002A6FC1">
                              <w:rPr>
                                <w:bCs/>
                                <w:color w:val="4F81BD" w:themeColor="accent1"/>
                                <w:sz w:val="18"/>
                                <w:szCs w:val="18"/>
                                <w:lang w:val="fr-CA"/>
                              </w:rPr>
                              <w:t xml:space="preserve">et de veiller à ce que des tuyauteries </w:t>
                            </w:r>
                            <w:r>
                              <w:rPr>
                                <w:bCs/>
                                <w:color w:val="4F81BD" w:themeColor="accent1"/>
                                <w:sz w:val="18"/>
                                <w:szCs w:val="18"/>
                                <w:lang w:val="fr-CA"/>
                              </w:rPr>
                              <w:t>largement</w:t>
                            </w:r>
                            <w:r w:rsidRPr="002A6FC1">
                              <w:rPr>
                                <w:bCs/>
                                <w:color w:val="4F81BD" w:themeColor="accent1"/>
                                <w:sz w:val="18"/>
                                <w:szCs w:val="18"/>
                                <w:lang w:val="fr-CA"/>
                              </w:rPr>
                              <w:t xml:space="preserve"> dimension</w:t>
                            </w:r>
                            <w:r>
                              <w:rPr>
                                <w:bCs/>
                                <w:color w:val="4F81BD" w:themeColor="accent1"/>
                                <w:sz w:val="18"/>
                                <w:szCs w:val="18"/>
                                <w:lang w:val="fr-CA"/>
                              </w:rPr>
                              <w:t>nées</w:t>
                            </w:r>
                            <w:r w:rsidRPr="002A6FC1">
                              <w:rPr>
                                <w:bCs/>
                                <w:color w:val="4F81BD" w:themeColor="accent1"/>
                                <w:sz w:val="18"/>
                                <w:szCs w:val="18"/>
                                <w:lang w:val="fr-CA"/>
                              </w:rPr>
                              <w:t xml:space="preserve"> soient utilisées dans une configuration en «</w:t>
                            </w:r>
                            <w:r w:rsidR="006304D7">
                              <w:rPr>
                                <w:bCs/>
                                <w:color w:val="4F81BD" w:themeColor="accent1"/>
                                <w:sz w:val="18"/>
                                <w:szCs w:val="18"/>
                                <w:lang w:val="fr-CA"/>
                              </w:rPr>
                              <w:t xml:space="preserve"> </w:t>
                            </w:r>
                            <w:r w:rsidRPr="002A6FC1">
                              <w:rPr>
                                <w:bCs/>
                                <w:color w:val="4F81BD" w:themeColor="accent1"/>
                                <w:sz w:val="18"/>
                                <w:szCs w:val="18"/>
                                <w:lang w:val="fr-CA"/>
                              </w:rPr>
                              <w:t>anneau</w:t>
                            </w:r>
                            <w:r w:rsidR="006304D7">
                              <w:rPr>
                                <w:bCs/>
                                <w:color w:val="4F81BD" w:themeColor="accent1"/>
                                <w:sz w:val="18"/>
                                <w:szCs w:val="18"/>
                                <w:lang w:val="fr-CA"/>
                              </w:rPr>
                              <w:t xml:space="preserve"> </w:t>
                            </w:r>
                            <w:r w:rsidRPr="002A6FC1">
                              <w:rPr>
                                <w:bCs/>
                                <w:color w:val="4F81BD" w:themeColor="accent1"/>
                                <w:sz w:val="18"/>
                                <w:szCs w:val="18"/>
                                <w:lang w:val="fr-CA"/>
                              </w:rPr>
                              <w:t>». Tou</w:t>
                            </w:r>
                            <w:r w:rsidR="006304D7">
                              <w:rPr>
                                <w:bCs/>
                                <w:color w:val="4F81BD" w:themeColor="accent1"/>
                                <w:sz w:val="18"/>
                                <w:szCs w:val="18"/>
                                <w:lang w:val="fr-CA"/>
                              </w:rPr>
                              <w:t>te</w:t>
                            </w:r>
                            <w:r w:rsidRPr="002A6FC1">
                              <w:rPr>
                                <w:bCs/>
                                <w:color w:val="4F81BD" w:themeColor="accent1"/>
                                <w:sz w:val="18"/>
                                <w:szCs w:val="18"/>
                                <w:lang w:val="fr-CA"/>
                              </w:rPr>
                              <w:t xml:space="preserve">s les </w:t>
                            </w:r>
                            <w:r w:rsidR="006304D7">
                              <w:rPr>
                                <w:bCs/>
                                <w:color w:val="4F81BD" w:themeColor="accent1"/>
                                <w:sz w:val="18"/>
                                <w:szCs w:val="18"/>
                                <w:lang w:val="fr-CA"/>
                              </w:rPr>
                              <w:t>sections</w:t>
                            </w:r>
                            <w:r w:rsidRPr="002A6FC1">
                              <w:rPr>
                                <w:bCs/>
                                <w:color w:val="4F81BD" w:themeColor="accent1"/>
                                <w:sz w:val="18"/>
                                <w:szCs w:val="18"/>
                                <w:lang w:val="fr-CA"/>
                              </w:rPr>
                              <w:t xml:space="preserve"> mort</w:t>
                            </w:r>
                            <w:r w:rsidR="006304D7">
                              <w:rPr>
                                <w:bCs/>
                                <w:color w:val="4F81BD" w:themeColor="accent1"/>
                                <w:sz w:val="18"/>
                                <w:szCs w:val="18"/>
                                <w:lang w:val="fr-CA"/>
                              </w:rPr>
                              <w:t>e</w:t>
                            </w:r>
                            <w:r w:rsidRPr="002A6FC1">
                              <w:rPr>
                                <w:bCs/>
                                <w:color w:val="4F81BD" w:themeColor="accent1"/>
                                <w:sz w:val="18"/>
                                <w:szCs w:val="18"/>
                                <w:lang w:val="fr-CA"/>
                              </w:rPr>
                              <w:t>s existant</w:t>
                            </w:r>
                            <w:r w:rsidR="006304D7">
                              <w:rPr>
                                <w:bCs/>
                                <w:color w:val="4F81BD" w:themeColor="accent1"/>
                                <w:sz w:val="18"/>
                                <w:szCs w:val="18"/>
                                <w:lang w:val="fr-CA"/>
                              </w:rPr>
                              <w:t>e</w:t>
                            </w:r>
                            <w:r w:rsidRPr="002A6FC1">
                              <w:rPr>
                                <w:bCs/>
                                <w:color w:val="4F81BD" w:themeColor="accent1"/>
                                <w:sz w:val="18"/>
                                <w:szCs w:val="18"/>
                                <w:lang w:val="fr-CA"/>
                              </w:rPr>
                              <w:t xml:space="preserve">s doivent être </w:t>
                            </w:r>
                            <w:r>
                              <w:rPr>
                                <w:bCs/>
                                <w:color w:val="4F81BD" w:themeColor="accent1"/>
                                <w:sz w:val="18"/>
                                <w:szCs w:val="18"/>
                                <w:lang w:val="fr-CA"/>
                              </w:rPr>
                              <w:t>retiré</w:t>
                            </w:r>
                            <w:r w:rsidR="006304D7">
                              <w:rPr>
                                <w:bCs/>
                                <w:color w:val="4F81BD" w:themeColor="accent1"/>
                                <w:sz w:val="18"/>
                                <w:szCs w:val="18"/>
                                <w:lang w:val="fr-CA"/>
                              </w:rPr>
                              <w:t>e</w:t>
                            </w:r>
                            <w:r>
                              <w:rPr>
                                <w:bCs/>
                                <w:color w:val="4F81BD" w:themeColor="accent1"/>
                                <w:sz w:val="18"/>
                                <w:szCs w:val="18"/>
                                <w:lang w:val="fr-CA"/>
                              </w:rPr>
                              <w:t>s</w:t>
                            </w:r>
                            <w:r w:rsidRPr="002A6FC1">
                              <w:rPr>
                                <w:bCs/>
                                <w:color w:val="4F81BD" w:themeColor="accent1"/>
                                <w:sz w:val="18"/>
                                <w:szCs w:val="18"/>
                                <w:lang w:val="fr-CA"/>
                              </w:rPr>
                              <w:t>.</w:t>
                            </w:r>
                          </w:p>
                          <w:p w14:paraId="6E65612C" w14:textId="5866033F" w:rsidR="00BC29F4" w:rsidRPr="002A6FC1" w:rsidRDefault="00BC29F4" w:rsidP="0001303B">
                            <w:pPr>
                              <w:rPr>
                                <w:bCs/>
                                <w:color w:val="4F81BD" w:themeColor="accent1"/>
                                <w:sz w:val="18"/>
                                <w:szCs w:val="18"/>
                                <w:lang w:val="fr-FR"/>
                              </w:rPr>
                            </w:pPr>
                            <w:r w:rsidRPr="002A6FC1">
                              <w:rPr>
                                <w:bCs/>
                                <w:color w:val="4F81BD" w:themeColor="accent1"/>
                                <w:sz w:val="18"/>
                                <w:szCs w:val="18"/>
                                <w:lang w:val="fr-FR"/>
                              </w:rPr>
                              <w:t>Le fonctionnement du ventilateur d'</w:t>
                            </w:r>
                            <w:r w:rsidR="006304D7">
                              <w:rPr>
                                <w:bCs/>
                                <w:color w:val="4F81BD" w:themeColor="accent1"/>
                                <w:sz w:val="18"/>
                                <w:szCs w:val="18"/>
                                <w:lang w:val="fr-FR"/>
                              </w:rPr>
                              <w:t>évacuation</w:t>
                            </w:r>
                            <w:r w:rsidRPr="002A6FC1">
                              <w:rPr>
                                <w:bCs/>
                                <w:color w:val="4F81BD" w:themeColor="accent1"/>
                                <w:sz w:val="18"/>
                                <w:szCs w:val="18"/>
                                <w:lang w:val="fr-FR"/>
                              </w:rPr>
                              <w:t xml:space="preserve"> </w:t>
                            </w:r>
                            <w:r w:rsidR="006304D7">
                              <w:rPr>
                                <w:bCs/>
                                <w:color w:val="4F81BD" w:themeColor="accent1"/>
                                <w:sz w:val="18"/>
                                <w:szCs w:val="18"/>
                                <w:lang w:val="fr-FR"/>
                              </w:rPr>
                              <w:t>situé en hauteur</w:t>
                            </w:r>
                            <w:r w:rsidRPr="002A6FC1">
                              <w:rPr>
                                <w:bCs/>
                                <w:color w:val="4F81BD" w:themeColor="accent1"/>
                                <w:sz w:val="18"/>
                                <w:szCs w:val="18"/>
                                <w:lang w:val="fr-FR"/>
                              </w:rPr>
                              <w:t xml:space="preserve"> doit être lié à celui du compresseur.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889AB1" id="_x0000_s1036" type="#_x0000_t202" style="position:absolute;left:0;text-align:left;margin-left:293.7pt;margin-top:327.75pt;width:213.5pt;height:313.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" stroked="f">
                <v:textbox>
                  <w:txbxContent>
                    <w:p w14:paraId="7309999D" w14:textId="77777777" w:rsidR="00BC29F4" w:rsidRPr="0081478B" w:rsidRDefault="00BC29F4" w:rsidP="0001303B">
                      <w:pPr>
                        <w:pStyle w:val="Lgende"/>
                        <w:rPr>
                          <w:b w:val="0"/>
                          <w:lang w:val="fr-CA"/>
                        </w:rPr>
                      </w:pPr>
                      <w:r w:rsidRPr="0081478B">
                        <w:rPr>
                          <w:lang w:val="fr-CA"/>
                        </w:rPr>
                        <w:t>Photo 11</w:t>
                      </w:r>
                      <w:r w:rsidRPr="0081478B">
                        <w:rPr>
                          <w:b w:val="0"/>
                          <w:lang w:val="fr-CA"/>
                        </w:rPr>
                        <w:t xml:space="preserve"> </w:t>
                      </w:r>
                    </w:p>
                    <w:p w14:paraId="4CAF526C" w14:textId="387B7A7F" w:rsidR="00BC29F4" w:rsidRPr="00775F86" w:rsidRDefault="00BC29F4" w:rsidP="0001303B">
                      <w:pPr>
                        <w:rPr>
                          <w:bCs/>
                          <w:color w:val="4F81BD" w:themeColor="accent1"/>
                          <w:sz w:val="18"/>
                          <w:szCs w:val="18"/>
                          <w:lang w:val="fr-CA"/>
                        </w:rPr>
                      </w:pPr>
                      <w:r w:rsidRPr="00775F86">
                        <w:rPr>
                          <w:bCs/>
                          <w:color w:val="4F81BD" w:themeColor="accent1"/>
                          <w:sz w:val="18"/>
                          <w:szCs w:val="18"/>
                          <w:lang w:val="fr-CA"/>
                        </w:rPr>
                        <w:t xml:space="preserve">Les réseaux d'air comprimé et </w:t>
                      </w:r>
                      <w:r w:rsidR="00D348BF">
                        <w:rPr>
                          <w:bCs/>
                          <w:color w:val="4F81BD" w:themeColor="accent1"/>
                          <w:sz w:val="18"/>
                          <w:szCs w:val="18"/>
                          <w:lang w:val="fr-CA"/>
                        </w:rPr>
                        <w:t xml:space="preserve">de </w:t>
                      </w:r>
                      <w:r w:rsidR="00D348BF" w:rsidRPr="00775F86">
                        <w:rPr>
                          <w:bCs/>
                          <w:color w:val="4F81BD" w:themeColor="accent1"/>
                          <w:sz w:val="18"/>
                          <w:szCs w:val="18"/>
                          <w:lang w:val="fr-CA"/>
                        </w:rPr>
                        <w:t>tuyauteries</w:t>
                      </w:r>
                      <w:r w:rsidRPr="00775F86">
                        <w:rPr>
                          <w:bCs/>
                          <w:color w:val="4F81BD" w:themeColor="accent1"/>
                          <w:sz w:val="18"/>
                          <w:szCs w:val="18"/>
                          <w:lang w:val="fr-CA"/>
                        </w:rPr>
                        <w:t xml:space="preserve"> ont tendance à</w:t>
                      </w:r>
                      <w:r w:rsidR="00D348BF">
                        <w:rPr>
                          <w:bCs/>
                          <w:color w:val="4F81BD" w:themeColor="accent1"/>
                          <w:sz w:val="18"/>
                          <w:szCs w:val="18"/>
                          <w:lang w:val="fr-CA"/>
                        </w:rPr>
                        <w:t xml:space="preserve"> être</w:t>
                      </w:r>
                      <w:r w:rsidRPr="00775F86">
                        <w:rPr>
                          <w:bCs/>
                          <w:color w:val="4F81BD" w:themeColor="accent1"/>
                          <w:sz w:val="18"/>
                          <w:szCs w:val="18"/>
                          <w:lang w:val="fr-CA"/>
                        </w:rPr>
                        <w:t xml:space="preserve"> </w:t>
                      </w:r>
                      <w:r>
                        <w:rPr>
                          <w:bCs/>
                          <w:color w:val="4F81BD" w:themeColor="accent1"/>
                          <w:sz w:val="18"/>
                          <w:szCs w:val="18"/>
                          <w:lang w:val="fr-CA"/>
                        </w:rPr>
                        <w:t>amélior</w:t>
                      </w:r>
                      <w:r w:rsidR="00D348BF">
                        <w:rPr>
                          <w:bCs/>
                          <w:color w:val="4F81BD" w:themeColor="accent1"/>
                          <w:sz w:val="18"/>
                          <w:szCs w:val="18"/>
                          <w:lang w:val="fr-CA"/>
                        </w:rPr>
                        <w:t>és</w:t>
                      </w:r>
                      <w:r w:rsidRPr="00775F86">
                        <w:rPr>
                          <w:bCs/>
                          <w:color w:val="4F81BD" w:themeColor="accent1"/>
                          <w:sz w:val="18"/>
                          <w:szCs w:val="18"/>
                          <w:lang w:val="fr-CA"/>
                        </w:rPr>
                        <w:t xml:space="preserve"> modifiés de manière ponctuelle en fonction des besoins. Cependant, cela est souvent inefficace</w:t>
                      </w:r>
                      <w:r>
                        <w:rPr>
                          <w:bCs/>
                          <w:color w:val="4F81BD" w:themeColor="accent1"/>
                          <w:sz w:val="18"/>
                          <w:szCs w:val="18"/>
                          <w:lang w:val="fr-CA"/>
                        </w:rPr>
                        <w:t>,</w:t>
                      </w:r>
                      <w:r w:rsidRPr="00775F86">
                        <w:rPr>
                          <w:bCs/>
                          <w:color w:val="4F81BD" w:themeColor="accent1"/>
                          <w:sz w:val="18"/>
                          <w:szCs w:val="18"/>
                          <w:lang w:val="fr-CA"/>
                        </w:rPr>
                        <w:t xml:space="preserve"> car des changements brusques dans le flux d'air (par des coudes et des changements de diamètre de la tuyauterie) provoquent des turbulences et des pertes de </w:t>
                      </w:r>
                      <w:r w:rsidR="00D348BF">
                        <w:rPr>
                          <w:bCs/>
                          <w:color w:val="4F81BD" w:themeColor="accent1"/>
                          <w:sz w:val="18"/>
                          <w:szCs w:val="18"/>
                          <w:lang w:val="fr-CA"/>
                        </w:rPr>
                        <w:t>pression</w:t>
                      </w:r>
                      <w:r>
                        <w:rPr>
                          <w:bCs/>
                          <w:color w:val="4F81BD" w:themeColor="accent1"/>
                          <w:sz w:val="18"/>
                          <w:szCs w:val="18"/>
                          <w:lang w:val="fr-CA"/>
                        </w:rPr>
                        <w:t>.</w:t>
                      </w:r>
                    </w:p>
                    <w:p w14:paraId="5256FE44" w14:textId="4EF6616E" w:rsidR="00BC29F4" w:rsidRPr="002A6FC1" w:rsidRDefault="00BC29F4" w:rsidP="002A6FC1">
                      <w:pPr>
                        <w:ind w:right="-91"/>
                        <w:rPr>
                          <w:bCs/>
                          <w:color w:val="4F81BD" w:themeColor="accent1"/>
                          <w:sz w:val="18"/>
                          <w:szCs w:val="18"/>
                          <w:lang w:val="fr-CA"/>
                        </w:rPr>
                      </w:pPr>
                      <w:r w:rsidRPr="002A6FC1">
                        <w:rPr>
                          <w:bCs/>
                          <w:color w:val="4F81BD" w:themeColor="accent1"/>
                          <w:sz w:val="18"/>
                          <w:szCs w:val="18"/>
                          <w:lang w:val="fr-CA"/>
                        </w:rPr>
                        <w:t>Lors de</w:t>
                      </w:r>
                      <w:r>
                        <w:rPr>
                          <w:bCs/>
                          <w:color w:val="4F81BD" w:themeColor="accent1"/>
                          <w:sz w:val="18"/>
                          <w:szCs w:val="18"/>
                          <w:lang w:val="fr-CA"/>
                        </w:rPr>
                        <w:t xml:space="preserve"> modernisations</w:t>
                      </w:r>
                      <w:r w:rsidRPr="002A6FC1">
                        <w:rPr>
                          <w:bCs/>
                          <w:color w:val="4F81BD" w:themeColor="accent1"/>
                          <w:sz w:val="18"/>
                          <w:szCs w:val="18"/>
                          <w:lang w:val="fr-CA"/>
                        </w:rPr>
                        <w:t xml:space="preserve"> futur</w:t>
                      </w:r>
                      <w:r>
                        <w:rPr>
                          <w:bCs/>
                          <w:color w:val="4F81BD" w:themeColor="accent1"/>
                          <w:sz w:val="18"/>
                          <w:szCs w:val="18"/>
                          <w:lang w:val="fr-CA"/>
                        </w:rPr>
                        <w:t>e</w:t>
                      </w:r>
                      <w:r w:rsidRPr="002A6FC1">
                        <w:rPr>
                          <w:bCs/>
                          <w:color w:val="4F81BD" w:themeColor="accent1"/>
                          <w:sz w:val="18"/>
                          <w:szCs w:val="18"/>
                          <w:lang w:val="fr-CA"/>
                        </w:rPr>
                        <w:t xml:space="preserve">s, il convient de spécifier </w:t>
                      </w:r>
                      <w:r>
                        <w:rPr>
                          <w:bCs/>
                          <w:color w:val="4F81BD" w:themeColor="accent1"/>
                          <w:sz w:val="18"/>
                          <w:szCs w:val="18"/>
                          <w:lang w:val="fr-CA"/>
                        </w:rPr>
                        <w:t>et</w:t>
                      </w:r>
                      <w:r w:rsidRPr="002A6FC1">
                        <w:rPr>
                          <w:bCs/>
                          <w:color w:val="4F81BD" w:themeColor="accent1"/>
                          <w:sz w:val="18"/>
                          <w:szCs w:val="18"/>
                          <w:lang w:val="fr-CA"/>
                        </w:rPr>
                        <w:t xml:space="preserve"> d'utiliser des tuyauteries à alésage lisse </w:t>
                      </w:r>
                      <w:r w:rsidR="006304D7">
                        <w:rPr>
                          <w:bCs/>
                          <w:color w:val="4F81BD" w:themeColor="accent1"/>
                          <w:sz w:val="18"/>
                          <w:szCs w:val="18"/>
                          <w:lang w:val="fr-CA"/>
                        </w:rPr>
                        <w:t>(</w:t>
                      </w:r>
                      <w:r w:rsidR="006304D7" w:rsidRPr="006304D7">
                        <w:rPr>
                          <w:bCs/>
                          <w:i/>
                          <w:color w:val="4F81BD" w:themeColor="accent1"/>
                          <w:sz w:val="18"/>
                          <w:szCs w:val="18"/>
                        </w:rPr>
                        <w:t>smooth-bore piping</w:t>
                      </w:r>
                      <w:r w:rsidR="006304D7">
                        <w:rPr>
                          <w:bCs/>
                          <w:color w:val="4F81BD" w:themeColor="accent1"/>
                          <w:sz w:val="18"/>
                          <w:szCs w:val="18"/>
                          <w:lang w:val="fr-CA"/>
                        </w:rPr>
                        <w:t xml:space="preserve">) </w:t>
                      </w:r>
                      <w:r w:rsidRPr="002A6FC1">
                        <w:rPr>
                          <w:bCs/>
                          <w:color w:val="4F81BD" w:themeColor="accent1"/>
                          <w:sz w:val="18"/>
                          <w:szCs w:val="18"/>
                          <w:lang w:val="fr-CA"/>
                        </w:rPr>
                        <w:t xml:space="preserve">et de veiller à ce que des tuyauteries </w:t>
                      </w:r>
                      <w:r>
                        <w:rPr>
                          <w:bCs/>
                          <w:color w:val="4F81BD" w:themeColor="accent1"/>
                          <w:sz w:val="18"/>
                          <w:szCs w:val="18"/>
                          <w:lang w:val="fr-CA"/>
                        </w:rPr>
                        <w:t>largement</w:t>
                      </w:r>
                      <w:r w:rsidRPr="002A6FC1">
                        <w:rPr>
                          <w:bCs/>
                          <w:color w:val="4F81BD" w:themeColor="accent1"/>
                          <w:sz w:val="18"/>
                          <w:szCs w:val="18"/>
                          <w:lang w:val="fr-CA"/>
                        </w:rPr>
                        <w:t xml:space="preserve"> dimension</w:t>
                      </w:r>
                      <w:r>
                        <w:rPr>
                          <w:bCs/>
                          <w:color w:val="4F81BD" w:themeColor="accent1"/>
                          <w:sz w:val="18"/>
                          <w:szCs w:val="18"/>
                          <w:lang w:val="fr-CA"/>
                        </w:rPr>
                        <w:t>nées</w:t>
                      </w:r>
                      <w:r w:rsidRPr="002A6FC1">
                        <w:rPr>
                          <w:bCs/>
                          <w:color w:val="4F81BD" w:themeColor="accent1"/>
                          <w:sz w:val="18"/>
                          <w:szCs w:val="18"/>
                          <w:lang w:val="fr-CA"/>
                        </w:rPr>
                        <w:t xml:space="preserve"> soient utilisées dans une configuration en «</w:t>
                      </w:r>
                      <w:r w:rsidR="006304D7">
                        <w:rPr>
                          <w:bCs/>
                          <w:color w:val="4F81BD" w:themeColor="accent1"/>
                          <w:sz w:val="18"/>
                          <w:szCs w:val="18"/>
                          <w:lang w:val="fr-CA"/>
                        </w:rPr>
                        <w:t xml:space="preserve"> </w:t>
                      </w:r>
                      <w:r w:rsidRPr="002A6FC1">
                        <w:rPr>
                          <w:bCs/>
                          <w:color w:val="4F81BD" w:themeColor="accent1"/>
                          <w:sz w:val="18"/>
                          <w:szCs w:val="18"/>
                          <w:lang w:val="fr-CA"/>
                        </w:rPr>
                        <w:t>anneau</w:t>
                      </w:r>
                      <w:r w:rsidR="006304D7">
                        <w:rPr>
                          <w:bCs/>
                          <w:color w:val="4F81BD" w:themeColor="accent1"/>
                          <w:sz w:val="18"/>
                          <w:szCs w:val="18"/>
                          <w:lang w:val="fr-CA"/>
                        </w:rPr>
                        <w:t xml:space="preserve"> </w:t>
                      </w:r>
                      <w:r w:rsidRPr="002A6FC1">
                        <w:rPr>
                          <w:bCs/>
                          <w:color w:val="4F81BD" w:themeColor="accent1"/>
                          <w:sz w:val="18"/>
                          <w:szCs w:val="18"/>
                          <w:lang w:val="fr-CA"/>
                        </w:rPr>
                        <w:t>». Tou</w:t>
                      </w:r>
                      <w:r w:rsidR="006304D7">
                        <w:rPr>
                          <w:bCs/>
                          <w:color w:val="4F81BD" w:themeColor="accent1"/>
                          <w:sz w:val="18"/>
                          <w:szCs w:val="18"/>
                          <w:lang w:val="fr-CA"/>
                        </w:rPr>
                        <w:t>te</w:t>
                      </w:r>
                      <w:r w:rsidRPr="002A6FC1">
                        <w:rPr>
                          <w:bCs/>
                          <w:color w:val="4F81BD" w:themeColor="accent1"/>
                          <w:sz w:val="18"/>
                          <w:szCs w:val="18"/>
                          <w:lang w:val="fr-CA"/>
                        </w:rPr>
                        <w:t xml:space="preserve">s les </w:t>
                      </w:r>
                      <w:r w:rsidR="006304D7">
                        <w:rPr>
                          <w:bCs/>
                          <w:color w:val="4F81BD" w:themeColor="accent1"/>
                          <w:sz w:val="18"/>
                          <w:szCs w:val="18"/>
                          <w:lang w:val="fr-CA"/>
                        </w:rPr>
                        <w:t>sections</w:t>
                      </w:r>
                      <w:r w:rsidRPr="002A6FC1">
                        <w:rPr>
                          <w:bCs/>
                          <w:color w:val="4F81BD" w:themeColor="accent1"/>
                          <w:sz w:val="18"/>
                          <w:szCs w:val="18"/>
                          <w:lang w:val="fr-CA"/>
                        </w:rPr>
                        <w:t xml:space="preserve"> mort</w:t>
                      </w:r>
                      <w:r w:rsidR="006304D7">
                        <w:rPr>
                          <w:bCs/>
                          <w:color w:val="4F81BD" w:themeColor="accent1"/>
                          <w:sz w:val="18"/>
                          <w:szCs w:val="18"/>
                          <w:lang w:val="fr-CA"/>
                        </w:rPr>
                        <w:t>e</w:t>
                      </w:r>
                      <w:r w:rsidRPr="002A6FC1">
                        <w:rPr>
                          <w:bCs/>
                          <w:color w:val="4F81BD" w:themeColor="accent1"/>
                          <w:sz w:val="18"/>
                          <w:szCs w:val="18"/>
                          <w:lang w:val="fr-CA"/>
                        </w:rPr>
                        <w:t>s existant</w:t>
                      </w:r>
                      <w:r w:rsidR="006304D7">
                        <w:rPr>
                          <w:bCs/>
                          <w:color w:val="4F81BD" w:themeColor="accent1"/>
                          <w:sz w:val="18"/>
                          <w:szCs w:val="18"/>
                          <w:lang w:val="fr-CA"/>
                        </w:rPr>
                        <w:t>e</w:t>
                      </w:r>
                      <w:r w:rsidRPr="002A6FC1">
                        <w:rPr>
                          <w:bCs/>
                          <w:color w:val="4F81BD" w:themeColor="accent1"/>
                          <w:sz w:val="18"/>
                          <w:szCs w:val="18"/>
                          <w:lang w:val="fr-CA"/>
                        </w:rPr>
                        <w:t xml:space="preserve">s doivent être </w:t>
                      </w:r>
                      <w:r>
                        <w:rPr>
                          <w:bCs/>
                          <w:color w:val="4F81BD" w:themeColor="accent1"/>
                          <w:sz w:val="18"/>
                          <w:szCs w:val="18"/>
                          <w:lang w:val="fr-CA"/>
                        </w:rPr>
                        <w:t>retiré</w:t>
                      </w:r>
                      <w:r w:rsidR="006304D7">
                        <w:rPr>
                          <w:bCs/>
                          <w:color w:val="4F81BD" w:themeColor="accent1"/>
                          <w:sz w:val="18"/>
                          <w:szCs w:val="18"/>
                          <w:lang w:val="fr-CA"/>
                        </w:rPr>
                        <w:t>e</w:t>
                      </w:r>
                      <w:r>
                        <w:rPr>
                          <w:bCs/>
                          <w:color w:val="4F81BD" w:themeColor="accent1"/>
                          <w:sz w:val="18"/>
                          <w:szCs w:val="18"/>
                          <w:lang w:val="fr-CA"/>
                        </w:rPr>
                        <w:t>s</w:t>
                      </w:r>
                      <w:r w:rsidRPr="002A6FC1">
                        <w:rPr>
                          <w:bCs/>
                          <w:color w:val="4F81BD" w:themeColor="accent1"/>
                          <w:sz w:val="18"/>
                          <w:szCs w:val="18"/>
                          <w:lang w:val="fr-CA"/>
                        </w:rPr>
                        <w:t>.</w:t>
                      </w:r>
                    </w:p>
                    <w:p w14:paraId="6E65612C" w14:textId="5866033F" w:rsidR="00BC29F4" w:rsidRPr="002A6FC1" w:rsidRDefault="00BC29F4" w:rsidP="0001303B">
                      <w:pPr>
                        <w:rPr>
                          <w:bCs/>
                          <w:color w:val="4F81BD" w:themeColor="accent1"/>
                          <w:sz w:val="18"/>
                          <w:szCs w:val="18"/>
                          <w:lang w:val="fr-FR"/>
                        </w:rPr>
                      </w:pPr>
                      <w:r w:rsidRPr="002A6FC1">
                        <w:rPr>
                          <w:bCs/>
                          <w:color w:val="4F81BD" w:themeColor="accent1"/>
                          <w:sz w:val="18"/>
                          <w:szCs w:val="18"/>
                          <w:lang w:val="fr-FR"/>
                        </w:rPr>
                        <w:t>Le fonctionnement du ventilateur d'</w:t>
                      </w:r>
                      <w:r w:rsidR="006304D7">
                        <w:rPr>
                          <w:bCs/>
                          <w:color w:val="4F81BD" w:themeColor="accent1"/>
                          <w:sz w:val="18"/>
                          <w:szCs w:val="18"/>
                          <w:lang w:val="fr-FR"/>
                        </w:rPr>
                        <w:t>évacuation</w:t>
                      </w:r>
                      <w:r w:rsidRPr="002A6FC1">
                        <w:rPr>
                          <w:bCs/>
                          <w:color w:val="4F81BD" w:themeColor="accent1"/>
                          <w:sz w:val="18"/>
                          <w:szCs w:val="18"/>
                          <w:lang w:val="fr-FR"/>
                        </w:rPr>
                        <w:t xml:space="preserve"> </w:t>
                      </w:r>
                      <w:r w:rsidR="006304D7">
                        <w:rPr>
                          <w:bCs/>
                          <w:color w:val="4F81BD" w:themeColor="accent1"/>
                          <w:sz w:val="18"/>
                          <w:szCs w:val="18"/>
                          <w:lang w:val="fr-FR"/>
                        </w:rPr>
                        <w:t>situé en hauteur</w:t>
                      </w:r>
                      <w:r w:rsidRPr="002A6FC1">
                        <w:rPr>
                          <w:bCs/>
                          <w:color w:val="4F81BD" w:themeColor="accent1"/>
                          <w:sz w:val="18"/>
                          <w:szCs w:val="18"/>
                          <w:lang w:val="fr-FR"/>
                        </w:rPr>
                        <w:t xml:space="preserve"> doit être lié à celui du compresseur.</w:t>
                      </w:r>
                    </w:p>
                  </w:txbxContent>
                </v:textbox>
              </v:shape>
            </w:pict>
          </mc:Fallback>
        </mc:AlternateContent>
      </w:r>
      <w:r>
        <w:rPr>
          <w:noProof/>
        </w:rPr>
        <mc:AlternateContent>
          <mc:Choice Requires="wps">
            <w:drawing>
              <wp:anchor distT="0" distB="0" distL="114300" distR="114300" simplePos="0" relativeHeight="251767808" behindDoc="0" locked="0" layoutInCell="1" allowOverlap="1" wp14:anchorId="46C77281" wp14:editId="0A2E56E1">
                <wp:simplePos x="0" y="0"/>
                <wp:positionH relativeFrom="column">
                  <wp:posOffset>158115</wp:posOffset>
                </wp:positionH>
                <wp:positionV relativeFrom="paragraph">
                  <wp:posOffset>1271</wp:posOffset>
                </wp:positionV>
                <wp:extent cx="2978150" cy="3803650"/>
                <wp:effectExtent l="0" t="0" r="0" b="6350"/>
                <wp:wrapNone/>
                <wp:docPr id="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0" cy="3803650"/>
                        </a:xfrm>
                        <a:prstGeom prst="rect">
                          <a:avLst/>
                        </a:prstGeom>
                        <a:noFill/>
                        <a:ln w="9525">
                          <a:noFill/>
                          <a:miter lim="800000"/>
                          <a:headEnd/>
                          <a:tailEnd/>
                        </a:ln>
                      </wps:spPr>
                      <wps:txbx>
                        <w:txbxContent>
                          <w:p w14:paraId="5A431DB7" w14:textId="77777777" w:rsidR="00BC29F4" w:rsidRPr="0081478B" w:rsidRDefault="00BC29F4" w:rsidP="0001303B">
                            <w:pPr>
                              <w:pStyle w:val="Lgende"/>
                              <w:rPr>
                                <w:b w:val="0"/>
                                <w:lang w:val="fr-CA"/>
                              </w:rPr>
                            </w:pPr>
                            <w:r w:rsidRPr="0081478B">
                              <w:rPr>
                                <w:lang w:val="fr-CA"/>
                              </w:rPr>
                              <w:t>Photo 10</w:t>
                            </w:r>
                            <w:r w:rsidRPr="0081478B">
                              <w:rPr>
                                <w:b w:val="0"/>
                                <w:lang w:val="fr-CA"/>
                              </w:rPr>
                              <w:t xml:space="preserve"> </w:t>
                            </w:r>
                          </w:p>
                          <w:p w14:paraId="0E4E9394" w14:textId="2EA3B20C" w:rsidR="00BC29F4" w:rsidRPr="00750B0B" w:rsidRDefault="00BC29F4" w:rsidP="0001303B">
                            <w:pPr>
                              <w:rPr>
                                <w:bCs/>
                                <w:color w:val="4F81BD" w:themeColor="accent1"/>
                                <w:sz w:val="18"/>
                                <w:szCs w:val="18"/>
                                <w:lang w:val="fr-FR"/>
                              </w:rPr>
                            </w:pPr>
                            <w:r w:rsidRPr="00750B0B">
                              <w:rPr>
                                <w:bCs/>
                                <w:color w:val="4F81BD" w:themeColor="accent1"/>
                                <w:sz w:val="18"/>
                                <w:szCs w:val="18"/>
                                <w:lang w:val="fr-FR"/>
                              </w:rPr>
                              <w:t>Ce compresseur d’air à vitesse</w:t>
                            </w:r>
                            <w:r w:rsidR="00D348BF">
                              <w:rPr>
                                <w:bCs/>
                                <w:color w:val="4F81BD" w:themeColor="accent1"/>
                                <w:sz w:val="18"/>
                                <w:szCs w:val="18"/>
                                <w:lang w:val="fr-FR"/>
                              </w:rPr>
                              <w:t xml:space="preserve"> variable</w:t>
                            </w:r>
                            <w:r w:rsidRPr="00750B0B">
                              <w:rPr>
                                <w:bCs/>
                                <w:color w:val="4F81BD" w:themeColor="accent1"/>
                                <w:sz w:val="18"/>
                                <w:szCs w:val="18"/>
                                <w:lang w:val="fr-FR"/>
                              </w:rPr>
                              <w:t xml:space="preserve"> permet de répondre étroitement à la demande, ce qui est bon </w:t>
                            </w:r>
                            <w:r w:rsidR="00D348BF">
                              <w:rPr>
                                <w:bCs/>
                                <w:color w:val="4F81BD" w:themeColor="accent1"/>
                                <w:sz w:val="18"/>
                                <w:szCs w:val="18"/>
                                <w:lang w:val="fr-FR"/>
                              </w:rPr>
                              <w:t>en termes d</w:t>
                            </w:r>
                            <w:r w:rsidRPr="00750B0B">
                              <w:rPr>
                                <w:bCs/>
                                <w:color w:val="4F81BD" w:themeColor="accent1"/>
                                <w:sz w:val="18"/>
                                <w:szCs w:val="18"/>
                                <w:lang w:val="fr-FR"/>
                              </w:rPr>
                              <w:t xml:space="preserve">’efficacité énergétique. Cependant, nous encourageons un examen des besoins en air comprimé sur le site afin de déterminer si l’élimination de ce service est possible, par exemple, </w:t>
                            </w:r>
                            <w:r>
                              <w:rPr>
                                <w:bCs/>
                                <w:color w:val="4F81BD" w:themeColor="accent1"/>
                                <w:sz w:val="18"/>
                                <w:szCs w:val="18"/>
                                <w:lang w:val="fr-FR"/>
                              </w:rPr>
                              <w:t>en utilisant des appareils</w:t>
                            </w:r>
                            <w:r w:rsidRPr="00750B0B">
                              <w:rPr>
                                <w:bCs/>
                                <w:color w:val="4F81BD" w:themeColor="accent1"/>
                                <w:sz w:val="18"/>
                                <w:szCs w:val="18"/>
                                <w:lang w:val="fr-FR"/>
                              </w:rPr>
                              <w:t xml:space="preserve"> électriques. Si nécessaire, envisagez de déplacer les compresseurs de taille spécifique à proximité d</w:t>
                            </w:r>
                            <w:r w:rsidR="00D348BF">
                              <w:rPr>
                                <w:bCs/>
                                <w:color w:val="4F81BD" w:themeColor="accent1"/>
                                <w:sz w:val="18"/>
                                <w:szCs w:val="18"/>
                                <w:lang w:val="fr-FR"/>
                              </w:rPr>
                              <w:t>es</w:t>
                            </w:r>
                            <w:r w:rsidRPr="00750B0B">
                              <w:rPr>
                                <w:bCs/>
                                <w:color w:val="4F81BD" w:themeColor="accent1"/>
                                <w:sz w:val="18"/>
                                <w:szCs w:val="18"/>
                                <w:lang w:val="fr-FR"/>
                              </w:rPr>
                              <w:t xml:space="preserve"> point</w:t>
                            </w:r>
                            <w:r w:rsidR="00D348BF">
                              <w:rPr>
                                <w:bCs/>
                                <w:color w:val="4F81BD" w:themeColor="accent1"/>
                                <w:sz w:val="18"/>
                                <w:szCs w:val="18"/>
                                <w:lang w:val="fr-FR"/>
                              </w:rPr>
                              <w:t>s</w:t>
                            </w:r>
                            <w:r w:rsidRPr="00750B0B">
                              <w:rPr>
                                <w:bCs/>
                                <w:color w:val="4F81BD" w:themeColor="accent1"/>
                                <w:sz w:val="18"/>
                                <w:szCs w:val="18"/>
                                <w:lang w:val="fr-FR"/>
                              </w:rPr>
                              <w:t xml:space="preserve"> d'utilisation</w:t>
                            </w:r>
                            <w:r w:rsidR="00D348BF">
                              <w:rPr>
                                <w:bCs/>
                                <w:color w:val="4F81BD" w:themeColor="accent1"/>
                                <w:sz w:val="18"/>
                                <w:szCs w:val="18"/>
                                <w:lang w:val="fr-FR"/>
                              </w:rPr>
                              <w:t>s</w:t>
                            </w:r>
                            <w:r w:rsidRPr="00750B0B">
                              <w:rPr>
                                <w:bCs/>
                                <w:color w:val="4F81BD" w:themeColor="accent1"/>
                                <w:sz w:val="18"/>
                                <w:szCs w:val="18"/>
                                <w:lang w:val="fr-FR"/>
                              </w:rPr>
                              <w:t xml:space="preserve"> pour</w:t>
                            </w:r>
                            <w:r>
                              <w:rPr>
                                <w:bCs/>
                                <w:color w:val="4F81BD" w:themeColor="accent1"/>
                                <w:sz w:val="18"/>
                                <w:szCs w:val="18"/>
                                <w:lang w:val="fr-FR"/>
                              </w:rPr>
                              <w:t> </w:t>
                            </w:r>
                            <w:r w:rsidRPr="00750B0B">
                              <w:rPr>
                                <w:bCs/>
                                <w:color w:val="4F81BD" w:themeColor="accent1"/>
                                <w:sz w:val="18"/>
                                <w:szCs w:val="18"/>
                                <w:lang w:val="fr-FR"/>
                              </w:rPr>
                              <w:t xml:space="preserve">éviter une production excessive, des fuites et des pertes de </w:t>
                            </w:r>
                            <w:r w:rsidR="00D348BF">
                              <w:rPr>
                                <w:bCs/>
                                <w:color w:val="4F81BD" w:themeColor="accent1"/>
                                <w:sz w:val="18"/>
                                <w:szCs w:val="18"/>
                                <w:lang w:val="fr-FR"/>
                              </w:rPr>
                              <w:t>pression inutiles</w:t>
                            </w:r>
                            <w:r w:rsidRPr="00750B0B">
                              <w:rPr>
                                <w:bCs/>
                                <w:color w:val="4F81BD" w:themeColor="accent1"/>
                                <w:sz w:val="18"/>
                                <w:szCs w:val="18"/>
                                <w:lang w:val="fr-F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C77281" id="_x0000_s1037" type="#_x0000_t202" style="position:absolute;left:0;text-align:left;margin-left:12.45pt;margin-top:.1pt;width:234.5pt;height:299.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" filled="f" stroked="f">
                <v:textbox>
                  <w:txbxContent>
                    <w:p w14:paraId="5A431DB7" w14:textId="77777777" w:rsidR="00BC29F4" w:rsidRPr="0081478B" w:rsidRDefault="00BC29F4" w:rsidP="0001303B">
                      <w:pPr>
                        <w:pStyle w:val="Lgende"/>
                        <w:rPr>
                          <w:b w:val="0"/>
                          <w:lang w:val="fr-CA"/>
                        </w:rPr>
                      </w:pPr>
                      <w:r w:rsidRPr="0081478B">
                        <w:rPr>
                          <w:lang w:val="fr-CA"/>
                        </w:rPr>
                        <w:t>Photo 10</w:t>
                      </w:r>
                      <w:r w:rsidRPr="0081478B">
                        <w:rPr>
                          <w:b w:val="0"/>
                          <w:lang w:val="fr-CA"/>
                        </w:rPr>
                        <w:t xml:space="preserve"> </w:t>
                      </w:r>
                    </w:p>
                    <w:p w14:paraId="0E4E9394" w14:textId="2EA3B20C" w:rsidR="00BC29F4" w:rsidRPr="00750B0B" w:rsidRDefault="00BC29F4" w:rsidP="0001303B">
                      <w:pPr>
                        <w:rPr>
                          <w:bCs/>
                          <w:color w:val="4F81BD" w:themeColor="accent1"/>
                          <w:sz w:val="18"/>
                          <w:szCs w:val="18"/>
                          <w:lang w:val="fr-FR"/>
                        </w:rPr>
                      </w:pPr>
                      <w:r w:rsidRPr="00750B0B">
                        <w:rPr>
                          <w:bCs/>
                          <w:color w:val="4F81BD" w:themeColor="accent1"/>
                          <w:sz w:val="18"/>
                          <w:szCs w:val="18"/>
                          <w:lang w:val="fr-FR"/>
                        </w:rPr>
                        <w:t>Ce compresseur d’air à vitesse</w:t>
                      </w:r>
                      <w:r w:rsidR="00D348BF">
                        <w:rPr>
                          <w:bCs/>
                          <w:color w:val="4F81BD" w:themeColor="accent1"/>
                          <w:sz w:val="18"/>
                          <w:szCs w:val="18"/>
                          <w:lang w:val="fr-FR"/>
                        </w:rPr>
                        <w:t xml:space="preserve"> variable</w:t>
                      </w:r>
                      <w:r w:rsidRPr="00750B0B">
                        <w:rPr>
                          <w:bCs/>
                          <w:color w:val="4F81BD" w:themeColor="accent1"/>
                          <w:sz w:val="18"/>
                          <w:szCs w:val="18"/>
                          <w:lang w:val="fr-FR"/>
                        </w:rPr>
                        <w:t xml:space="preserve"> permet de répondre étroitement à la demande, ce qui est bon </w:t>
                      </w:r>
                      <w:r w:rsidR="00D348BF">
                        <w:rPr>
                          <w:bCs/>
                          <w:color w:val="4F81BD" w:themeColor="accent1"/>
                          <w:sz w:val="18"/>
                          <w:szCs w:val="18"/>
                          <w:lang w:val="fr-FR"/>
                        </w:rPr>
                        <w:t>en termes d</w:t>
                      </w:r>
                      <w:r w:rsidRPr="00750B0B">
                        <w:rPr>
                          <w:bCs/>
                          <w:color w:val="4F81BD" w:themeColor="accent1"/>
                          <w:sz w:val="18"/>
                          <w:szCs w:val="18"/>
                          <w:lang w:val="fr-FR"/>
                        </w:rPr>
                        <w:t xml:space="preserve">’efficacité énergétique. Cependant, nous encourageons un examen des besoins en air comprimé sur le site afin de déterminer si l’élimination de ce service est possible, par exemple, </w:t>
                      </w:r>
                      <w:r>
                        <w:rPr>
                          <w:bCs/>
                          <w:color w:val="4F81BD" w:themeColor="accent1"/>
                          <w:sz w:val="18"/>
                          <w:szCs w:val="18"/>
                          <w:lang w:val="fr-FR"/>
                        </w:rPr>
                        <w:t>en utilisant des appareils</w:t>
                      </w:r>
                      <w:r w:rsidRPr="00750B0B">
                        <w:rPr>
                          <w:bCs/>
                          <w:color w:val="4F81BD" w:themeColor="accent1"/>
                          <w:sz w:val="18"/>
                          <w:szCs w:val="18"/>
                          <w:lang w:val="fr-FR"/>
                        </w:rPr>
                        <w:t xml:space="preserve"> électriques. Si nécessaire, envisagez de déplacer les compresseurs de taille spécifique à proximité d</w:t>
                      </w:r>
                      <w:r w:rsidR="00D348BF">
                        <w:rPr>
                          <w:bCs/>
                          <w:color w:val="4F81BD" w:themeColor="accent1"/>
                          <w:sz w:val="18"/>
                          <w:szCs w:val="18"/>
                          <w:lang w:val="fr-FR"/>
                        </w:rPr>
                        <w:t>es</w:t>
                      </w:r>
                      <w:r w:rsidRPr="00750B0B">
                        <w:rPr>
                          <w:bCs/>
                          <w:color w:val="4F81BD" w:themeColor="accent1"/>
                          <w:sz w:val="18"/>
                          <w:szCs w:val="18"/>
                          <w:lang w:val="fr-FR"/>
                        </w:rPr>
                        <w:t xml:space="preserve"> point</w:t>
                      </w:r>
                      <w:r w:rsidR="00D348BF">
                        <w:rPr>
                          <w:bCs/>
                          <w:color w:val="4F81BD" w:themeColor="accent1"/>
                          <w:sz w:val="18"/>
                          <w:szCs w:val="18"/>
                          <w:lang w:val="fr-FR"/>
                        </w:rPr>
                        <w:t>s</w:t>
                      </w:r>
                      <w:r w:rsidRPr="00750B0B">
                        <w:rPr>
                          <w:bCs/>
                          <w:color w:val="4F81BD" w:themeColor="accent1"/>
                          <w:sz w:val="18"/>
                          <w:szCs w:val="18"/>
                          <w:lang w:val="fr-FR"/>
                        </w:rPr>
                        <w:t xml:space="preserve"> d'utilisation</w:t>
                      </w:r>
                      <w:r w:rsidR="00D348BF">
                        <w:rPr>
                          <w:bCs/>
                          <w:color w:val="4F81BD" w:themeColor="accent1"/>
                          <w:sz w:val="18"/>
                          <w:szCs w:val="18"/>
                          <w:lang w:val="fr-FR"/>
                        </w:rPr>
                        <w:t>s</w:t>
                      </w:r>
                      <w:r w:rsidRPr="00750B0B">
                        <w:rPr>
                          <w:bCs/>
                          <w:color w:val="4F81BD" w:themeColor="accent1"/>
                          <w:sz w:val="18"/>
                          <w:szCs w:val="18"/>
                          <w:lang w:val="fr-FR"/>
                        </w:rPr>
                        <w:t xml:space="preserve"> pour</w:t>
                      </w:r>
                      <w:r>
                        <w:rPr>
                          <w:bCs/>
                          <w:color w:val="4F81BD" w:themeColor="accent1"/>
                          <w:sz w:val="18"/>
                          <w:szCs w:val="18"/>
                          <w:lang w:val="fr-FR"/>
                        </w:rPr>
                        <w:t> </w:t>
                      </w:r>
                      <w:r w:rsidRPr="00750B0B">
                        <w:rPr>
                          <w:bCs/>
                          <w:color w:val="4F81BD" w:themeColor="accent1"/>
                          <w:sz w:val="18"/>
                          <w:szCs w:val="18"/>
                          <w:lang w:val="fr-FR"/>
                        </w:rPr>
                        <w:t xml:space="preserve">éviter une production excessive, des fuites et des pertes de </w:t>
                      </w:r>
                      <w:r w:rsidR="00D348BF">
                        <w:rPr>
                          <w:bCs/>
                          <w:color w:val="4F81BD" w:themeColor="accent1"/>
                          <w:sz w:val="18"/>
                          <w:szCs w:val="18"/>
                          <w:lang w:val="fr-FR"/>
                        </w:rPr>
                        <w:t>pression inutiles</w:t>
                      </w:r>
                      <w:r w:rsidRPr="00750B0B">
                        <w:rPr>
                          <w:bCs/>
                          <w:color w:val="4F81BD" w:themeColor="accent1"/>
                          <w:sz w:val="18"/>
                          <w:szCs w:val="18"/>
                          <w:lang w:val="fr-FR"/>
                        </w:rPr>
                        <w:t>.</w:t>
                      </w:r>
                    </w:p>
                  </w:txbxContent>
                </v:textbox>
              </v:shape>
            </w:pict>
          </mc:Fallback>
        </mc:AlternateContent>
      </w:r>
      <w:r w:rsidR="00892234">
        <w:rPr>
          <w:b/>
          <w:bCs/>
          <w:noProof/>
          <w:color w:val="002A6C"/>
          <w:sz w:val="18"/>
          <w:szCs w:val="18"/>
        </w:rPr>
        <w:drawing>
          <wp:inline distT="0" distB="0" distL="0" distR="0" wp14:anchorId="1B3B7C5E" wp14:editId="608DF7C8">
            <wp:extent cx="3021806" cy="4029075"/>
            <wp:effectExtent l="19050" t="19050" r="20320" b="2095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021806" cy="4029075"/>
                    </a:xfrm>
                    <a:prstGeom prst="rect">
                      <a:avLst/>
                    </a:prstGeom>
                    <a:ln>
                      <a:solidFill>
                        <a:schemeClr val="tx1">
                          <a:lumMod val="75000"/>
                          <a:lumOff val="25000"/>
                        </a:schemeClr>
                      </a:solidFill>
                    </a:ln>
                  </pic:spPr>
                </pic:pic>
              </a:graphicData>
            </a:graphic>
          </wp:inline>
        </w:drawing>
      </w:r>
    </w:p>
    <w:p w14:paraId="3AF1BD0F" w14:textId="5446A77A" w:rsidR="0001303B" w:rsidRDefault="0001303B" w:rsidP="0001303B">
      <w:pPr>
        <w:rPr>
          <w:b/>
          <w:bCs/>
          <w:color w:val="002A6C"/>
          <w:sz w:val="18"/>
          <w:szCs w:val="18"/>
        </w:rPr>
      </w:pPr>
      <w:r>
        <w:rPr>
          <w:b/>
          <w:bCs/>
          <w:noProof/>
          <w:color w:val="002A6C"/>
          <w:sz w:val="18"/>
          <w:szCs w:val="18"/>
        </w:rPr>
        <w:drawing>
          <wp:inline distT="0" distB="0" distL="0" distR="0" wp14:anchorId="7248441C" wp14:editId="12967B8D">
            <wp:extent cx="3657600" cy="2743291"/>
            <wp:effectExtent l="19050" t="19050" r="19050" b="1905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2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691399" cy="2768641"/>
                    </a:xfrm>
                    <a:prstGeom prst="rect">
                      <a:avLst/>
                    </a:prstGeom>
                    <a:ln>
                      <a:solidFill>
                        <a:schemeClr val="tx1">
                          <a:lumMod val="75000"/>
                          <a:lumOff val="25000"/>
                        </a:schemeClr>
                      </a:solidFill>
                    </a:ln>
                  </pic:spPr>
                </pic:pic>
              </a:graphicData>
            </a:graphic>
          </wp:inline>
        </w:drawing>
      </w:r>
    </w:p>
    <w:p w14:paraId="66EEAEBB" w14:textId="77777777" w:rsidR="00C02321" w:rsidRDefault="00C02321" w:rsidP="00865AAE">
      <w:pPr>
        <w:rPr>
          <w:b/>
          <w:bCs/>
          <w:color w:val="002A6C"/>
          <w:sz w:val="18"/>
          <w:szCs w:val="18"/>
        </w:rPr>
      </w:pPr>
    </w:p>
    <w:p w14:paraId="6DB2244E" w14:textId="3F985D6E" w:rsidR="00892234" w:rsidRDefault="00892234" w:rsidP="00865AAE">
      <w:pPr>
        <w:rPr>
          <w:b/>
          <w:bCs/>
          <w:color w:val="002A6C"/>
          <w:sz w:val="18"/>
          <w:szCs w:val="18"/>
        </w:rPr>
      </w:pPr>
    </w:p>
    <w:p w14:paraId="6627C583" w14:textId="534508C5" w:rsidR="00892234" w:rsidRDefault="002A6FC1" w:rsidP="00C02321">
      <w:pPr>
        <w:jc w:val="right"/>
        <w:rPr>
          <w:b/>
          <w:bCs/>
          <w:color w:val="002A6C"/>
          <w:sz w:val="18"/>
          <w:szCs w:val="18"/>
        </w:rPr>
      </w:pPr>
      <w:r>
        <w:rPr>
          <w:noProof/>
        </w:rPr>
        <w:lastRenderedPageBreak/>
        <mc:AlternateContent>
          <mc:Choice Requires="wps">
            <w:drawing>
              <wp:anchor distT="0" distB="0" distL="114300" distR="114300" simplePos="0" relativeHeight="251771904" behindDoc="0" locked="0" layoutInCell="1" allowOverlap="1" wp14:anchorId="4D75D11B" wp14:editId="62163730">
                <wp:simplePos x="0" y="0"/>
                <wp:positionH relativeFrom="column">
                  <wp:posOffset>-100701</wp:posOffset>
                </wp:positionH>
                <wp:positionV relativeFrom="paragraph">
                  <wp:posOffset>-263058</wp:posOffset>
                </wp:positionV>
                <wp:extent cx="3511550" cy="2967486"/>
                <wp:effectExtent l="0" t="0" r="0" b="4445"/>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1550" cy="2967486"/>
                        </a:xfrm>
                        <a:prstGeom prst="rect">
                          <a:avLst/>
                        </a:prstGeom>
                        <a:noFill/>
                        <a:ln w="9525">
                          <a:noFill/>
                          <a:miter lim="800000"/>
                          <a:headEnd/>
                          <a:tailEnd/>
                        </a:ln>
                      </wps:spPr>
                      <wps:txbx>
                        <w:txbxContent>
                          <w:p w14:paraId="67D2F354" w14:textId="77777777" w:rsidR="00BC29F4" w:rsidRPr="0081478B" w:rsidRDefault="00BC29F4" w:rsidP="00B00D43">
                            <w:pPr>
                              <w:pStyle w:val="Lgende"/>
                              <w:spacing w:after="120"/>
                              <w:rPr>
                                <w:b w:val="0"/>
                                <w:lang w:val="fr-CA"/>
                              </w:rPr>
                            </w:pPr>
                            <w:r w:rsidRPr="0081478B">
                              <w:rPr>
                                <w:lang w:val="fr-CA"/>
                              </w:rPr>
                              <w:t>Photo 12</w:t>
                            </w:r>
                            <w:r w:rsidRPr="0081478B">
                              <w:rPr>
                                <w:b w:val="0"/>
                                <w:lang w:val="fr-CA"/>
                              </w:rPr>
                              <w:t xml:space="preserve"> </w:t>
                            </w:r>
                          </w:p>
                          <w:p w14:paraId="637E4BC9" w14:textId="43D52D02" w:rsidR="00BC29F4" w:rsidRPr="00CF7E80" w:rsidRDefault="00BC29F4" w:rsidP="00B00D43">
                            <w:pPr>
                              <w:spacing w:after="120"/>
                              <w:rPr>
                                <w:bCs/>
                                <w:color w:val="4F81BD" w:themeColor="accent1"/>
                                <w:sz w:val="18"/>
                                <w:szCs w:val="18"/>
                                <w:lang w:val="fr-FR"/>
                              </w:rPr>
                            </w:pPr>
                            <w:r w:rsidRPr="00CF7E80">
                              <w:rPr>
                                <w:bCs/>
                                <w:color w:val="4F81BD" w:themeColor="accent1"/>
                                <w:sz w:val="18"/>
                                <w:szCs w:val="18"/>
                                <w:lang w:val="fr-FR"/>
                              </w:rPr>
                              <w:t xml:space="preserve">L’âge et l’état des groupes électrogènes existants doivent être pris en compte dans le cadre d’une évaluation de la continuité </w:t>
                            </w:r>
                            <w:r w:rsidR="006304D7">
                              <w:rPr>
                                <w:bCs/>
                                <w:color w:val="4F81BD" w:themeColor="accent1"/>
                                <w:sz w:val="18"/>
                                <w:szCs w:val="18"/>
                                <w:lang w:val="fr-FR"/>
                              </w:rPr>
                              <w:t xml:space="preserve">des services </w:t>
                            </w:r>
                            <w:r>
                              <w:rPr>
                                <w:bCs/>
                                <w:color w:val="4F81BD" w:themeColor="accent1"/>
                                <w:sz w:val="18"/>
                                <w:szCs w:val="18"/>
                                <w:lang w:val="fr-FR"/>
                              </w:rPr>
                              <w:t xml:space="preserve">et des risques </w:t>
                            </w:r>
                            <w:r w:rsidR="006304D7">
                              <w:rPr>
                                <w:bCs/>
                                <w:color w:val="4F81BD" w:themeColor="accent1"/>
                                <w:sz w:val="18"/>
                                <w:szCs w:val="18"/>
                                <w:lang w:val="fr-FR"/>
                              </w:rPr>
                              <w:t xml:space="preserve">de défaillance </w:t>
                            </w:r>
                            <w:r>
                              <w:rPr>
                                <w:bCs/>
                                <w:color w:val="4F81BD" w:themeColor="accent1"/>
                                <w:sz w:val="18"/>
                                <w:szCs w:val="18"/>
                                <w:lang w:val="fr-FR"/>
                              </w:rPr>
                              <w:t>liés aux</w:t>
                            </w:r>
                            <w:r w:rsidRPr="00CF7E80">
                              <w:rPr>
                                <w:bCs/>
                                <w:color w:val="4F81BD" w:themeColor="accent1"/>
                                <w:sz w:val="18"/>
                                <w:szCs w:val="18"/>
                                <w:lang w:val="fr-FR"/>
                              </w:rPr>
                              <w:t xml:space="preserve"> opérations</w:t>
                            </w:r>
                            <w:r>
                              <w:rPr>
                                <w:bCs/>
                                <w:color w:val="4F81BD" w:themeColor="accent1"/>
                                <w:sz w:val="18"/>
                                <w:szCs w:val="18"/>
                                <w:lang w:val="fr-FR"/>
                              </w:rPr>
                              <w:t> </w:t>
                            </w:r>
                            <w:r w:rsidRPr="00CF7E80">
                              <w:rPr>
                                <w:bCs/>
                                <w:color w:val="4F81BD" w:themeColor="accent1"/>
                                <w:sz w:val="18"/>
                                <w:szCs w:val="18"/>
                                <w:lang w:val="fr-FR"/>
                              </w:rPr>
                              <w:t xml:space="preserve">: les plaques signalétiques suggèrent que des groupes électrogènes </w:t>
                            </w:r>
                            <w:r w:rsidR="006304D7">
                              <w:rPr>
                                <w:bCs/>
                                <w:color w:val="4F81BD" w:themeColor="accent1"/>
                                <w:sz w:val="18"/>
                                <w:szCs w:val="18"/>
                                <w:lang w:val="fr-FR"/>
                              </w:rPr>
                              <w:t>datent de</w:t>
                            </w:r>
                            <w:r w:rsidRPr="00CF7E80">
                              <w:rPr>
                                <w:bCs/>
                                <w:color w:val="4F81BD" w:themeColor="accent1"/>
                                <w:sz w:val="18"/>
                                <w:szCs w:val="18"/>
                                <w:lang w:val="fr-FR"/>
                              </w:rPr>
                              <w:t xml:space="preserve"> 1968. Le contrôle des unités </w:t>
                            </w:r>
                            <w:r w:rsidR="006304D7" w:rsidRPr="00CF7E80">
                              <w:rPr>
                                <w:bCs/>
                                <w:color w:val="4F81BD" w:themeColor="accent1"/>
                                <w:sz w:val="18"/>
                                <w:szCs w:val="18"/>
                                <w:lang w:val="fr-FR"/>
                              </w:rPr>
                              <w:t>n’étai</w:t>
                            </w:r>
                            <w:r w:rsidR="006304D7">
                              <w:rPr>
                                <w:bCs/>
                                <w:color w:val="4F81BD" w:themeColor="accent1"/>
                                <w:sz w:val="18"/>
                                <w:szCs w:val="18"/>
                                <w:lang w:val="fr-FR"/>
                              </w:rPr>
                              <w:t>t</w:t>
                            </w:r>
                            <w:r w:rsidRPr="00CF7E80">
                              <w:rPr>
                                <w:bCs/>
                                <w:color w:val="4F81BD" w:themeColor="accent1"/>
                                <w:sz w:val="18"/>
                                <w:szCs w:val="18"/>
                                <w:lang w:val="fr-FR"/>
                              </w:rPr>
                              <w:t xml:space="preserve"> pas clairement défini, mais avec des puissances de 5,6 kW-40kw, des procédures d</w:t>
                            </w:r>
                            <w:r w:rsidR="006304D7">
                              <w:rPr>
                                <w:bCs/>
                                <w:color w:val="4F81BD" w:themeColor="accent1"/>
                                <w:sz w:val="18"/>
                                <w:szCs w:val="18"/>
                                <w:lang w:val="fr-FR"/>
                              </w:rPr>
                              <w:t>evraien</w:t>
                            </w:r>
                            <w:r w:rsidRPr="00CF7E80">
                              <w:rPr>
                                <w:bCs/>
                                <w:color w:val="4F81BD" w:themeColor="accent1"/>
                                <w:sz w:val="18"/>
                                <w:szCs w:val="18"/>
                                <w:lang w:val="fr-FR"/>
                              </w:rPr>
                              <w:t>t être mises en place (si</w:t>
                            </w:r>
                            <w:r>
                              <w:rPr>
                                <w:bCs/>
                                <w:color w:val="4F81BD" w:themeColor="accent1"/>
                                <w:sz w:val="18"/>
                                <w:szCs w:val="18"/>
                                <w:lang w:val="fr-FR"/>
                              </w:rPr>
                              <w:t> </w:t>
                            </w:r>
                            <w:r w:rsidRPr="00CF7E80">
                              <w:rPr>
                                <w:bCs/>
                                <w:color w:val="4F81BD" w:themeColor="accent1"/>
                                <w:sz w:val="18"/>
                                <w:szCs w:val="18"/>
                                <w:lang w:val="fr-FR"/>
                              </w:rPr>
                              <w:t xml:space="preserve">elles ne sont pas encore en vigueur) pour garantir que les unités ne fonctionnent que lorsque cela est nécessaire </w:t>
                            </w:r>
                            <w:r w:rsidR="006304D7">
                              <w:rPr>
                                <w:bCs/>
                                <w:color w:val="4F81BD" w:themeColor="accent1"/>
                                <w:sz w:val="18"/>
                                <w:szCs w:val="18"/>
                                <w:lang w:val="fr-FR"/>
                              </w:rPr>
                              <w:t xml:space="preserve">et </w:t>
                            </w:r>
                            <w:r w:rsidRPr="00CF7E80">
                              <w:rPr>
                                <w:bCs/>
                                <w:color w:val="4F81BD" w:themeColor="accent1"/>
                                <w:sz w:val="18"/>
                                <w:szCs w:val="18"/>
                                <w:lang w:val="fr-FR"/>
                              </w:rPr>
                              <w:t xml:space="preserve">pendant la période minimale </w:t>
                            </w:r>
                            <w:r w:rsidR="006304D7">
                              <w:rPr>
                                <w:bCs/>
                                <w:color w:val="4F81BD" w:themeColor="accent1"/>
                                <w:sz w:val="18"/>
                                <w:szCs w:val="18"/>
                                <w:lang w:val="fr-FR"/>
                              </w:rPr>
                              <w:t>requise</w:t>
                            </w:r>
                            <w:r w:rsidRPr="00CF7E80">
                              <w:rPr>
                                <w:bCs/>
                                <w:color w:val="4F81BD" w:themeColor="accent1"/>
                                <w:sz w:val="18"/>
                                <w:szCs w:val="18"/>
                                <w:lang w:val="fr-FR"/>
                              </w:rPr>
                              <w:t>.</w:t>
                            </w:r>
                          </w:p>
                          <w:p w14:paraId="1D5E781D" w14:textId="5505F7BC" w:rsidR="00BC29F4" w:rsidRPr="0081478B" w:rsidRDefault="00BC29F4" w:rsidP="00B00D43">
                            <w:pPr>
                              <w:spacing w:after="120"/>
                              <w:rPr>
                                <w:bCs/>
                                <w:color w:val="4F81BD" w:themeColor="accent1"/>
                                <w:sz w:val="18"/>
                                <w:szCs w:val="18"/>
                                <w:lang w:val="fr-CA"/>
                              </w:rPr>
                            </w:pPr>
                            <w:r w:rsidRPr="00B00D43">
                              <w:rPr>
                                <w:bCs/>
                                <w:color w:val="4F81BD" w:themeColor="accent1"/>
                                <w:sz w:val="18"/>
                                <w:szCs w:val="18"/>
                                <w:lang w:val="fr-CA"/>
                              </w:rPr>
                              <w:t xml:space="preserve">Le fournisseur assurant </w:t>
                            </w:r>
                            <w:r w:rsidR="00C90FCF">
                              <w:rPr>
                                <w:bCs/>
                                <w:color w:val="4F81BD" w:themeColor="accent1"/>
                                <w:sz w:val="18"/>
                                <w:szCs w:val="18"/>
                                <w:lang w:val="fr-CA"/>
                              </w:rPr>
                              <w:t>l’entretien</w:t>
                            </w:r>
                            <w:r w:rsidRPr="00B00D43">
                              <w:rPr>
                                <w:bCs/>
                                <w:color w:val="4F81BD" w:themeColor="accent1"/>
                                <w:sz w:val="18"/>
                                <w:szCs w:val="18"/>
                                <w:lang w:val="fr-CA"/>
                              </w:rPr>
                              <w:t xml:space="preserve"> des ensembles d</w:t>
                            </w:r>
                            <w:r w:rsidR="00C90FCF">
                              <w:rPr>
                                <w:bCs/>
                                <w:color w:val="4F81BD" w:themeColor="accent1"/>
                                <w:sz w:val="18"/>
                                <w:szCs w:val="18"/>
                                <w:lang w:val="fr-CA"/>
                              </w:rPr>
                              <w:t xml:space="preserve">evrait </w:t>
                            </w:r>
                            <w:r w:rsidRPr="00B00D43">
                              <w:rPr>
                                <w:bCs/>
                                <w:color w:val="4F81BD" w:themeColor="accent1"/>
                                <w:sz w:val="18"/>
                                <w:szCs w:val="18"/>
                                <w:lang w:val="fr-CA"/>
                              </w:rPr>
                              <w:t xml:space="preserve">être consulté pour déterminer </w:t>
                            </w:r>
                            <w:r w:rsidR="00C90FCF">
                              <w:rPr>
                                <w:bCs/>
                                <w:color w:val="4F81BD" w:themeColor="accent1"/>
                                <w:sz w:val="18"/>
                                <w:szCs w:val="18"/>
                                <w:lang w:val="fr-CA"/>
                              </w:rPr>
                              <w:t>la possibilité de</w:t>
                            </w:r>
                            <w:r w:rsidRPr="00B00D43">
                              <w:rPr>
                                <w:bCs/>
                                <w:color w:val="4F81BD" w:themeColor="accent1"/>
                                <w:sz w:val="18"/>
                                <w:szCs w:val="18"/>
                                <w:lang w:val="fr-CA"/>
                              </w:rPr>
                              <w:t xml:space="preserve"> conversion </w:t>
                            </w:r>
                            <w:r w:rsidR="00C90FCF">
                              <w:rPr>
                                <w:bCs/>
                                <w:color w:val="4F81BD" w:themeColor="accent1"/>
                                <w:sz w:val="18"/>
                                <w:szCs w:val="18"/>
                                <w:lang w:val="fr-CA"/>
                              </w:rPr>
                              <w:t>vers des</w:t>
                            </w:r>
                            <w:r w:rsidRPr="00B00D43">
                              <w:rPr>
                                <w:bCs/>
                                <w:color w:val="4F81BD" w:themeColor="accent1"/>
                                <w:sz w:val="18"/>
                                <w:szCs w:val="18"/>
                                <w:lang w:val="fr-CA"/>
                              </w:rPr>
                              <w:t xml:space="preserve"> courroies plates synthétiques (qui offrent généralement une </w:t>
                            </w:r>
                            <w:r w:rsidR="00C90FCF">
                              <w:rPr>
                                <w:bCs/>
                                <w:color w:val="4F81BD" w:themeColor="accent1"/>
                                <w:sz w:val="18"/>
                                <w:szCs w:val="18"/>
                                <w:lang w:val="fr-CA"/>
                              </w:rPr>
                              <w:t>amélioration de l’</w:t>
                            </w:r>
                            <w:r w:rsidRPr="00B00D43">
                              <w:rPr>
                                <w:bCs/>
                                <w:color w:val="4F81BD" w:themeColor="accent1"/>
                                <w:sz w:val="18"/>
                                <w:szCs w:val="18"/>
                                <w:lang w:val="fr-CA"/>
                              </w:rPr>
                              <w:t>efficacité de 4 à 5</w:t>
                            </w:r>
                            <w:r>
                              <w:rPr>
                                <w:bCs/>
                                <w:color w:val="4F81BD" w:themeColor="accent1"/>
                                <w:sz w:val="18"/>
                                <w:szCs w:val="18"/>
                                <w:lang w:val="fr-CA"/>
                              </w:rPr>
                              <w:t> </w:t>
                            </w:r>
                            <w:r w:rsidRPr="00B00D43">
                              <w:rPr>
                                <w:bCs/>
                                <w:color w:val="4F81BD" w:themeColor="accent1"/>
                                <w:sz w:val="18"/>
                                <w:szCs w:val="18"/>
                                <w:lang w:val="fr-C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75D11B" id="_x0000_s1038" type="#_x0000_t202" style="position:absolute;left:0;text-align:left;margin-left:-7.95pt;margin-top:-20.7pt;width:276.5pt;height:233.6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" filled="f" stroked="f">
                <v:textbox>
                  <w:txbxContent>
                    <w:p w14:paraId="67D2F354" w14:textId="77777777" w:rsidR="00BC29F4" w:rsidRPr="0081478B" w:rsidRDefault="00BC29F4" w:rsidP="00B00D43">
                      <w:pPr>
                        <w:pStyle w:val="Lgende"/>
                        <w:spacing w:after="120"/>
                        <w:rPr>
                          <w:b w:val="0"/>
                          <w:lang w:val="fr-CA"/>
                        </w:rPr>
                      </w:pPr>
                      <w:r w:rsidRPr="0081478B">
                        <w:rPr>
                          <w:lang w:val="fr-CA"/>
                        </w:rPr>
                        <w:t>Photo 12</w:t>
                      </w:r>
                      <w:r w:rsidRPr="0081478B">
                        <w:rPr>
                          <w:b w:val="0"/>
                          <w:lang w:val="fr-CA"/>
                        </w:rPr>
                        <w:t xml:space="preserve"> </w:t>
                      </w:r>
                    </w:p>
                    <w:p w14:paraId="637E4BC9" w14:textId="43D52D02" w:rsidR="00BC29F4" w:rsidRPr="00CF7E80" w:rsidRDefault="00BC29F4" w:rsidP="00B00D43">
                      <w:pPr>
                        <w:spacing w:after="120"/>
                        <w:rPr>
                          <w:bCs/>
                          <w:color w:val="4F81BD" w:themeColor="accent1"/>
                          <w:sz w:val="18"/>
                          <w:szCs w:val="18"/>
                          <w:lang w:val="fr-FR"/>
                        </w:rPr>
                      </w:pPr>
                      <w:r w:rsidRPr="00CF7E80">
                        <w:rPr>
                          <w:bCs/>
                          <w:color w:val="4F81BD" w:themeColor="accent1"/>
                          <w:sz w:val="18"/>
                          <w:szCs w:val="18"/>
                          <w:lang w:val="fr-FR"/>
                        </w:rPr>
                        <w:t xml:space="preserve">L’âge et l’état des groupes électrogènes existants doivent être pris en compte dans le cadre d’une évaluation de la continuité </w:t>
                      </w:r>
                      <w:r w:rsidR="006304D7">
                        <w:rPr>
                          <w:bCs/>
                          <w:color w:val="4F81BD" w:themeColor="accent1"/>
                          <w:sz w:val="18"/>
                          <w:szCs w:val="18"/>
                          <w:lang w:val="fr-FR"/>
                        </w:rPr>
                        <w:t xml:space="preserve">des services </w:t>
                      </w:r>
                      <w:r>
                        <w:rPr>
                          <w:bCs/>
                          <w:color w:val="4F81BD" w:themeColor="accent1"/>
                          <w:sz w:val="18"/>
                          <w:szCs w:val="18"/>
                          <w:lang w:val="fr-FR"/>
                        </w:rPr>
                        <w:t xml:space="preserve">et des risques </w:t>
                      </w:r>
                      <w:r w:rsidR="006304D7">
                        <w:rPr>
                          <w:bCs/>
                          <w:color w:val="4F81BD" w:themeColor="accent1"/>
                          <w:sz w:val="18"/>
                          <w:szCs w:val="18"/>
                          <w:lang w:val="fr-FR"/>
                        </w:rPr>
                        <w:t xml:space="preserve">de défaillance </w:t>
                      </w:r>
                      <w:r>
                        <w:rPr>
                          <w:bCs/>
                          <w:color w:val="4F81BD" w:themeColor="accent1"/>
                          <w:sz w:val="18"/>
                          <w:szCs w:val="18"/>
                          <w:lang w:val="fr-FR"/>
                        </w:rPr>
                        <w:t>liés aux</w:t>
                      </w:r>
                      <w:r w:rsidRPr="00CF7E80">
                        <w:rPr>
                          <w:bCs/>
                          <w:color w:val="4F81BD" w:themeColor="accent1"/>
                          <w:sz w:val="18"/>
                          <w:szCs w:val="18"/>
                          <w:lang w:val="fr-FR"/>
                        </w:rPr>
                        <w:t xml:space="preserve"> opérations</w:t>
                      </w:r>
                      <w:r>
                        <w:rPr>
                          <w:bCs/>
                          <w:color w:val="4F81BD" w:themeColor="accent1"/>
                          <w:sz w:val="18"/>
                          <w:szCs w:val="18"/>
                          <w:lang w:val="fr-FR"/>
                        </w:rPr>
                        <w:t> </w:t>
                      </w:r>
                      <w:r w:rsidRPr="00CF7E80">
                        <w:rPr>
                          <w:bCs/>
                          <w:color w:val="4F81BD" w:themeColor="accent1"/>
                          <w:sz w:val="18"/>
                          <w:szCs w:val="18"/>
                          <w:lang w:val="fr-FR"/>
                        </w:rPr>
                        <w:t xml:space="preserve">: les plaques signalétiques suggèrent que des groupes électrogènes </w:t>
                      </w:r>
                      <w:r w:rsidR="006304D7">
                        <w:rPr>
                          <w:bCs/>
                          <w:color w:val="4F81BD" w:themeColor="accent1"/>
                          <w:sz w:val="18"/>
                          <w:szCs w:val="18"/>
                          <w:lang w:val="fr-FR"/>
                        </w:rPr>
                        <w:t>datent de</w:t>
                      </w:r>
                      <w:r w:rsidRPr="00CF7E80">
                        <w:rPr>
                          <w:bCs/>
                          <w:color w:val="4F81BD" w:themeColor="accent1"/>
                          <w:sz w:val="18"/>
                          <w:szCs w:val="18"/>
                          <w:lang w:val="fr-FR"/>
                        </w:rPr>
                        <w:t xml:space="preserve"> 1968. Le contrôle des unités </w:t>
                      </w:r>
                      <w:r w:rsidR="006304D7" w:rsidRPr="00CF7E80">
                        <w:rPr>
                          <w:bCs/>
                          <w:color w:val="4F81BD" w:themeColor="accent1"/>
                          <w:sz w:val="18"/>
                          <w:szCs w:val="18"/>
                          <w:lang w:val="fr-FR"/>
                        </w:rPr>
                        <w:t>n’étai</w:t>
                      </w:r>
                      <w:r w:rsidR="006304D7">
                        <w:rPr>
                          <w:bCs/>
                          <w:color w:val="4F81BD" w:themeColor="accent1"/>
                          <w:sz w:val="18"/>
                          <w:szCs w:val="18"/>
                          <w:lang w:val="fr-FR"/>
                        </w:rPr>
                        <w:t>t</w:t>
                      </w:r>
                      <w:r w:rsidRPr="00CF7E80">
                        <w:rPr>
                          <w:bCs/>
                          <w:color w:val="4F81BD" w:themeColor="accent1"/>
                          <w:sz w:val="18"/>
                          <w:szCs w:val="18"/>
                          <w:lang w:val="fr-FR"/>
                        </w:rPr>
                        <w:t xml:space="preserve"> pas clairement défini, mais avec des puissances de 5,6 kW-40kw, des procédures d</w:t>
                      </w:r>
                      <w:r w:rsidR="006304D7">
                        <w:rPr>
                          <w:bCs/>
                          <w:color w:val="4F81BD" w:themeColor="accent1"/>
                          <w:sz w:val="18"/>
                          <w:szCs w:val="18"/>
                          <w:lang w:val="fr-FR"/>
                        </w:rPr>
                        <w:t>evraien</w:t>
                      </w:r>
                      <w:r w:rsidRPr="00CF7E80">
                        <w:rPr>
                          <w:bCs/>
                          <w:color w:val="4F81BD" w:themeColor="accent1"/>
                          <w:sz w:val="18"/>
                          <w:szCs w:val="18"/>
                          <w:lang w:val="fr-FR"/>
                        </w:rPr>
                        <w:t>t être mises en place (si</w:t>
                      </w:r>
                      <w:r>
                        <w:rPr>
                          <w:bCs/>
                          <w:color w:val="4F81BD" w:themeColor="accent1"/>
                          <w:sz w:val="18"/>
                          <w:szCs w:val="18"/>
                          <w:lang w:val="fr-FR"/>
                        </w:rPr>
                        <w:t> </w:t>
                      </w:r>
                      <w:r w:rsidRPr="00CF7E80">
                        <w:rPr>
                          <w:bCs/>
                          <w:color w:val="4F81BD" w:themeColor="accent1"/>
                          <w:sz w:val="18"/>
                          <w:szCs w:val="18"/>
                          <w:lang w:val="fr-FR"/>
                        </w:rPr>
                        <w:t xml:space="preserve">elles ne sont pas encore en vigueur) pour garantir que les unités ne fonctionnent que lorsque cela est nécessaire </w:t>
                      </w:r>
                      <w:r w:rsidR="006304D7">
                        <w:rPr>
                          <w:bCs/>
                          <w:color w:val="4F81BD" w:themeColor="accent1"/>
                          <w:sz w:val="18"/>
                          <w:szCs w:val="18"/>
                          <w:lang w:val="fr-FR"/>
                        </w:rPr>
                        <w:t xml:space="preserve">et </w:t>
                      </w:r>
                      <w:r w:rsidRPr="00CF7E80">
                        <w:rPr>
                          <w:bCs/>
                          <w:color w:val="4F81BD" w:themeColor="accent1"/>
                          <w:sz w:val="18"/>
                          <w:szCs w:val="18"/>
                          <w:lang w:val="fr-FR"/>
                        </w:rPr>
                        <w:t xml:space="preserve">pendant la période minimale </w:t>
                      </w:r>
                      <w:r w:rsidR="006304D7">
                        <w:rPr>
                          <w:bCs/>
                          <w:color w:val="4F81BD" w:themeColor="accent1"/>
                          <w:sz w:val="18"/>
                          <w:szCs w:val="18"/>
                          <w:lang w:val="fr-FR"/>
                        </w:rPr>
                        <w:t>requise</w:t>
                      </w:r>
                      <w:r w:rsidRPr="00CF7E80">
                        <w:rPr>
                          <w:bCs/>
                          <w:color w:val="4F81BD" w:themeColor="accent1"/>
                          <w:sz w:val="18"/>
                          <w:szCs w:val="18"/>
                          <w:lang w:val="fr-FR"/>
                        </w:rPr>
                        <w:t>.</w:t>
                      </w:r>
                    </w:p>
                    <w:p w14:paraId="1D5E781D" w14:textId="5505F7BC" w:rsidR="00BC29F4" w:rsidRPr="0081478B" w:rsidRDefault="00BC29F4" w:rsidP="00B00D43">
                      <w:pPr>
                        <w:spacing w:after="120"/>
                        <w:rPr>
                          <w:bCs/>
                          <w:color w:val="4F81BD" w:themeColor="accent1"/>
                          <w:sz w:val="18"/>
                          <w:szCs w:val="18"/>
                          <w:lang w:val="fr-CA"/>
                        </w:rPr>
                      </w:pPr>
                      <w:r w:rsidRPr="00B00D43">
                        <w:rPr>
                          <w:bCs/>
                          <w:color w:val="4F81BD" w:themeColor="accent1"/>
                          <w:sz w:val="18"/>
                          <w:szCs w:val="18"/>
                          <w:lang w:val="fr-CA"/>
                        </w:rPr>
                        <w:t xml:space="preserve">Le fournisseur assurant </w:t>
                      </w:r>
                      <w:r w:rsidR="00C90FCF">
                        <w:rPr>
                          <w:bCs/>
                          <w:color w:val="4F81BD" w:themeColor="accent1"/>
                          <w:sz w:val="18"/>
                          <w:szCs w:val="18"/>
                          <w:lang w:val="fr-CA"/>
                        </w:rPr>
                        <w:t>l’entretien</w:t>
                      </w:r>
                      <w:r w:rsidRPr="00B00D43">
                        <w:rPr>
                          <w:bCs/>
                          <w:color w:val="4F81BD" w:themeColor="accent1"/>
                          <w:sz w:val="18"/>
                          <w:szCs w:val="18"/>
                          <w:lang w:val="fr-CA"/>
                        </w:rPr>
                        <w:t xml:space="preserve"> des ensembles d</w:t>
                      </w:r>
                      <w:r w:rsidR="00C90FCF">
                        <w:rPr>
                          <w:bCs/>
                          <w:color w:val="4F81BD" w:themeColor="accent1"/>
                          <w:sz w:val="18"/>
                          <w:szCs w:val="18"/>
                          <w:lang w:val="fr-CA"/>
                        </w:rPr>
                        <w:t xml:space="preserve">evrait </w:t>
                      </w:r>
                      <w:r w:rsidRPr="00B00D43">
                        <w:rPr>
                          <w:bCs/>
                          <w:color w:val="4F81BD" w:themeColor="accent1"/>
                          <w:sz w:val="18"/>
                          <w:szCs w:val="18"/>
                          <w:lang w:val="fr-CA"/>
                        </w:rPr>
                        <w:t xml:space="preserve">être consulté pour déterminer </w:t>
                      </w:r>
                      <w:r w:rsidR="00C90FCF">
                        <w:rPr>
                          <w:bCs/>
                          <w:color w:val="4F81BD" w:themeColor="accent1"/>
                          <w:sz w:val="18"/>
                          <w:szCs w:val="18"/>
                          <w:lang w:val="fr-CA"/>
                        </w:rPr>
                        <w:t>la possibilité de</w:t>
                      </w:r>
                      <w:r w:rsidRPr="00B00D43">
                        <w:rPr>
                          <w:bCs/>
                          <w:color w:val="4F81BD" w:themeColor="accent1"/>
                          <w:sz w:val="18"/>
                          <w:szCs w:val="18"/>
                          <w:lang w:val="fr-CA"/>
                        </w:rPr>
                        <w:t xml:space="preserve"> conversion </w:t>
                      </w:r>
                      <w:r w:rsidR="00C90FCF">
                        <w:rPr>
                          <w:bCs/>
                          <w:color w:val="4F81BD" w:themeColor="accent1"/>
                          <w:sz w:val="18"/>
                          <w:szCs w:val="18"/>
                          <w:lang w:val="fr-CA"/>
                        </w:rPr>
                        <w:t>vers des</w:t>
                      </w:r>
                      <w:r w:rsidRPr="00B00D43">
                        <w:rPr>
                          <w:bCs/>
                          <w:color w:val="4F81BD" w:themeColor="accent1"/>
                          <w:sz w:val="18"/>
                          <w:szCs w:val="18"/>
                          <w:lang w:val="fr-CA"/>
                        </w:rPr>
                        <w:t xml:space="preserve"> courroies plates synthétiques (qui offrent généralement une </w:t>
                      </w:r>
                      <w:r w:rsidR="00C90FCF">
                        <w:rPr>
                          <w:bCs/>
                          <w:color w:val="4F81BD" w:themeColor="accent1"/>
                          <w:sz w:val="18"/>
                          <w:szCs w:val="18"/>
                          <w:lang w:val="fr-CA"/>
                        </w:rPr>
                        <w:t>amélioration de l’</w:t>
                      </w:r>
                      <w:r w:rsidRPr="00B00D43">
                        <w:rPr>
                          <w:bCs/>
                          <w:color w:val="4F81BD" w:themeColor="accent1"/>
                          <w:sz w:val="18"/>
                          <w:szCs w:val="18"/>
                          <w:lang w:val="fr-CA"/>
                        </w:rPr>
                        <w:t>efficacité de 4 à 5</w:t>
                      </w:r>
                      <w:r>
                        <w:rPr>
                          <w:bCs/>
                          <w:color w:val="4F81BD" w:themeColor="accent1"/>
                          <w:sz w:val="18"/>
                          <w:szCs w:val="18"/>
                          <w:lang w:val="fr-CA"/>
                        </w:rPr>
                        <w:t> </w:t>
                      </w:r>
                      <w:r w:rsidRPr="00B00D43">
                        <w:rPr>
                          <w:bCs/>
                          <w:color w:val="4F81BD" w:themeColor="accent1"/>
                          <w:sz w:val="18"/>
                          <w:szCs w:val="18"/>
                          <w:lang w:val="fr-CA"/>
                        </w:rPr>
                        <w:t>%).</w:t>
                      </w:r>
                    </w:p>
                  </w:txbxContent>
                </v:textbox>
              </v:shape>
            </w:pict>
          </mc:Fallback>
        </mc:AlternateContent>
      </w:r>
      <w:r w:rsidR="0001303B">
        <w:rPr>
          <w:b/>
          <w:bCs/>
          <w:noProof/>
          <w:color w:val="002A6C"/>
          <w:sz w:val="18"/>
          <w:szCs w:val="18"/>
        </w:rPr>
        <w:drawing>
          <wp:inline distT="0" distB="0" distL="0" distR="0" wp14:anchorId="2F3D0EA8" wp14:editId="59056E7E">
            <wp:extent cx="2863850" cy="2147958"/>
            <wp:effectExtent l="19050" t="19050" r="12700" b="2413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47.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63850" cy="2147958"/>
                    </a:xfrm>
                    <a:prstGeom prst="rect">
                      <a:avLst/>
                    </a:prstGeom>
                    <a:ln>
                      <a:solidFill>
                        <a:schemeClr val="tx1">
                          <a:lumMod val="75000"/>
                          <a:lumOff val="25000"/>
                        </a:schemeClr>
                      </a:solidFill>
                    </a:ln>
                  </pic:spPr>
                </pic:pic>
              </a:graphicData>
            </a:graphic>
          </wp:inline>
        </w:drawing>
      </w:r>
    </w:p>
    <w:p w14:paraId="1ED11220" w14:textId="77777777" w:rsidR="00C02321" w:rsidRDefault="00C02321" w:rsidP="00C02321">
      <w:pPr>
        <w:jc w:val="right"/>
        <w:rPr>
          <w:b/>
          <w:bCs/>
          <w:color w:val="002A6C"/>
          <w:sz w:val="18"/>
          <w:szCs w:val="18"/>
        </w:rPr>
      </w:pPr>
    </w:p>
    <w:p w14:paraId="55B11FCE" w14:textId="77777777" w:rsidR="00C02321" w:rsidRDefault="00C02321" w:rsidP="00C02321">
      <w:pPr>
        <w:jc w:val="right"/>
        <w:rPr>
          <w:b/>
          <w:bCs/>
          <w:color w:val="002A6C"/>
          <w:sz w:val="18"/>
          <w:szCs w:val="18"/>
        </w:rPr>
      </w:pPr>
      <w:r>
        <w:rPr>
          <w:noProof/>
        </w:rPr>
        <mc:AlternateContent>
          <mc:Choice Requires="wps">
            <w:drawing>
              <wp:anchor distT="0" distB="0" distL="114300" distR="114300" simplePos="0" relativeHeight="251773952" behindDoc="0" locked="0" layoutInCell="1" allowOverlap="1" wp14:anchorId="38B84DBA" wp14:editId="5DEA1CC8">
                <wp:simplePos x="0" y="0"/>
                <wp:positionH relativeFrom="column">
                  <wp:posOffset>259715</wp:posOffset>
                </wp:positionH>
                <wp:positionV relativeFrom="paragraph">
                  <wp:posOffset>2252980</wp:posOffset>
                </wp:positionV>
                <wp:extent cx="6130290" cy="1098550"/>
                <wp:effectExtent l="0" t="0" r="3810" b="6350"/>
                <wp:wrapNone/>
                <wp:docPr id="3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0290" cy="1098550"/>
                        </a:xfrm>
                        <a:prstGeom prst="rect">
                          <a:avLst/>
                        </a:prstGeom>
                        <a:solidFill>
                          <a:srgbClr val="FFFFFF"/>
                        </a:solidFill>
                        <a:ln w="9525">
                          <a:noFill/>
                          <a:miter lim="800000"/>
                          <a:headEnd/>
                          <a:tailEnd/>
                        </a:ln>
                      </wps:spPr>
                      <wps:txbx>
                        <w:txbxContent>
                          <w:p w14:paraId="4D99FAF6" w14:textId="723E803C" w:rsidR="00BC29F4" w:rsidRPr="009A0F39" w:rsidRDefault="00BC29F4" w:rsidP="00C02321">
                            <w:pPr>
                              <w:pStyle w:val="Lgende"/>
                              <w:rPr>
                                <w:b w:val="0"/>
                                <w:lang w:val="fr-CA"/>
                              </w:rPr>
                            </w:pPr>
                            <w:r w:rsidRPr="009A0F39">
                              <w:rPr>
                                <w:lang w:val="fr-CA"/>
                              </w:rPr>
                              <w:t>Photos 13 et 14</w:t>
                            </w:r>
                            <w:r w:rsidRPr="009A0F39">
                              <w:rPr>
                                <w:b w:val="0"/>
                                <w:lang w:val="fr-CA"/>
                              </w:rPr>
                              <w:t xml:space="preserve"> </w:t>
                            </w:r>
                          </w:p>
                          <w:p w14:paraId="441E4B9C" w14:textId="77E68F94" w:rsidR="00BC29F4" w:rsidRPr="009A0F39" w:rsidRDefault="00BC29F4" w:rsidP="00C02321">
                            <w:pPr>
                              <w:rPr>
                                <w:bCs/>
                                <w:color w:val="4F81BD" w:themeColor="accent1"/>
                                <w:sz w:val="18"/>
                                <w:szCs w:val="18"/>
                                <w:lang w:val="fr-CA"/>
                              </w:rPr>
                            </w:pPr>
                            <w:r w:rsidRPr="009A0F39">
                              <w:rPr>
                                <w:bCs/>
                                <w:color w:val="4F81BD" w:themeColor="accent1"/>
                                <w:sz w:val="18"/>
                                <w:szCs w:val="18"/>
                                <w:lang w:val="fr-CA"/>
                              </w:rPr>
                              <w:t>Le système d'</w:t>
                            </w:r>
                            <w:r w:rsidR="00C90FCF">
                              <w:rPr>
                                <w:bCs/>
                                <w:color w:val="4F81BD" w:themeColor="accent1"/>
                                <w:sz w:val="18"/>
                                <w:szCs w:val="18"/>
                                <w:lang w:val="fr-CA"/>
                              </w:rPr>
                              <w:t>évacuation</w:t>
                            </w:r>
                            <w:r w:rsidRPr="009A0F39">
                              <w:rPr>
                                <w:bCs/>
                                <w:color w:val="4F81BD" w:themeColor="accent1"/>
                                <w:sz w:val="18"/>
                                <w:szCs w:val="18"/>
                                <w:lang w:val="fr-CA"/>
                              </w:rPr>
                              <w:t xml:space="preserve"> desservant la salle des groupes électrogènes du bâtiment 1 doit être connecté aux ensembles afin de garantir leur fonctionnement uniquement lorsque cela est nécessaire et à la vitesse appropriée. La vitesse est actuellement réglée manuellement avec le système en fonctionnement lorsque la température de l'air dépasse le réglage du thermostat</w:t>
                            </w:r>
                            <w:r>
                              <w:rPr>
                                <w:bCs/>
                                <w:color w:val="4F81BD" w:themeColor="accent1"/>
                                <w:sz w:val="18"/>
                                <w:szCs w:val="18"/>
                                <w:lang w:val="fr-C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B84DBA" id="_x0000_s1039" type="#_x0000_t202" style="position:absolute;left:0;text-align:left;margin-left:20.45pt;margin-top:177.4pt;width:482.7pt;height: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" stroked="f">
                <v:textbox>
                  <w:txbxContent>
                    <w:p w14:paraId="4D99FAF6" w14:textId="723E803C" w:rsidR="00BC29F4" w:rsidRPr="009A0F39" w:rsidRDefault="00BC29F4" w:rsidP="00C02321">
                      <w:pPr>
                        <w:pStyle w:val="Lgende"/>
                        <w:rPr>
                          <w:b w:val="0"/>
                          <w:lang w:val="fr-CA"/>
                        </w:rPr>
                      </w:pPr>
                      <w:r w:rsidRPr="009A0F39">
                        <w:rPr>
                          <w:lang w:val="fr-CA"/>
                        </w:rPr>
                        <w:t>Photos 13 et 14</w:t>
                      </w:r>
                      <w:r w:rsidRPr="009A0F39">
                        <w:rPr>
                          <w:b w:val="0"/>
                          <w:lang w:val="fr-CA"/>
                        </w:rPr>
                        <w:t xml:space="preserve"> </w:t>
                      </w:r>
                    </w:p>
                    <w:p w14:paraId="441E4B9C" w14:textId="77E68F94" w:rsidR="00BC29F4" w:rsidRPr="009A0F39" w:rsidRDefault="00BC29F4" w:rsidP="00C02321">
                      <w:pPr>
                        <w:rPr>
                          <w:bCs/>
                          <w:color w:val="4F81BD" w:themeColor="accent1"/>
                          <w:sz w:val="18"/>
                          <w:szCs w:val="18"/>
                          <w:lang w:val="fr-CA"/>
                        </w:rPr>
                      </w:pPr>
                      <w:r w:rsidRPr="009A0F39">
                        <w:rPr>
                          <w:bCs/>
                          <w:color w:val="4F81BD" w:themeColor="accent1"/>
                          <w:sz w:val="18"/>
                          <w:szCs w:val="18"/>
                          <w:lang w:val="fr-CA"/>
                        </w:rPr>
                        <w:t>Le système d'</w:t>
                      </w:r>
                      <w:r w:rsidR="00C90FCF">
                        <w:rPr>
                          <w:bCs/>
                          <w:color w:val="4F81BD" w:themeColor="accent1"/>
                          <w:sz w:val="18"/>
                          <w:szCs w:val="18"/>
                          <w:lang w:val="fr-CA"/>
                        </w:rPr>
                        <w:t>évacuation</w:t>
                      </w:r>
                      <w:r w:rsidRPr="009A0F39">
                        <w:rPr>
                          <w:bCs/>
                          <w:color w:val="4F81BD" w:themeColor="accent1"/>
                          <w:sz w:val="18"/>
                          <w:szCs w:val="18"/>
                          <w:lang w:val="fr-CA"/>
                        </w:rPr>
                        <w:t xml:space="preserve"> desservant la salle des groupes électrogènes du bâtiment 1 doit être connecté aux ensembles afin de garantir leur fonctionnement uniquement lorsque cela est nécessaire et à la vitesse appropriée. La vitesse est actuellement réglée manuellement avec le système en fonctionnement lorsque la température de l'air dépasse le réglage du thermostat</w:t>
                      </w:r>
                      <w:r>
                        <w:rPr>
                          <w:bCs/>
                          <w:color w:val="4F81BD" w:themeColor="accent1"/>
                          <w:sz w:val="18"/>
                          <w:szCs w:val="18"/>
                          <w:lang w:val="fr-CA"/>
                        </w:rPr>
                        <w:t>.</w:t>
                      </w:r>
                    </w:p>
                  </w:txbxContent>
                </v:textbox>
              </v:shape>
            </w:pict>
          </mc:Fallback>
        </mc:AlternateContent>
      </w:r>
      <w:r>
        <w:rPr>
          <w:b/>
          <w:bCs/>
          <w:noProof/>
          <w:color w:val="002A6C"/>
          <w:sz w:val="18"/>
          <w:szCs w:val="18"/>
        </w:rPr>
        <w:drawing>
          <wp:inline distT="0" distB="0" distL="0" distR="0" wp14:anchorId="11F0CC0D" wp14:editId="5DD0CA5D">
            <wp:extent cx="2978988" cy="2234317"/>
            <wp:effectExtent l="19050" t="19050" r="12065" b="1397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65.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88695" cy="2241598"/>
                    </a:xfrm>
                    <a:prstGeom prst="rect">
                      <a:avLst/>
                    </a:prstGeom>
                    <a:ln>
                      <a:solidFill>
                        <a:schemeClr val="tx1">
                          <a:lumMod val="75000"/>
                          <a:lumOff val="25000"/>
                        </a:schemeClr>
                      </a:solidFill>
                    </a:ln>
                  </pic:spPr>
                </pic:pic>
              </a:graphicData>
            </a:graphic>
          </wp:inline>
        </w:drawing>
      </w:r>
      <w:r>
        <w:rPr>
          <w:b/>
          <w:bCs/>
          <w:noProof/>
          <w:color w:val="002A6C"/>
          <w:sz w:val="18"/>
          <w:szCs w:val="18"/>
        </w:rPr>
        <w:drawing>
          <wp:inline distT="0" distB="0" distL="0" distR="0" wp14:anchorId="2DF0421B" wp14:editId="7524C3FF">
            <wp:extent cx="3000191" cy="2250219"/>
            <wp:effectExtent l="19050" t="19050" r="10160" b="1714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66.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001436" cy="2251153"/>
                    </a:xfrm>
                    <a:prstGeom prst="rect">
                      <a:avLst/>
                    </a:prstGeom>
                    <a:ln>
                      <a:solidFill>
                        <a:schemeClr val="tx1">
                          <a:lumMod val="75000"/>
                          <a:lumOff val="25000"/>
                        </a:schemeClr>
                      </a:solidFill>
                    </a:ln>
                  </pic:spPr>
                </pic:pic>
              </a:graphicData>
            </a:graphic>
          </wp:inline>
        </w:drawing>
      </w:r>
    </w:p>
    <w:p w14:paraId="071DF4EF" w14:textId="77777777" w:rsidR="001A3883" w:rsidRDefault="001A3883" w:rsidP="00C02321">
      <w:pPr>
        <w:jc w:val="right"/>
        <w:rPr>
          <w:b/>
          <w:bCs/>
          <w:color w:val="002A6C"/>
          <w:sz w:val="18"/>
          <w:szCs w:val="18"/>
        </w:rPr>
      </w:pPr>
    </w:p>
    <w:p w14:paraId="234A3929" w14:textId="77777777" w:rsidR="001A3883" w:rsidRDefault="001A3883" w:rsidP="00C02321">
      <w:pPr>
        <w:jc w:val="right"/>
        <w:rPr>
          <w:b/>
          <w:bCs/>
          <w:color w:val="002A6C"/>
          <w:sz w:val="18"/>
          <w:szCs w:val="18"/>
        </w:rPr>
      </w:pPr>
    </w:p>
    <w:p w14:paraId="717FA68B" w14:textId="77777777" w:rsidR="001A3883" w:rsidRDefault="001A3883" w:rsidP="00C02321">
      <w:pPr>
        <w:jc w:val="right"/>
        <w:rPr>
          <w:b/>
          <w:bCs/>
          <w:color w:val="002A6C"/>
          <w:sz w:val="18"/>
          <w:szCs w:val="18"/>
        </w:rPr>
      </w:pPr>
    </w:p>
    <w:p w14:paraId="49251BBB" w14:textId="77777777" w:rsidR="001A3883" w:rsidRDefault="001A3883" w:rsidP="00C02321">
      <w:pPr>
        <w:jc w:val="right"/>
        <w:rPr>
          <w:b/>
          <w:bCs/>
          <w:color w:val="002A6C"/>
          <w:sz w:val="18"/>
          <w:szCs w:val="18"/>
        </w:rPr>
      </w:pPr>
    </w:p>
    <w:p w14:paraId="2FA5AAE1" w14:textId="77777777" w:rsidR="001A3883" w:rsidRDefault="001A3883" w:rsidP="001A3883">
      <w:pPr>
        <w:jc w:val="right"/>
        <w:rPr>
          <w:b/>
          <w:bCs/>
          <w:color w:val="002A6C"/>
          <w:sz w:val="18"/>
          <w:szCs w:val="18"/>
        </w:rPr>
      </w:pPr>
      <w:r>
        <w:rPr>
          <w:noProof/>
        </w:rPr>
        <w:lastRenderedPageBreak/>
        <mc:AlternateContent>
          <mc:Choice Requires="wps">
            <w:drawing>
              <wp:anchor distT="0" distB="0" distL="114300" distR="114300" simplePos="0" relativeHeight="251776000" behindDoc="0" locked="0" layoutInCell="1" allowOverlap="1" wp14:anchorId="1E8004B3" wp14:editId="2ED34F84">
                <wp:simplePos x="0" y="0"/>
                <wp:positionH relativeFrom="column">
                  <wp:posOffset>-191135</wp:posOffset>
                </wp:positionH>
                <wp:positionV relativeFrom="paragraph">
                  <wp:posOffset>64770</wp:posOffset>
                </wp:positionV>
                <wp:extent cx="2146853" cy="3143885"/>
                <wp:effectExtent l="0" t="0" r="6350" b="0"/>
                <wp:wrapNone/>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6853" cy="3143885"/>
                        </a:xfrm>
                        <a:prstGeom prst="rect">
                          <a:avLst/>
                        </a:prstGeom>
                        <a:solidFill>
                          <a:srgbClr val="FFFFFF"/>
                        </a:solidFill>
                        <a:ln w="9525">
                          <a:noFill/>
                          <a:miter lim="800000"/>
                          <a:headEnd/>
                          <a:tailEnd/>
                        </a:ln>
                      </wps:spPr>
                      <wps:txbx>
                        <w:txbxContent>
                          <w:p w14:paraId="0EDB1CE1" w14:textId="77777777" w:rsidR="00BC29F4" w:rsidRPr="0081478B" w:rsidRDefault="00BC29F4" w:rsidP="001A3883">
                            <w:pPr>
                              <w:pStyle w:val="Lgende"/>
                              <w:rPr>
                                <w:b w:val="0"/>
                                <w:lang w:val="fr-CA"/>
                              </w:rPr>
                            </w:pPr>
                            <w:r w:rsidRPr="0081478B">
                              <w:rPr>
                                <w:lang w:val="fr-CA"/>
                              </w:rPr>
                              <w:t>Photo 15</w:t>
                            </w:r>
                            <w:r w:rsidRPr="0081478B">
                              <w:rPr>
                                <w:b w:val="0"/>
                                <w:lang w:val="fr-CA"/>
                              </w:rPr>
                              <w:t xml:space="preserve"> </w:t>
                            </w:r>
                          </w:p>
                          <w:p w14:paraId="320C9DCF" w14:textId="05F0848E" w:rsidR="00BC29F4" w:rsidRPr="00DB10F4" w:rsidRDefault="00C90FCF" w:rsidP="001A3883">
                            <w:pPr>
                              <w:rPr>
                                <w:bCs/>
                                <w:color w:val="4F81BD" w:themeColor="accent1"/>
                                <w:sz w:val="18"/>
                                <w:szCs w:val="18"/>
                                <w:lang w:val="fr-FR"/>
                              </w:rPr>
                            </w:pPr>
                            <w:r>
                              <w:rPr>
                                <w:bCs/>
                                <w:color w:val="4F81BD" w:themeColor="accent1"/>
                                <w:sz w:val="18"/>
                                <w:szCs w:val="18"/>
                                <w:lang w:val="fr-FR"/>
                              </w:rPr>
                              <w:t>Les gestionnaires devraient envisager l’i</w:t>
                            </w:r>
                            <w:r w:rsidR="00BC29F4">
                              <w:rPr>
                                <w:bCs/>
                                <w:color w:val="4F81BD" w:themeColor="accent1"/>
                                <w:sz w:val="18"/>
                                <w:szCs w:val="18"/>
                                <w:lang w:val="fr-FR"/>
                              </w:rPr>
                              <w:t xml:space="preserve">nstallation de </w:t>
                            </w:r>
                            <w:r w:rsidR="00BC29F4" w:rsidRPr="00DB10F4">
                              <w:rPr>
                                <w:bCs/>
                                <w:color w:val="4F81BD" w:themeColor="accent1"/>
                                <w:sz w:val="18"/>
                                <w:szCs w:val="18"/>
                                <w:lang w:val="fr-FR"/>
                              </w:rPr>
                              <w:t>compteur</w:t>
                            </w:r>
                            <w:r w:rsidR="00BC29F4">
                              <w:rPr>
                                <w:bCs/>
                                <w:color w:val="4F81BD" w:themeColor="accent1"/>
                                <w:sz w:val="18"/>
                                <w:szCs w:val="18"/>
                                <w:lang w:val="fr-FR"/>
                              </w:rPr>
                              <w:t>s</w:t>
                            </w:r>
                            <w:r w:rsidR="00BC29F4" w:rsidRPr="00DB10F4">
                              <w:rPr>
                                <w:bCs/>
                                <w:color w:val="4F81BD" w:themeColor="accent1"/>
                                <w:sz w:val="18"/>
                                <w:szCs w:val="18"/>
                                <w:lang w:val="fr-FR"/>
                              </w:rPr>
                              <w:t xml:space="preserve"> d'électricité et de gaz</w:t>
                            </w:r>
                            <w:r>
                              <w:rPr>
                                <w:bCs/>
                                <w:color w:val="4F81BD" w:themeColor="accent1"/>
                                <w:sz w:val="18"/>
                                <w:szCs w:val="18"/>
                                <w:lang w:val="fr-FR"/>
                              </w:rPr>
                              <w:t xml:space="preserve"> indépendants</w:t>
                            </w:r>
                            <w:r w:rsidR="00BC29F4" w:rsidRPr="00DB10F4">
                              <w:rPr>
                                <w:bCs/>
                                <w:color w:val="4F81BD" w:themeColor="accent1"/>
                                <w:sz w:val="18"/>
                                <w:szCs w:val="18"/>
                                <w:lang w:val="fr-FR"/>
                              </w:rPr>
                              <w:t xml:space="preserve"> </w:t>
                            </w:r>
                            <w:r>
                              <w:rPr>
                                <w:bCs/>
                                <w:color w:val="4F81BD" w:themeColor="accent1"/>
                                <w:sz w:val="18"/>
                                <w:szCs w:val="18"/>
                                <w:lang w:val="fr-FR"/>
                              </w:rPr>
                              <w:t>pour</w:t>
                            </w:r>
                            <w:r w:rsidR="00BC29F4" w:rsidRPr="00DB10F4">
                              <w:rPr>
                                <w:bCs/>
                                <w:color w:val="4F81BD" w:themeColor="accent1"/>
                                <w:sz w:val="18"/>
                                <w:szCs w:val="18"/>
                                <w:lang w:val="fr-FR"/>
                              </w:rPr>
                              <w:t xml:space="preserve"> la cuisine </w:t>
                            </w:r>
                            <w:r>
                              <w:rPr>
                                <w:bCs/>
                                <w:color w:val="4F81BD" w:themeColor="accent1"/>
                                <w:sz w:val="18"/>
                                <w:szCs w:val="18"/>
                                <w:lang w:val="fr-FR"/>
                              </w:rPr>
                              <w:t>et</w:t>
                            </w:r>
                            <w:r w:rsidR="00BC29F4" w:rsidRPr="00DB10F4">
                              <w:rPr>
                                <w:bCs/>
                                <w:color w:val="4F81BD" w:themeColor="accent1"/>
                                <w:sz w:val="18"/>
                                <w:szCs w:val="18"/>
                                <w:lang w:val="fr-FR"/>
                              </w:rPr>
                              <w:t xml:space="preserve"> révis</w:t>
                            </w:r>
                            <w:r>
                              <w:rPr>
                                <w:bCs/>
                                <w:color w:val="4F81BD" w:themeColor="accent1"/>
                                <w:sz w:val="18"/>
                                <w:szCs w:val="18"/>
                                <w:lang w:val="fr-FR"/>
                              </w:rPr>
                              <w:t>er</w:t>
                            </w:r>
                            <w:r w:rsidR="00BC29F4" w:rsidRPr="00DB10F4">
                              <w:rPr>
                                <w:bCs/>
                                <w:color w:val="4F81BD" w:themeColor="accent1"/>
                                <w:sz w:val="18"/>
                                <w:szCs w:val="18"/>
                                <w:lang w:val="fr-FR"/>
                              </w:rPr>
                              <w:t xml:space="preserve"> </w:t>
                            </w:r>
                            <w:r>
                              <w:rPr>
                                <w:bCs/>
                                <w:color w:val="4F81BD" w:themeColor="accent1"/>
                                <w:sz w:val="18"/>
                                <w:szCs w:val="18"/>
                                <w:lang w:val="fr-FR"/>
                              </w:rPr>
                              <w:t>l</w:t>
                            </w:r>
                            <w:r w:rsidR="00BC29F4" w:rsidRPr="00DB10F4">
                              <w:rPr>
                                <w:bCs/>
                                <w:color w:val="4F81BD" w:themeColor="accent1"/>
                                <w:sz w:val="18"/>
                                <w:szCs w:val="18"/>
                                <w:lang w:val="fr-FR"/>
                              </w:rPr>
                              <w:t xml:space="preserve">e contrat existant </w:t>
                            </w:r>
                            <w:r w:rsidR="00BC29F4">
                              <w:rPr>
                                <w:bCs/>
                                <w:color w:val="4F81BD" w:themeColor="accent1"/>
                                <w:sz w:val="18"/>
                                <w:szCs w:val="18"/>
                                <w:lang w:val="fr-FR"/>
                              </w:rPr>
                              <w:t>ou</w:t>
                            </w:r>
                            <w:r w:rsidR="00BC29F4" w:rsidRPr="00DB10F4">
                              <w:rPr>
                                <w:bCs/>
                                <w:color w:val="4F81BD" w:themeColor="accent1"/>
                                <w:sz w:val="18"/>
                                <w:szCs w:val="18"/>
                                <w:lang w:val="fr-FR"/>
                              </w:rPr>
                              <w:t xml:space="preserve"> futur pour garantir que le</w:t>
                            </w:r>
                            <w:r w:rsidR="00BC29F4">
                              <w:rPr>
                                <w:bCs/>
                                <w:color w:val="4F81BD" w:themeColor="accent1"/>
                                <w:sz w:val="18"/>
                                <w:szCs w:val="18"/>
                                <w:lang w:val="fr-FR"/>
                              </w:rPr>
                              <w:t xml:space="preserve"> fournisseur des</w:t>
                            </w:r>
                            <w:r w:rsidR="00BC29F4" w:rsidRPr="00DB10F4">
                              <w:rPr>
                                <w:bCs/>
                                <w:color w:val="4F81BD" w:themeColor="accent1"/>
                                <w:sz w:val="18"/>
                                <w:szCs w:val="18"/>
                                <w:lang w:val="fr-FR"/>
                              </w:rPr>
                              <w:t xml:space="preserve"> services de restauration </w:t>
                            </w:r>
                            <w:r w:rsidR="00BC29F4">
                              <w:rPr>
                                <w:bCs/>
                                <w:color w:val="4F81BD" w:themeColor="accent1"/>
                                <w:sz w:val="18"/>
                                <w:szCs w:val="18"/>
                                <w:lang w:val="fr-FR"/>
                              </w:rPr>
                              <w:t>assume</w:t>
                            </w:r>
                            <w:r w:rsidR="00BC29F4" w:rsidRPr="00DB10F4">
                              <w:rPr>
                                <w:bCs/>
                                <w:color w:val="4F81BD" w:themeColor="accent1"/>
                                <w:sz w:val="18"/>
                                <w:szCs w:val="18"/>
                                <w:lang w:val="fr-FR"/>
                              </w:rPr>
                              <w:t xml:space="preserve"> </w:t>
                            </w:r>
                            <w:r>
                              <w:rPr>
                                <w:bCs/>
                                <w:color w:val="4F81BD" w:themeColor="accent1"/>
                                <w:sz w:val="18"/>
                                <w:szCs w:val="18"/>
                                <w:lang w:val="fr-FR"/>
                              </w:rPr>
                              <w:t>s</w:t>
                            </w:r>
                            <w:r w:rsidR="00BC29F4" w:rsidRPr="00DB10F4">
                              <w:rPr>
                                <w:bCs/>
                                <w:color w:val="4F81BD" w:themeColor="accent1"/>
                                <w:sz w:val="18"/>
                                <w:szCs w:val="18"/>
                                <w:lang w:val="fr-FR"/>
                              </w:rPr>
                              <w:t xml:space="preserve">es </w:t>
                            </w:r>
                            <w:r w:rsidR="00BC29F4">
                              <w:rPr>
                                <w:bCs/>
                                <w:color w:val="4F81BD" w:themeColor="accent1"/>
                                <w:sz w:val="18"/>
                                <w:szCs w:val="18"/>
                                <w:lang w:val="fr-FR"/>
                              </w:rPr>
                              <w:t xml:space="preserve">frais de </w:t>
                            </w:r>
                            <w:r w:rsidR="00BC29F4" w:rsidRPr="00DB10F4">
                              <w:rPr>
                                <w:bCs/>
                                <w:color w:val="4F81BD" w:themeColor="accent1"/>
                                <w:sz w:val="18"/>
                                <w:szCs w:val="18"/>
                                <w:lang w:val="fr-FR"/>
                              </w:rPr>
                              <w:t xml:space="preserve">service </w:t>
                            </w:r>
                            <w:r>
                              <w:rPr>
                                <w:bCs/>
                                <w:color w:val="4F81BD" w:themeColor="accent1"/>
                                <w:sz w:val="18"/>
                                <w:szCs w:val="18"/>
                                <w:lang w:val="fr-FR"/>
                              </w:rPr>
                              <w:t xml:space="preserve">énergétique </w:t>
                            </w:r>
                            <w:r w:rsidR="00BC29F4" w:rsidRPr="00DB10F4">
                              <w:rPr>
                                <w:bCs/>
                                <w:color w:val="4F81BD" w:themeColor="accent1"/>
                                <w:sz w:val="18"/>
                                <w:szCs w:val="18"/>
                                <w:lang w:val="fr-FR"/>
                              </w:rPr>
                              <w:t>en dehors du contrat.</w:t>
                            </w:r>
                          </w:p>
                          <w:p w14:paraId="06EF8E87" w14:textId="6F92ACD5" w:rsidR="00BC29F4" w:rsidRPr="00A85421" w:rsidRDefault="00BC29F4" w:rsidP="001A3883">
                            <w:pPr>
                              <w:rPr>
                                <w:bCs/>
                                <w:color w:val="4F81BD" w:themeColor="accent1"/>
                                <w:sz w:val="18"/>
                                <w:szCs w:val="18"/>
                                <w:lang w:val="fr-FR"/>
                              </w:rPr>
                            </w:pPr>
                            <w:r w:rsidRPr="00A85421">
                              <w:rPr>
                                <w:bCs/>
                                <w:color w:val="4F81BD" w:themeColor="accent1"/>
                                <w:sz w:val="18"/>
                                <w:szCs w:val="18"/>
                                <w:lang w:val="fr-FR"/>
                              </w:rPr>
                              <w:t>C</w:t>
                            </w:r>
                            <w:r>
                              <w:rPr>
                                <w:bCs/>
                                <w:color w:val="4F81BD" w:themeColor="accent1"/>
                                <w:sz w:val="18"/>
                                <w:szCs w:val="18"/>
                                <w:lang w:val="fr-FR"/>
                              </w:rPr>
                              <w:t>’est</w:t>
                            </w:r>
                            <w:r w:rsidRPr="00A85421">
                              <w:rPr>
                                <w:bCs/>
                                <w:color w:val="4F81BD" w:themeColor="accent1"/>
                                <w:sz w:val="18"/>
                                <w:szCs w:val="18"/>
                                <w:lang w:val="fr-FR"/>
                              </w:rPr>
                              <w:t xml:space="preserve"> important pour que votre fournisseur de services de restauration soit incité à adopter de</w:t>
                            </w:r>
                            <w:r>
                              <w:rPr>
                                <w:bCs/>
                                <w:color w:val="4F81BD" w:themeColor="accent1"/>
                                <w:sz w:val="18"/>
                                <w:szCs w:val="18"/>
                                <w:lang w:val="fr-FR"/>
                              </w:rPr>
                              <w:t>s</w:t>
                            </w:r>
                            <w:r w:rsidRPr="00A85421">
                              <w:rPr>
                                <w:bCs/>
                                <w:color w:val="4F81BD" w:themeColor="accent1"/>
                                <w:sz w:val="18"/>
                                <w:szCs w:val="18"/>
                                <w:lang w:val="fr-FR"/>
                              </w:rPr>
                              <w:t xml:space="preserve"> bonnes pratiques de gestion de l'énergie.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8004B3" id="_x0000_s1040" type="#_x0000_t202" style="position:absolute;left:0;text-align:left;margin-left:-15.05pt;margin-top:5.1pt;width:169.05pt;height:247.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" stroked="f">
                <v:textbox>
                  <w:txbxContent>
                    <w:p w14:paraId="0EDB1CE1" w14:textId="77777777" w:rsidR="00BC29F4" w:rsidRPr="0081478B" w:rsidRDefault="00BC29F4" w:rsidP="001A3883">
                      <w:pPr>
                        <w:pStyle w:val="Lgende"/>
                        <w:rPr>
                          <w:b w:val="0"/>
                          <w:lang w:val="fr-CA"/>
                        </w:rPr>
                      </w:pPr>
                      <w:r w:rsidRPr="0081478B">
                        <w:rPr>
                          <w:lang w:val="fr-CA"/>
                        </w:rPr>
                        <w:t>Photo 15</w:t>
                      </w:r>
                      <w:r w:rsidRPr="0081478B">
                        <w:rPr>
                          <w:b w:val="0"/>
                          <w:lang w:val="fr-CA"/>
                        </w:rPr>
                        <w:t xml:space="preserve"> </w:t>
                      </w:r>
                    </w:p>
                    <w:p w14:paraId="320C9DCF" w14:textId="05F0848E" w:rsidR="00BC29F4" w:rsidRPr="00DB10F4" w:rsidRDefault="00C90FCF" w:rsidP="001A3883">
                      <w:pPr>
                        <w:rPr>
                          <w:bCs/>
                          <w:color w:val="4F81BD" w:themeColor="accent1"/>
                          <w:sz w:val="18"/>
                          <w:szCs w:val="18"/>
                          <w:lang w:val="fr-FR"/>
                        </w:rPr>
                      </w:pPr>
                      <w:r>
                        <w:rPr>
                          <w:bCs/>
                          <w:color w:val="4F81BD" w:themeColor="accent1"/>
                          <w:sz w:val="18"/>
                          <w:szCs w:val="18"/>
                          <w:lang w:val="fr-FR"/>
                        </w:rPr>
                        <w:t>Les gestionnaires devraient envisager l’i</w:t>
                      </w:r>
                      <w:r w:rsidR="00BC29F4">
                        <w:rPr>
                          <w:bCs/>
                          <w:color w:val="4F81BD" w:themeColor="accent1"/>
                          <w:sz w:val="18"/>
                          <w:szCs w:val="18"/>
                          <w:lang w:val="fr-FR"/>
                        </w:rPr>
                        <w:t xml:space="preserve">nstallation de </w:t>
                      </w:r>
                      <w:r w:rsidR="00BC29F4" w:rsidRPr="00DB10F4">
                        <w:rPr>
                          <w:bCs/>
                          <w:color w:val="4F81BD" w:themeColor="accent1"/>
                          <w:sz w:val="18"/>
                          <w:szCs w:val="18"/>
                          <w:lang w:val="fr-FR"/>
                        </w:rPr>
                        <w:t>compteur</w:t>
                      </w:r>
                      <w:r w:rsidR="00BC29F4">
                        <w:rPr>
                          <w:bCs/>
                          <w:color w:val="4F81BD" w:themeColor="accent1"/>
                          <w:sz w:val="18"/>
                          <w:szCs w:val="18"/>
                          <w:lang w:val="fr-FR"/>
                        </w:rPr>
                        <w:t>s</w:t>
                      </w:r>
                      <w:r w:rsidR="00BC29F4" w:rsidRPr="00DB10F4">
                        <w:rPr>
                          <w:bCs/>
                          <w:color w:val="4F81BD" w:themeColor="accent1"/>
                          <w:sz w:val="18"/>
                          <w:szCs w:val="18"/>
                          <w:lang w:val="fr-FR"/>
                        </w:rPr>
                        <w:t xml:space="preserve"> d'électricité et de gaz</w:t>
                      </w:r>
                      <w:r>
                        <w:rPr>
                          <w:bCs/>
                          <w:color w:val="4F81BD" w:themeColor="accent1"/>
                          <w:sz w:val="18"/>
                          <w:szCs w:val="18"/>
                          <w:lang w:val="fr-FR"/>
                        </w:rPr>
                        <w:t xml:space="preserve"> indépendants</w:t>
                      </w:r>
                      <w:r w:rsidR="00BC29F4" w:rsidRPr="00DB10F4">
                        <w:rPr>
                          <w:bCs/>
                          <w:color w:val="4F81BD" w:themeColor="accent1"/>
                          <w:sz w:val="18"/>
                          <w:szCs w:val="18"/>
                          <w:lang w:val="fr-FR"/>
                        </w:rPr>
                        <w:t xml:space="preserve"> </w:t>
                      </w:r>
                      <w:r>
                        <w:rPr>
                          <w:bCs/>
                          <w:color w:val="4F81BD" w:themeColor="accent1"/>
                          <w:sz w:val="18"/>
                          <w:szCs w:val="18"/>
                          <w:lang w:val="fr-FR"/>
                        </w:rPr>
                        <w:t>pour</w:t>
                      </w:r>
                      <w:r w:rsidR="00BC29F4" w:rsidRPr="00DB10F4">
                        <w:rPr>
                          <w:bCs/>
                          <w:color w:val="4F81BD" w:themeColor="accent1"/>
                          <w:sz w:val="18"/>
                          <w:szCs w:val="18"/>
                          <w:lang w:val="fr-FR"/>
                        </w:rPr>
                        <w:t xml:space="preserve"> la cuisine </w:t>
                      </w:r>
                      <w:r>
                        <w:rPr>
                          <w:bCs/>
                          <w:color w:val="4F81BD" w:themeColor="accent1"/>
                          <w:sz w:val="18"/>
                          <w:szCs w:val="18"/>
                          <w:lang w:val="fr-FR"/>
                        </w:rPr>
                        <w:t>et</w:t>
                      </w:r>
                      <w:r w:rsidR="00BC29F4" w:rsidRPr="00DB10F4">
                        <w:rPr>
                          <w:bCs/>
                          <w:color w:val="4F81BD" w:themeColor="accent1"/>
                          <w:sz w:val="18"/>
                          <w:szCs w:val="18"/>
                          <w:lang w:val="fr-FR"/>
                        </w:rPr>
                        <w:t xml:space="preserve"> révis</w:t>
                      </w:r>
                      <w:r>
                        <w:rPr>
                          <w:bCs/>
                          <w:color w:val="4F81BD" w:themeColor="accent1"/>
                          <w:sz w:val="18"/>
                          <w:szCs w:val="18"/>
                          <w:lang w:val="fr-FR"/>
                        </w:rPr>
                        <w:t>er</w:t>
                      </w:r>
                      <w:r w:rsidR="00BC29F4" w:rsidRPr="00DB10F4">
                        <w:rPr>
                          <w:bCs/>
                          <w:color w:val="4F81BD" w:themeColor="accent1"/>
                          <w:sz w:val="18"/>
                          <w:szCs w:val="18"/>
                          <w:lang w:val="fr-FR"/>
                        </w:rPr>
                        <w:t xml:space="preserve"> </w:t>
                      </w:r>
                      <w:r>
                        <w:rPr>
                          <w:bCs/>
                          <w:color w:val="4F81BD" w:themeColor="accent1"/>
                          <w:sz w:val="18"/>
                          <w:szCs w:val="18"/>
                          <w:lang w:val="fr-FR"/>
                        </w:rPr>
                        <w:t>l</w:t>
                      </w:r>
                      <w:r w:rsidR="00BC29F4" w:rsidRPr="00DB10F4">
                        <w:rPr>
                          <w:bCs/>
                          <w:color w:val="4F81BD" w:themeColor="accent1"/>
                          <w:sz w:val="18"/>
                          <w:szCs w:val="18"/>
                          <w:lang w:val="fr-FR"/>
                        </w:rPr>
                        <w:t xml:space="preserve">e contrat existant </w:t>
                      </w:r>
                      <w:r w:rsidR="00BC29F4">
                        <w:rPr>
                          <w:bCs/>
                          <w:color w:val="4F81BD" w:themeColor="accent1"/>
                          <w:sz w:val="18"/>
                          <w:szCs w:val="18"/>
                          <w:lang w:val="fr-FR"/>
                        </w:rPr>
                        <w:t>ou</w:t>
                      </w:r>
                      <w:r w:rsidR="00BC29F4" w:rsidRPr="00DB10F4">
                        <w:rPr>
                          <w:bCs/>
                          <w:color w:val="4F81BD" w:themeColor="accent1"/>
                          <w:sz w:val="18"/>
                          <w:szCs w:val="18"/>
                          <w:lang w:val="fr-FR"/>
                        </w:rPr>
                        <w:t xml:space="preserve"> futur pour garantir que le</w:t>
                      </w:r>
                      <w:r w:rsidR="00BC29F4">
                        <w:rPr>
                          <w:bCs/>
                          <w:color w:val="4F81BD" w:themeColor="accent1"/>
                          <w:sz w:val="18"/>
                          <w:szCs w:val="18"/>
                          <w:lang w:val="fr-FR"/>
                        </w:rPr>
                        <w:t xml:space="preserve"> fournisseur des</w:t>
                      </w:r>
                      <w:r w:rsidR="00BC29F4" w:rsidRPr="00DB10F4">
                        <w:rPr>
                          <w:bCs/>
                          <w:color w:val="4F81BD" w:themeColor="accent1"/>
                          <w:sz w:val="18"/>
                          <w:szCs w:val="18"/>
                          <w:lang w:val="fr-FR"/>
                        </w:rPr>
                        <w:t xml:space="preserve"> services de restauration </w:t>
                      </w:r>
                      <w:r w:rsidR="00BC29F4">
                        <w:rPr>
                          <w:bCs/>
                          <w:color w:val="4F81BD" w:themeColor="accent1"/>
                          <w:sz w:val="18"/>
                          <w:szCs w:val="18"/>
                          <w:lang w:val="fr-FR"/>
                        </w:rPr>
                        <w:t>assume</w:t>
                      </w:r>
                      <w:r w:rsidR="00BC29F4" w:rsidRPr="00DB10F4">
                        <w:rPr>
                          <w:bCs/>
                          <w:color w:val="4F81BD" w:themeColor="accent1"/>
                          <w:sz w:val="18"/>
                          <w:szCs w:val="18"/>
                          <w:lang w:val="fr-FR"/>
                        </w:rPr>
                        <w:t xml:space="preserve"> </w:t>
                      </w:r>
                      <w:r>
                        <w:rPr>
                          <w:bCs/>
                          <w:color w:val="4F81BD" w:themeColor="accent1"/>
                          <w:sz w:val="18"/>
                          <w:szCs w:val="18"/>
                          <w:lang w:val="fr-FR"/>
                        </w:rPr>
                        <w:t>s</w:t>
                      </w:r>
                      <w:r w:rsidR="00BC29F4" w:rsidRPr="00DB10F4">
                        <w:rPr>
                          <w:bCs/>
                          <w:color w:val="4F81BD" w:themeColor="accent1"/>
                          <w:sz w:val="18"/>
                          <w:szCs w:val="18"/>
                          <w:lang w:val="fr-FR"/>
                        </w:rPr>
                        <w:t xml:space="preserve">es </w:t>
                      </w:r>
                      <w:r w:rsidR="00BC29F4">
                        <w:rPr>
                          <w:bCs/>
                          <w:color w:val="4F81BD" w:themeColor="accent1"/>
                          <w:sz w:val="18"/>
                          <w:szCs w:val="18"/>
                          <w:lang w:val="fr-FR"/>
                        </w:rPr>
                        <w:t xml:space="preserve">frais de </w:t>
                      </w:r>
                      <w:r w:rsidR="00BC29F4" w:rsidRPr="00DB10F4">
                        <w:rPr>
                          <w:bCs/>
                          <w:color w:val="4F81BD" w:themeColor="accent1"/>
                          <w:sz w:val="18"/>
                          <w:szCs w:val="18"/>
                          <w:lang w:val="fr-FR"/>
                        </w:rPr>
                        <w:t xml:space="preserve">service </w:t>
                      </w:r>
                      <w:r>
                        <w:rPr>
                          <w:bCs/>
                          <w:color w:val="4F81BD" w:themeColor="accent1"/>
                          <w:sz w:val="18"/>
                          <w:szCs w:val="18"/>
                          <w:lang w:val="fr-FR"/>
                        </w:rPr>
                        <w:t xml:space="preserve">énergétique </w:t>
                      </w:r>
                      <w:r w:rsidR="00BC29F4" w:rsidRPr="00DB10F4">
                        <w:rPr>
                          <w:bCs/>
                          <w:color w:val="4F81BD" w:themeColor="accent1"/>
                          <w:sz w:val="18"/>
                          <w:szCs w:val="18"/>
                          <w:lang w:val="fr-FR"/>
                        </w:rPr>
                        <w:t>en dehors du contrat.</w:t>
                      </w:r>
                    </w:p>
                    <w:p w14:paraId="06EF8E87" w14:textId="6F92ACD5" w:rsidR="00BC29F4" w:rsidRPr="00A85421" w:rsidRDefault="00BC29F4" w:rsidP="001A3883">
                      <w:pPr>
                        <w:rPr>
                          <w:bCs/>
                          <w:color w:val="4F81BD" w:themeColor="accent1"/>
                          <w:sz w:val="18"/>
                          <w:szCs w:val="18"/>
                          <w:lang w:val="fr-FR"/>
                        </w:rPr>
                      </w:pPr>
                      <w:r w:rsidRPr="00A85421">
                        <w:rPr>
                          <w:bCs/>
                          <w:color w:val="4F81BD" w:themeColor="accent1"/>
                          <w:sz w:val="18"/>
                          <w:szCs w:val="18"/>
                          <w:lang w:val="fr-FR"/>
                        </w:rPr>
                        <w:t>C</w:t>
                      </w:r>
                      <w:r>
                        <w:rPr>
                          <w:bCs/>
                          <w:color w:val="4F81BD" w:themeColor="accent1"/>
                          <w:sz w:val="18"/>
                          <w:szCs w:val="18"/>
                          <w:lang w:val="fr-FR"/>
                        </w:rPr>
                        <w:t>’est</w:t>
                      </w:r>
                      <w:r w:rsidRPr="00A85421">
                        <w:rPr>
                          <w:bCs/>
                          <w:color w:val="4F81BD" w:themeColor="accent1"/>
                          <w:sz w:val="18"/>
                          <w:szCs w:val="18"/>
                          <w:lang w:val="fr-FR"/>
                        </w:rPr>
                        <w:t xml:space="preserve"> important pour que votre fournisseur de services de restauration soit incité à adopter de</w:t>
                      </w:r>
                      <w:r>
                        <w:rPr>
                          <w:bCs/>
                          <w:color w:val="4F81BD" w:themeColor="accent1"/>
                          <w:sz w:val="18"/>
                          <w:szCs w:val="18"/>
                          <w:lang w:val="fr-FR"/>
                        </w:rPr>
                        <w:t>s</w:t>
                      </w:r>
                      <w:r w:rsidRPr="00A85421">
                        <w:rPr>
                          <w:bCs/>
                          <w:color w:val="4F81BD" w:themeColor="accent1"/>
                          <w:sz w:val="18"/>
                          <w:szCs w:val="18"/>
                          <w:lang w:val="fr-FR"/>
                        </w:rPr>
                        <w:t xml:space="preserve"> bonnes pratiques de gestion de l'énergie.</w:t>
                      </w:r>
                    </w:p>
                  </w:txbxContent>
                </v:textbox>
              </v:shape>
            </w:pict>
          </mc:Fallback>
        </mc:AlternateContent>
      </w:r>
      <w:r>
        <w:rPr>
          <w:b/>
          <w:bCs/>
          <w:noProof/>
          <w:color w:val="002A6C"/>
          <w:sz w:val="18"/>
          <w:szCs w:val="18"/>
        </w:rPr>
        <w:drawing>
          <wp:inline distT="0" distB="0" distL="0" distR="0" wp14:anchorId="4B748EE4" wp14:editId="519AA9F4">
            <wp:extent cx="4251154" cy="3188473"/>
            <wp:effectExtent l="19050" t="19050" r="16510" b="1206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40.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56100" cy="3192183"/>
                    </a:xfrm>
                    <a:prstGeom prst="rect">
                      <a:avLst/>
                    </a:prstGeom>
                    <a:ln>
                      <a:solidFill>
                        <a:schemeClr val="tx1">
                          <a:lumMod val="75000"/>
                          <a:lumOff val="25000"/>
                        </a:schemeClr>
                      </a:solidFill>
                    </a:ln>
                  </pic:spPr>
                </pic:pic>
              </a:graphicData>
            </a:graphic>
          </wp:inline>
        </w:drawing>
      </w:r>
    </w:p>
    <w:p w14:paraId="01993A55" w14:textId="77777777" w:rsidR="001A3883" w:rsidRDefault="001A3883" w:rsidP="001A3883">
      <w:pPr>
        <w:jc w:val="right"/>
        <w:rPr>
          <w:b/>
          <w:bCs/>
          <w:color w:val="002A6C"/>
          <w:sz w:val="18"/>
          <w:szCs w:val="18"/>
        </w:rPr>
      </w:pPr>
    </w:p>
    <w:p w14:paraId="6E5F7205" w14:textId="7FB1FA2C" w:rsidR="001A3883" w:rsidRDefault="004C2A1C" w:rsidP="001A3883">
      <w:pPr>
        <w:rPr>
          <w:b/>
          <w:bCs/>
          <w:color w:val="002A6C"/>
          <w:sz w:val="18"/>
          <w:szCs w:val="18"/>
        </w:rPr>
      </w:pPr>
      <w:r>
        <w:rPr>
          <w:b/>
          <w:bCs/>
          <w:noProof/>
          <w:color w:val="002A6C"/>
          <w:sz w:val="18"/>
          <w:szCs w:val="18"/>
        </w:rPr>
        <w:drawing>
          <wp:anchor distT="0" distB="0" distL="114300" distR="114300" simplePos="0" relativeHeight="251779072" behindDoc="0" locked="0" layoutInCell="1" allowOverlap="1" wp14:anchorId="56C8C24E" wp14:editId="52401404">
            <wp:simplePos x="0" y="0"/>
            <wp:positionH relativeFrom="column">
              <wp:posOffset>2729865</wp:posOffset>
            </wp:positionH>
            <wp:positionV relativeFrom="paragraph">
              <wp:posOffset>1414780</wp:posOffset>
            </wp:positionV>
            <wp:extent cx="3114675" cy="2042160"/>
            <wp:effectExtent l="19050" t="19050" r="28575" b="15240"/>
            <wp:wrapNone/>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73.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114675" cy="2042160"/>
                    </a:xfrm>
                    <a:prstGeom prst="rect">
                      <a:avLst/>
                    </a:prstGeom>
                    <a:ln>
                      <a:solidFill>
                        <a:schemeClr val="tx1">
                          <a:lumMod val="75000"/>
                          <a:lumOff val="25000"/>
                        </a:schemeClr>
                      </a:solid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78048" behindDoc="0" locked="0" layoutInCell="1" allowOverlap="1" wp14:anchorId="3576C969" wp14:editId="1AE57354">
                <wp:simplePos x="0" y="0"/>
                <wp:positionH relativeFrom="column">
                  <wp:posOffset>2571115</wp:posOffset>
                </wp:positionH>
                <wp:positionV relativeFrom="paragraph">
                  <wp:posOffset>24130</wp:posOffset>
                </wp:positionV>
                <wp:extent cx="3908425" cy="1301750"/>
                <wp:effectExtent l="0" t="0" r="0" b="0"/>
                <wp:wrapNone/>
                <wp:docPr id="3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8425" cy="1301750"/>
                        </a:xfrm>
                        <a:prstGeom prst="rect">
                          <a:avLst/>
                        </a:prstGeom>
                        <a:solidFill>
                          <a:srgbClr val="FFFFFF"/>
                        </a:solidFill>
                        <a:ln w="9525">
                          <a:noFill/>
                          <a:miter lim="800000"/>
                          <a:headEnd/>
                          <a:tailEnd/>
                        </a:ln>
                      </wps:spPr>
                      <wps:txbx>
                        <w:txbxContent>
                          <w:p w14:paraId="5EBED027" w14:textId="77777777" w:rsidR="00BC29F4" w:rsidRPr="004C2A1C" w:rsidRDefault="00BC29F4" w:rsidP="001A3883">
                            <w:pPr>
                              <w:pStyle w:val="Lgende"/>
                              <w:rPr>
                                <w:b w:val="0"/>
                                <w:lang w:val="fr-CA"/>
                              </w:rPr>
                            </w:pPr>
                            <w:r w:rsidRPr="004C2A1C">
                              <w:rPr>
                                <w:lang w:val="fr-CA"/>
                              </w:rPr>
                              <w:t>Photo 16</w:t>
                            </w:r>
                            <w:r w:rsidRPr="004C2A1C">
                              <w:rPr>
                                <w:b w:val="0"/>
                                <w:lang w:val="fr-CA"/>
                              </w:rPr>
                              <w:t xml:space="preserve"> </w:t>
                            </w:r>
                          </w:p>
                          <w:p w14:paraId="231E7A64" w14:textId="69DFDA08" w:rsidR="00BC29F4" w:rsidRPr="004C2A1C" w:rsidRDefault="00BC29F4" w:rsidP="001A3883">
                            <w:pPr>
                              <w:rPr>
                                <w:bCs/>
                                <w:color w:val="4F81BD" w:themeColor="accent1"/>
                                <w:sz w:val="18"/>
                                <w:szCs w:val="18"/>
                                <w:lang w:val="fr-CA"/>
                              </w:rPr>
                            </w:pPr>
                            <w:r w:rsidRPr="004C2A1C">
                              <w:rPr>
                                <w:bCs/>
                                <w:color w:val="4F81BD" w:themeColor="accent1"/>
                                <w:sz w:val="18"/>
                                <w:szCs w:val="18"/>
                                <w:lang w:val="fr-CA"/>
                              </w:rPr>
                              <w:t xml:space="preserve">Mettre des commandes de réglage de la durée de fonctionnement sur les </w:t>
                            </w:r>
                            <w:r w:rsidR="00C90FCF">
                              <w:rPr>
                                <w:bCs/>
                                <w:color w:val="4F81BD" w:themeColor="accent1"/>
                                <w:sz w:val="18"/>
                                <w:szCs w:val="18"/>
                                <w:lang w:val="fr-CA"/>
                              </w:rPr>
                              <w:t>machines distributrices (</w:t>
                            </w:r>
                            <w:r>
                              <w:rPr>
                                <w:bCs/>
                                <w:color w:val="4F81BD" w:themeColor="accent1"/>
                                <w:sz w:val="18"/>
                                <w:szCs w:val="18"/>
                                <w:lang w:val="fr-CA"/>
                              </w:rPr>
                              <w:t>fonctionnant </w:t>
                            </w:r>
                            <w:r w:rsidRPr="004C2A1C">
                              <w:rPr>
                                <w:bCs/>
                                <w:color w:val="4F81BD" w:themeColor="accent1"/>
                                <w:sz w:val="18"/>
                                <w:szCs w:val="18"/>
                                <w:lang w:val="fr-CA"/>
                              </w:rPr>
                              <w:t>actuellement 24</w:t>
                            </w:r>
                            <w:r>
                              <w:rPr>
                                <w:bCs/>
                                <w:color w:val="4F81BD" w:themeColor="accent1"/>
                                <w:sz w:val="18"/>
                                <w:szCs w:val="18"/>
                                <w:lang w:val="fr-CA"/>
                              </w:rPr>
                              <w:t> </w:t>
                            </w:r>
                            <w:r w:rsidRPr="004C2A1C">
                              <w:rPr>
                                <w:bCs/>
                                <w:color w:val="4F81BD" w:themeColor="accent1"/>
                                <w:sz w:val="18"/>
                                <w:szCs w:val="18"/>
                                <w:lang w:val="fr-CA"/>
                              </w:rPr>
                              <w:t>h/24 et 7</w:t>
                            </w:r>
                            <w:r>
                              <w:rPr>
                                <w:bCs/>
                                <w:color w:val="4F81BD" w:themeColor="accent1"/>
                                <w:sz w:val="18"/>
                                <w:szCs w:val="18"/>
                                <w:lang w:val="fr-CA"/>
                              </w:rPr>
                              <w:t> </w:t>
                            </w:r>
                            <w:r w:rsidRPr="004C2A1C">
                              <w:rPr>
                                <w:bCs/>
                                <w:color w:val="4F81BD" w:themeColor="accent1"/>
                                <w:sz w:val="18"/>
                                <w:szCs w:val="18"/>
                                <w:lang w:val="fr-CA"/>
                              </w:rPr>
                              <w:t>j/7)</w:t>
                            </w:r>
                            <w:r>
                              <w:rPr>
                                <w:bCs/>
                                <w:color w:val="4F81BD" w:themeColor="accent1"/>
                                <w:sz w:val="18"/>
                                <w:szCs w:val="18"/>
                                <w:lang w:val="fr-CA"/>
                              </w:rPr>
                              <w:t>.</w:t>
                            </w:r>
                          </w:p>
                          <w:p w14:paraId="59444CCC" w14:textId="3382EB91" w:rsidR="00BC29F4" w:rsidRPr="004C2A1C" w:rsidRDefault="00C90FCF" w:rsidP="001A3883">
                            <w:pPr>
                              <w:rPr>
                                <w:bCs/>
                                <w:color w:val="4F81BD" w:themeColor="accent1"/>
                                <w:sz w:val="18"/>
                                <w:szCs w:val="18"/>
                                <w:lang w:val="fr-FR"/>
                              </w:rPr>
                            </w:pPr>
                            <w:r>
                              <w:rPr>
                                <w:bCs/>
                                <w:color w:val="4F81BD" w:themeColor="accent1"/>
                                <w:sz w:val="18"/>
                                <w:szCs w:val="18"/>
                                <w:lang w:val="fr-FR"/>
                              </w:rPr>
                              <w:t>Toutes les machines distributrices de</w:t>
                            </w:r>
                            <w:r w:rsidR="00BC29F4" w:rsidRPr="004C2A1C">
                              <w:rPr>
                                <w:bCs/>
                                <w:color w:val="4F81BD" w:themeColor="accent1"/>
                                <w:sz w:val="18"/>
                                <w:szCs w:val="18"/>
                                <w:lang w:val="fr-FR"/>
                              </w:rPr>
                              <w:t xml:space="preserve"> denrées non</w:t>
                            </w:r>
                            <w:r w:rsidR="00BC29F4">
                              <w:rPr>
                                <w:bCs/>
                                <w:color w:val="4F81BD" w:themeColor="accent1"/>
                                <w:sz w:val="18"/>
                                <w:szCs w:val="18"/>
                                <w:lang w:val="fr-FR"/>
                              </w:rPr>
                              <w:t> </w:t>
                            </w:r>
                            <w:r w:rsidR="00BC29F4" w:rsidRPr="004C2A1C">
                              <w:rPr>
                                <w:bCs/>
                                <w:color w:val="4F81BD" w:themeColor="accent1"/>
                                <w:sz w:val="18"/>
                                <w:szCs w:val="18"/>
                                <w:lang w:val="fr-FR"/>
                              </w:rPr>
                              <w:t xml:space="preserve">périssables </w:t>
                            </w:r>
                            <w:r>
                              <w:rPr>
                                <w:bCs/>
                                <w:color w:val="4F81BD" w:themeColor="accent1"/>
                                <w:sz w:val="18"/>
                                <w:szCs w:val="18"/>
                                <w:lang w:val="fr-FR"/>
                              </w:rPr>
                              <w:t xml:space="preserve">peuvent </w:t>
                            </w:r>
                            <w:r w:rsidR="00BC29F4" w:rsidRPr="004C2A1C">
                              <w:rPr>
                                <w:bCs/>
                                <w:color w:val="4F81BD" w:themeColor="accent1"/>
                                <w:sz w:val="18"/>
                                <w:szCs w:val="18"/>
                                <w:lang w:val="fr-FR"/>
                              </w:rPr>
                              <w:t>être éteint</w:t>
                            </w:r>
                            <w:r>
                              <w:rPr>
                                <w:bCs/>
                                <w:color w:val="4F81BD" w:themeColor="accent1"/>
                                <w:sz w:val="18"/>
                                <w:szCs w:val="18"/>
                                <w:lang w:val="fr-FR"/>
                              </w:rPr>
                              <w:t>e</w:t>
                            </w:r>
                            <w:r w:rsidR="00BC29F4" w:rsidRPr="004C2A1C">
                              <w:rPr>
                                <w:bCs/>
                                <w:color w:val="4F81BD" w:themeColor="accent1"/>
                                <w:sz w:val="18"/>
                                <w:szCs w:val="18"/>
                                <w:lang w:val="fr-FR"/>
                              </w:rPr>
                              <w:t>s en dehors des heures de travail.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76C969" id="_x0000_s1041" type="#_x0000_t202" style="position:absolute;margin-left:202.45pt;margin-top:1.9pt;width:307.75pt;height:10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" stroked="f">
                <v:textbox>
                  <w:txbxContent>
                    <w:p w14:paraId="5EBED027" w14:textId="77777777" w:rsidR="00BC29F4" w:rsidRPr="004C2A1C" w:rsidRDefault="00BC29F4" w:rsidP="001A3883">
                      <w:pPr>
                        <w:pStyle w:val="Lgende"/>
                        <w:rPr>
                          <w:b w:val="0"/>
                          <w:lang w:val="fr-CA"/>
                        </w:rPr>
                      </w:pPr>
                      <w:r w:rsidRPr="004C2A1C">
                        <w:rPr>
                          <w:lang w:val="fr-CA"/>
                        </w:rPr>
                        <w:t>Photo 16</w:t>
                      </w:r>
                      <w:r w:rsidRPr="004C2A1C">
                        <w:rPr>
                          <w:b w:val="0"/>
                          <w:lang w:val="fr-CA"/>
                        </w:rPr>
                        <w:t xml:space="preserve"> </w:t>
                      </w:r>
                    </w:p>
                    <w:p w14:paraId="231E7A64" w14:textId="69DFDA08" w:rsidR="00BC29F4" w:rsidRPr="004C2A1C" w:rsidRDefault="00BC29F4" w:rsidP="001A3883">
                      <w:pPr>
                        <w:rPr>
                          <w:bCs/>
                          <w:color w:val="4F81BD" w:themeColor="accent1"/>
                          <w:sz w:val="18"/>
                          <w:szCs w:val="18"/>
                          <w:lang w:val="fr-CA"/>
                        </w:rPr>
                      </w:pPr>
                      <w:r w:rsidRPr="004C2A1C">
                        <w:rPr>
                          <w:bCs/>
                          <w:color w:val="4F81BD" w:themeColor="accent1"/>
                          <w:sz w:val="18"/>
                          <w:szCs w:val="18"/>
                          <w:lang w:val="fr-CA"/>
                        </w:rPr>
                        <w:t xml:space="preserve">Mettre des commandes de réglage de la durée de fonctionnement sur les </w:t>
                      </w:r>
                      <w:r w:rsidR="00C90FCF">
                        <w:rPr>
                          <w:bCs/>
                          <w:color w:val="4F81BD" w:themeColor="accent1"/>
                          <w:sz w:val="18"/>
                          <w:szCs w:val="18"/>
                          <w:lang w:val="fr-CA"/>
                        </w:rPr>
                        <w:t>machines distributrices (</w:t>
                      </w:r>
                      <w:r>
                        <w:rPr>
                          <w:bCs/>
                          <w:color w:val="4F81BD" w:themeColor="accent1"/>
                          <w:sz w:val="18"/>
                          <w:szCs w:val="18"/>
                          <w:lang w:val="fr-CA"/>
                        </w:rPr>
                        <w:t>fonctionnant </w:t>
                      </w:r>
                      <w:r w:rsidRPr="004C2A1C">
                        <w:rPr>
                          <w:bCs/>
                          <w:color w:val="4F81BD" w:themeColor="accent1"/>
                          <w:sz w:val="18"/>
                          <w:szCs w:val="18"/>
                          <w:lang w:val="fr-CA"/>
                        </w:rPr>
                        <w:t>actuellement 24</w:t>
                      </w:r>
                      <w:r>
                        <w:rPr>
                          <w:bCs/>
                          <w:color w:val="4F81BD" w:themeColor="accent1"/>
                          <w:sz w:val="18"/>
                          <w:szCs w:val="18"/>
                          <w:lang w:val="fr-CA"/>
                        </w:rPr>
                        <w:t> </w:t>
                      </w:r>
                      <w:r w:rsidRPr="004C2A1C">
                        <w:rPr>
                          <w:bCs/>
                          <w:color w:val="4F81BD" w:themeColor="accent1"/>
                          <w:sz w:val="18"/>
                          <w:szCs w:val="18"/>
                          <w:lang w:val="fr-CA"/>
                        </w:rPr>
                        <w:t>h/24 et 7</w:t>
                      </w:r>
                      <w:r>
                        <w:rPr>
                          <w:bCs/>
                          <w:color w:val="4F81BD" w:themeColor="accent1"/>
                          <w:sz w:val="18"/>
                          <w:szCs w:val="18"/>
                          <w:lang w:val="fr-CA"/>
                        </w:rPr>
                        <w:t> </w:t>
                      </w:r>
                      <w:r w:rsidRPr="004C2A1C">
                        <w:rPr>
                          <w:bCs/>
                          <w:color w:val="4F81BD" w:themeColor="accent1"/>
                          <w:sz w:val="18"/>
                          <w:szCs w:val="18"/>
                          <w:lang w:val="fr-CA"/>
                        </w:rPr>
                        <w:t>j/7)</w:t>
                      </w:r>
                      <w:r>
                        <w:rPr>
                          <w:bCs/>
                          <w:color w:val="4F81BD" w:themeColor="accent1"/>
                          <w:sz w:val="18"/>
                          <w:szCs w:val="18"/>
                          <w:lang w:val="fr-CA"/>
                        </w:rPr>
                        <w:t>.</w:t>
                      </w:r>
                    </w:p>
                    <w:p w14:paraId="59444CCC" w14:textId="3382EB91" w:rsidR="00BC29F4" w:rsidRPr="004C2A1C" w:rsidRDefault="00C90FCF" w:rsidP="001A3883">
                      <w:pPr>
                        <w:rPr>
                          <w:bCs/>
                          <w:color w:val="4F81BD" w:themeColor="accent1"/>
                          <w:sz w:val="18"/>
                          <w:szCs w:val="18"/>
                          <w:lang w:val="fr-FR"/>
                        </w:rPr>
                      </w:pPr>
                      <w:r>
                        <w:rPr>
                          <w:bCs/>
                          <w:color w:val="4F81BD" w:themeColor="accent1"/>
                          <w:sz w:val="18"/>
                          <w:szCs w:val="18"/>
                          <w:lang w:val="fr-FR"/>
                        </w:rPr>
                        <w:t>Toutes les machines distributrices de</w:t>
                      </w:r>
                      <w:r w:rsidR="00BC29F4" w:rsidRPr="004C2A1C">
                        <w:rPr>
                          <w:bCs/>
                          <w:color w:val="4F81BD" w:themeColor="accent1"/>
                          <w:sz w:val="18"/>
                          <w:szCs w:val="18"/>
                          <w:lang w:val="fr-FR"/>
                        </w:rPr>
                        <w:t xml:space="preserve"> denrées non</w:t>
                      </w:r>
                      <w:r w:rsidR="00BC29F4">
                        <w:rPr>
                          <w:bCs/>
                          <w:color w:val="4F81BD" w:themeColor="accent1"/>
                          <w:sz w:val="18"/>
                          <w:szCs w:val="18"/>
                          <w:lang w:val="fr-FR"/>
                        </w:rPr>
                        <w:t> </w:t>
                      </w:r>
                      <w:r w:rsidR="00BC29F4" w:rsidRPr="004C2A1C">
                        <w:rPr>
                          <w:bCs/>
                          <w:color w:val="4F81BD" w:themeColor="accent1"/>
                          <w:sz w:val="18"/>
                          <w:szCs w:val="18"/>
                          <w:lang w:val="fr-FR"/>
                        </w:rPr>
                        <w:t xml:space="preserve">périssables </w:t>
                      </w:r>
                      <w:r>
                        <w:rPr>
                          <w:bCs/>
                          <w:color w:val="4F81BD" w:themeColor="accent1"/>
                          <w:sz w:val="18"/>
                          <w:szCs w:val="18"/>
                          <w:lang w:val="fr-FR"/>
                        </w:rPr>
                        <w:t xml:space="preserve">peuvent </w:t>
                      </w:r>
                      <w:r w:rsidR="00BC29F4" w:rsidRPr="004C2A1C">
                        <w:rPr>
                          <w:bCs/>
                          <w:color w:val="4F81BD" w:themeColor="accent1"/>
                          <w:sz w:val="18"/>
                          <w:szCs w:val="18"/>
                          <w:lang w:val="fr-FR"/>
                        </w:rPr>
                        <w:t>être éteint</w:t>
                      </w:r>
                      <w:r>
                        <w:rPr>
                          <w:bCs/>
                          <w:color w:val="4F81BD" w:themeColor="accent1"/>
                          <w:sz w:val="18"/>
                          <w:szCs w:val="18"/>
                          <w:lang w:val="fr-FR"/>
                        </w:rPr>
                        <w:t>e</w:t>
                      </w:r>
                      <w:r w:rsidR="00BC29F4" w:rsidRPr="004C2A1C">
                        <w:rPr>
                          <w:bCs/>
                          <w:color w:val="4F81BD" w:themeColor="accent1"/>
                          <w:sz w:val="18"/>
                          <w:szCs w:val="18"/>
                          <w:lang w:val="fr-FR"/>
                        </w:rPr>
                        <w:t>s en dehors des heures de travail.</w:t>
                      </w:r>
                    </w:p>
                  </w:txbxContent>
                </v:textbox>
              </v:shape>
            </w:pict>
          </mc:Fallback>
        </mc:AlternateContent>
      </w:r>
      <w:r w:rsidR="001A3883">
        <w:rPr>
          <w:b/>
          <w:bCs/>
          <w:noProof/>
          <w:color w:val="002A6C"/>
          <w:sz w:val="18"/>
          <w:szCs w:val="18"/>
        </w:rPr>
        <w:drawing>
          <wp:inline distT="0" distB="0" distL="0" distR="0" wp14:anchorId="2FCA0A3A" wp14:editId="74F7329A">
            <wp:extent cx="2522552" cy="3363402"/>
            <wp:effectExtent l="19050" t="19050" r="11430" b="2794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39.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523514" cy="3364685"/>
                    </a:xfrm>
                    <a:prstGeom prst="rect">
                      <a:avLst/>
                    </a:prstGeom>
                    <a:ln>
                      <a:solidFill>
                        <a:schemeClr val="tx1">
                          <a:lumMod val="75000"/>
                          <a:lumOff val="25000"/>
                        </a:schemeClr>
                      </a:solidFill>
                    </a:ln>
                  </pic:spPr>
                </pic:pic>
              </a:graphicData>
            </a:graphic>
          </wp:inline>
        </w:drawing>
      </w:r>
    </w:p>
    <w:p w14:paraId="5EA60AEC" w14:textId="77777777" w:rsidR="001A3883" w:rsidRDefault="001A3883" w:rsidP="001A3883">
      <w:pPr>
        <w:rPr>
          <w:b/>
          <w:bCs/>
          <w:color w:val="002A6C"/>
          <w:sz w:val="18"/>
          <w:szCs w:val="18"/>
        </w:rPr>
      </w:pPr>
      <w:r>
        <w:rPr>
          <w:noProof/>
        </w:rPr>
        <mc:AlternateContent>
          <mc:Choice Requires="wps">
            <w:drawing>
              <wp:anchor distT="0" distB="0" distL="114300" distR="114300" simplePos="0" relativeHeight="251781120" behindDoc="0" locked="0" layoutInCell="1" allowOverlap="1" wp14:anchorId="4A5D2E7D" wp14:editId="00D081E9">
                <wp:simplePos x="0" y="0"/>
                <wp:positionH relativeFrom="column">
                  <wp:posOffset>2729865</wp:posOffset>
                </wp:positionH>
                <wp:positionV relativeFrom="paragraph">
                  <wp:posOffset>47625</wp:posOffset>
                </wp:positionV>
                <wp:extent cx="4032250" cy="996950"/>
                <wp:effectExtent l="0" t="0" r="6350" b="0"/>
                <wp:wrapNone/>
                <wp:docPr id="3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2250" cy="996950"/>
                        </a:xfrm>
                        <a:prstGeom prst="rect">
                          <a:avLst/>
                        </a:prstGeom>
                        <a:solidFill>
                          <a:srgbClr val="FFFFFF"/>
                        </a:solidFill>
                        <a:ln w="9525">
                          <a:noFill/>
                          <a:miter lim="800000"/>
                          <a:headEnd/>
                          <a:tailEnd/>
                        </a:ln>
                      </wps:spPr>
                      <wps:txbx>
                        <w:txbxContent>
                          <w:p w14:paraId="42A732D6" w14:textId="77777777" w:rsidR="00BC29F4" w:rsidRPr="0081478B" w:rsidRDefault="00BC29F4" w:rsidP="001A3883">
                            <w:pPr>
                              <w:pStyle w:val="Lgende"/>
                              <w:rPr>
                                <w:b w:val="0"/>
                                <w:lang w:val="fr-CA"/>
                              </w:rPr>
                            </w:pPr>
                            <w:r w:rsidRPr="0081478B">
                              <w:rPr>
                                <w:lang w:val="fr-CA"/>
                              </w:rPr>
                              <w:t>Photo 17</w:t>
                            </w:r>
                            <w:r w:rsidRPr="0081478B">
                              <w:rPr>
                                <w:b w:val="0"/>
                                <w:lang w:val="fr-CA"/>
                              </w:rPr>
                              <w:t xml:space="preserve"> </w:t>
                            </w:r>
                          </w:p>
                          <w:p w14:paraId="32AA1E45" w14:textId="6BCBC649" w:rsidR="00BC29F4" w:rsidRPr="004C2A1C" w:rsidRDefault="00BC29F4" w:rsidP="001A3883">
                            <w:pPr>
                              <w:rPr>
                                <w:bCs/>
                                <w:color w:val="4F81BD" w:themeColor="accent1"/>
                                <w:sz w:val="18"/>
                                <w:szCs w:val="18"/>
                                <w:lang w:val="fr-FR"/>
                              </w:rPr>
                            </w:pPr>
                            <w:r w:rsidRPr="004C2A1C">
                              <w:rPr>
                                <w:bCs/>
                                <w:color w:val="4F81BD" w:themeColor="accent1"/>
                                <w:sz w:val="18"/>
                                <w:szCs w:val="18"/>
                                <w:lang w:val="fr-FR"/>
                              </w:rPr>
                              <w:t xml:space="preserve">Les sèche-mains à </w:t>
                            </w:r>
                            <w:r>
                              <w:rPr>
                                <w:bCs/>
                                <w:color w:val="4F81BD" w:themeColor="accent1"/>
                                <w:sz w:val="18"/>
                                <w:szCs w:val="18"/>
                                <w:lang w:val="fr-FR"/>
                              </w:rPr>
                              <w:t>forte consommation d’</w:t>
                            </w:r>
                            <w:r w:rsidRPr="004C2A1C">
                              <w:rPr>
                                <w:bCs/>
                                <w:color w:val="4F81BD" w:themeColor="accent1"/>
                                <w:sz w:val="18"/>
                                <w:szCs w:val="18"/>
                                <w:lang w:val="fr-FR"/>
                              </w:rPr>
                              <w:t xml:space="preserve">énergie devraient continuer à être remplacés par des </w:t>
                            </w:r>
                            <w:r>
                              <w:rPr>
                                <w:bCs/>
                                <w:color w:val="4F81BD" w:themeColor="accent1"/>
                                <w:sz w:val="18"/>
                                <w:szCs w:val="18"/>
                                <w:lang w:val="fr-FR"/>
                              </w:rPr>
                              <w:t>options</w:t>
                            </w:r>
                            <w:r w:rsidRPr="004C2A1C">
                              <w:rPr>
                                <w:bCs/>
                                <w:color w:val="4F81BD" w:themeColor="accent1"/>
                                <w:sz w:val="18"/>
                                <w:szCs w:val="18"/>
                                <w:lang w:val="fr-FR"/>
                              </w:rPr>
                              <w:t xml:space="preserve"> à basse </w:t>
                            </w:r>
                            <w:r>
                              <w:rPr>
                                <w:bCs/>
                                <w:color w:val="4F81BD" w:themeColor="accent1"/>
                                <w:sz w:val="18"/>
                                <w:szCs w:val="18"/>
                                <w:lang w:val="fr-FR"/>
                              </w:rPr>
                              <w:t>consommation d’</w:t>
                            </w:r>
                            <w:r w:rsidRPr="004C2A1C">
                              <w:rPr>
                                <w:bCs/>
                                <w:color w:val="4F81BD" w:themeColor="accent1"/>
                                <w:sz w:val="18"/>
                                <w:szCs w:val="18"/>
                                <w:lang w:val="fr-FR"/>
                              </w:rPr>
                              <w:t>énergie qui réduisent généralement la consommation de 75</w:t>
                            </w:r>
                            <w:r>
                              <w:rPr>
                                <w:bCs/>
                                <w:color w:val="4F81BD" w:themeColor="accent1"/>
                                <w:sz w:val="18"/>
                                <w:szCs w:val="18"/>
                                <w:lang w:val="fr-FR"/>
                              </w:rPr>
                              <w:t> </w:t>
                            </w:r>
                            <w:r w:rsidRPr="004C2A1C">
                              <w:rPr>
                                <w:bCs/>
                                <w:color w:val="4F81BD" w:themeColor="accent1"/>
                                <w:sz w:val="18"/>
                                <w:szCs w:val="18"/>
                                <w:lang w:val="fr-FR"/>
                              </w:rPr>
                              <w:t>% et permettent des temps de séchage plus courts.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D2E7D" id="_x0000_s1042" type="#_x0000_t202" style="position:absolute;margin-left:214.95pt;margin-top:3.75pt;width:317.5pt;height:78.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" stroked="f">
                <v:textbox>
                  <w:txbxContent>
                    <w:p w14:paraId="42A732D6" w14:textId="77777777" w:rsidR="00BC29F4" w:rsidRPr="0081478B" w:rsidRDefault="00BC29F4" w:rsidP="001A3883">
                      <w:pPr>
                        <w:pStyle w:val="Lgende"/>
                        <w:rPr>
                          <w:b w:val="0"/>
                          <w:lang w:val="fr-CA"/>
                        </w:rPr>
                      </w:pPr>
                      <w:r w:rsidRPr="0081478B">
                        <w:rPr>
                          <w:lang w:val="fr-CA"/>
                        </w:rPr>
                        <w:t>Photo 17</w:t>
                      </w:r>
                      <w:r w:rsidRPr="0081478B">
                        <w:rPr>
                          <w:b w:val="0"/>
                          <w:lang w:val="fr-CA"/>
                        </w:rPr>
                        <w:t xml:space="preserve"> </w:t>
                      </w:r>
                    </w:p>
                    <w:p w14:paraId="32AA1E45" w14:textId="6BCBC649" w:rsidR="00BC29F4" w:rsidRPr="004C2A1C" w:rsidRDefault="00BC29F4" w:rsidP="001A3883">
                      <w:pPr>
                        <w:rPr>
                          <w:bCs/>
                          <w:color w:val="4F81BD" w:themeColor="accent1"/>
                          <w:sz w:val="18"/>
                          <w:szCs w:val="18"/>
                          <w:lang w:val="fr-FR"/>
                        </w:rPr>
                      </w:pPr>
                      <w:r w:rsidRPr="004C2A1C">
                        <w:rPr>
                          <w:bCs/>
                          <w:color w:val="4F81BD" w:themeColor="accent1"/>
                          <w:sz w:val="18"/>
                          <w:szCs w:val="18"/>
                          <w:lang w:val="fr-FR"/>
                        </w:rPr>
                        <w:t xml:space="preserve">Les sèche-mains à </w:t>
                      </w:r>
                      <w:r>
                        <w:rPr>
                          <w:bCs/>
                          <w:color w:val="4F81BD" w:themeColor="accent1"/>
                          <w:sz w:val="18"/>
                          <w:szCs w:val="18"/>
                          <w:lang w:val="fr-FR"/>
                        </w:rPr>
                        <w:t>forte consommation d’</w:t>
                      </w:r>
                      <w:r w:rsidRPr="004C2A1C">
                        <w:rPr>
                          <w:bCs/>
                          <w:color w:val="4F81BD" w:themeColor="accent1"/>
                          <w:sz w:val="18"/>
                          <w:szCs w:val="18"/>
                          <w:lang w:val="fr-FR"/>
                        </w:rPr>
                        <w:t xml:space="preserve">énergie devraient continuer à être remplacés par des </w:t>
                      </w:r>
                      <w:r>
                        <w:rPr>
                          <w:bCs/>
                          <w:color w:val="4F81BD" w:themeColor="accent1"/>
                          <w:sz w:val="18"/>
                          <w:szCs w:val="18"/>
                          <w:lang w:val="fr-FR"/>
                        </w:rPr>
                        <w:t>options</w:t>
                      </w:r>
                      <w:r w:rsidRPr="004C2A1C">
                        <w:rPr>
                          <w:bCs/>
                          <w:color w:val="4F81BD" w:themeColor="accent1"/>
                          <w:sz w:val="18"/>
                          <w:szCs w:val="18"/>
                          <w:lang w:val="fr-FR"/>
                        </w:rPr>
                        <w:t xml:space="preserve"> à basse </w:t>
                      </w:r>
                      <w:r>
                        <w:rPr>
                          <w:bCs/>
                          <w:color w:val="4F81BD" w:themeColor="accent1"/>
                          <w:sz w:val="18"/>
                          <w:szCs w:val="18"/>
                          <w:lang w:val="fr-FR"/>
                        </w:rPr>
                        <w:t>consommation d’</w:t>
                      </w:r>
                      <w:r w:rsidRPr="004C2A1C">
                        <w:rPr>
                          <w:bCs/>
                          <w:color w:val="4F81BD" w:themeColor="accent1"/>
                          <w:sz w:val="18"/>
                          <w:szCs w:val="18"/>
                          <w:lang w:val="fr-FR"/>
                        </w:rPr>
                        <w:t>énergie qui réduisent généralement la consommation de 75</w:t>
                      </w:r>
                      <w:r>
                        <w:rPr>
                          <w:bCs/>
                          <w:color w:val="4F81BD" w:themeColor="accent1"/>
                          <w:sz w:val="18"/>
                          <w:szCs w:val="18"/>
                          <w:lang w:val="fr-FR"/>
                        </w:rPr>
                        <w:t> </w:t>
                      </w:r>
                      <w:r w:rsidRPr="004C2A1C">
                        <w:rPr>
                          <w:bCs/>
                          <w:color w:val="4F81BD" w:themeColor="accent1"/>
                          <w:sz w:val="18"/>
                          <w:szCs w:val="18"/>
                          <w:lang w:val="fr-FR"/>
                        </w:rPr>
                        <w:t>% et permettent des temps de séchage plus courts.</w:t>
                      </w:r>
                    </w:p>
                  </w:txbxContent>
                </v:textbox>
              </v:shape>
            </w:pict>
          </mc:Fallback>
        </mc:AlternateContent>
      </w:r>
    </w:p>
    <w:p w14:paraId="22FDF4B3" w14:textId="77777777" w:rsidR="001A3883" w:rsidRDefault="001A3883" w:rsidP="001A3883">
      <w:pPr>
        <w:rPr>
          <w:b/>
          <w:bCs/>
          <w:color w:val="002A6C"/>
          <w:sz w:val="18"/>
          <w:szCs w:val="18"/>
        </w:rPr>
      </w:pPr>
    </w:p>
    <w:p w14:paraId="74A0FD8D" w14:textId="1D77DE62" w:rsidR="00CD5EF5" w:rsidRPr="0086410A" w:rsidRDefault="001A3883" w:rsidP="00CD5EF5">
      <w:pPr>
        <w:rPr>
          <w:rFonts w:ascii="Times New Roman" w:hAnsi="Times New Roman"/>
          <w:color w:val="000000"/>
          <w:sz w:val="18"/>
          <w:szCs w:val="18"/>
        </w:rPr>
      </w:pPr>
      <w:r>
        <w:rPr>
          <w:noProof/>
        </w:rPr>
        <w:lastRenderedPageBreak/>
        <mc:AlternateContent>
          <mc:Choice Requires="wps">
            <w:drawing>
              <wp:anchor distT="0" distB="0" distL="114300" distR="114300" simplePos="0" relativeHeight="251783168" behindDoc="0" locked="0" layoutInCell="1" allowOverlap="1" wp14:anchorId="24CFB34E" wp14:editId="2FC087D3">
                <wp:simplePos x="0" y="0"/>
                <wp:positionH relativeFrom="column">
                  <wp:posOffset>2196465</wp:posOffset>
                </wp:positionH>
                <wp:positionV relativeFrom="paragraph">
                  <wp:posOffset>20320</wp:posOffset>
                </wp:positionV>
                <wp:extent cx="2578100" cy="1079500"/>
                <wp:effectExtent l="0" t="0" r="0" b="6350"/>
                <wp:wrapNone/>
                <wp:docPr id="3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0" cy="1079500"/>
                        </a:xfrm>
                        <a:prstGeom prst="rect">
                          <a:avLst/>
                        </a:prstGeom>
                        <a:solidFill>
                          <a:srgbClr val="FFFFFF"/>
                        </a:solidFill>
                        <a:ln w="9525">
                          <a:noFill/>
                          <a:miter lim="800000"/>
                          <a:headEnd/>
                          <a:tailEnd/>
                        </a:ln>
                      </wps:spPr>
                      <wps:txbx>
                        <w:txbxContent>
                          <w:p w14:paraId="77D530AE" w14:textId="216F7CE6" w:rsidR="00BC29F4" w:rsidRPr="0081478B" w:rsidRDefault="00BC29F4" w:rsidP="001A3883">
                            <w:pPr>
                              <w:pStyle w:val="Lgende"/>
                              <w:rPr>
                                <w:b w:val="0"/>
                                <w:lang w:val="fr-CA"/>
                              </w:rPr>
                            </w:pPr>
                            <w:r w:rsidRPr="0081478B">
                              <w:rPr>
                                <w:lang w:val="fr-CA"/>
                              </w:rPr>
                              <w:t>Photo 18</w:t>
                            </w:r>
                          </w:p>
                          <w:p w14:paraId="687351FF" w14:textId="016AB49E" w:rsidR="00BC29F4" w:rsidRPr="004C2A1C" w:rsidRDefault="00BC29F4" w:rsidP="001A3883">
                            <w:pPr>
                              <w:rPr>
                                <w:bCs/>
                                <w:color w:val="4F81BD" w:themeColor="accent1"/>
                                <w:sz w:val="18"/>
                                <w:szCs w:val="18"/>
                                <w:lang w:val="fr-FR"/>
                              </w:rPr>
                            </w:pPr>
                            <w:r w:rsidRPr="004C2A1C">
                              <w:rPr>
                                <w:bCs/>
                                <w:color w:val="4F81BD" w:themeColor="accent1"/>
                                <w:sz w:val="18"/>
                                <w:szCs w:val="18"/>
                                <w:lang w:val="fr-FR"/>
                              </w:rPr>
                              <w:t xml:space="preserve">Les </w:t>
                            </w:r>
                            <w:r>
                              <w:rPr>
                                <w:bCs/>
                                <w:color w:val="4F81BD" w:themeColor="accent1"/>
                                <w:sz w:val="18"/>
                                <w:szCs w:val="18"/>
                                <w:lang w:val="fr-FR"/>
                              </w:rPr>
                              <w:t xml:space="preserve">cabinets à chasse d’eau des </w:t>
                            </w:r>
                            <w:r w:rsidRPr="004C2A1C">
                              <w:rPr>
                                <w:bCs/>
                                <w:color w:val="4F81BD" w:themeColor="accent1"/>
                                <w:sz w:val="18"/>
                                <w:szCs w:val="18"/>
                                <w:lang w:val="fr-FR"/>
                              </w:rPr>
                              <w:t>urinoirs d</w:t>
                            </w:r>
                            <w:r w:rsidR="00DF18BF">
                              <w:rPr>
                                <w:bCs/>
                                <w:color w:val="4F81BD" w:themeColor="accent1"/>
                                <w:sz w:val="18"/>
                                <w:szCs w:val="18"/>
                                <w:lang w:val="fr-FR"/>
                              </w:rPr>
                              <w:t>evraient</w:t>
                            </w:r>
                            <w:r w:rsidRPr="004C2A1C">
                              <w:rPr>
                                <w:bCs/>
                                <w:color w:val="4F81BD" w:themeColor="accent1"/>
                                <w:sz w:val="18"/>
                                <w:szCs w:val="18"/>
                                <w:lang w:val="fr-FR"/>
                              </w:rPr>
                              <w:t xml:space="preserve"> être équipés de vannes de contrôle de chasse d'eau pour économiser l'eau.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CFB34E" id="_x0000_s1043" type="#_x0000_t202" style="position:absolute;margin-left:172.95pt;margin-top:1.6pt;width:203pt;height: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" stroked="f">
                <v:textbox>
                  <w:txbxContent>
                    <w:p w14:paraId="77D530AE" w14:textId="216F7CE6" w:rsidR="00BC29F4" w:rsidRPr="0081478B" w:rsidRDefault="00BC29F4" w:rsidP="001A3883">
                      <w:pPr>
                        <w:pStyle w:val="Lgende"/>
                        <w:rPr>
                          <w:b w:val="0"/>
                          <w:lang w:val="fr-CA"/>
                        </w:rPr>
                      </w:pPr>
                      <w:r w:rsidRPr="0081478B">
                        <w:rPr>
                          <w:lang w:val="fr-CA"/>
                        </w:rPr>
                        <w:t>Photo 18</w:t>
                      </w:r>
                    </w:p>
                    <w:p w14:paraId="687351FF" w14:textId="016AB49E" w:rsidR="00BC29F4" w:rsidRPr="004C2A1C" w:rsidRDefault="00BC29F4" w:rsidP="001A3883">
                      <w:pPr>
                        <w:rPr>
                          <w:bCs/>
                          <w:color w:val="4F81BD" w:themeColor="accent1"/>
                          <w:sz w:val="18"/>
                          <w:szCs w:val="18"/>
                          <w:lang w:val="fr-FR"/>
                        </w:rPr>
                      </w:pPr>
                      <w:r w:rsidRPr="004C2A1C">
                        <w:rPr>
                          <w:bCs/>
                          <w:color w:val="4F81BD" w:themeColor="accent1"/>
                          <w:sz w:val="18"/>
                          <w:szCs w:val="18"/>
                          <w:lang w:val="fr-FR"/>
                        </w:rPr>
                        <w:t xml:space="preserve">Les </w:t>
                      </w:r>
                      <w:r>
                        <w:rPr>
                          <w:bCs/>
                          <w:color w:val="4F81BD" w:themeColor="accent1"/>
                          <w:sz w:val="18"/>
                          <w:szCs w:val="18"/>
                          <w:lang w:val="fr-FR"/>
                        </w:rPr>
                        <w:t xml:space="preserve">cabinets à chasse d’eau des </w:t>
                      </w:r>
                      <w:r w:rsidRPr="004C2A1C">
                        <w:rPr>
                          <w:bCs/>
                          <w:color w:val="4F81BD" w:themeColor="accent1"/>
                          <w:sz w:val="18"/>
                          <w:szCs w:val="18"/>
                          <w:lang w:val="fr-FR"/>
                        </w:rPr>
                        <w:t>urinoirs d</w:t>
                      </w:r>
                      <w:r w:rsidR="00DF18BF">
                        <w:rPr>
                          <w:bCs/>
                          <w:color w:val="4F81BD" w:themeColor="accent1"/>
                          <w:sz w:val="18"/>
                          <w:szCs w:val="18"/>
                          <w:lang w:val="fr-FR"/>
                        </w:rPr>
                        <w:t>evraient</w:t>
                      </w:r>
                      <w:r w:rsidRPr="004C2A1C">
                        <w:rPr>
                          <w:bCs/>
                          <w:color w:val="4F81BD" w:themeColor="accent1"/>
                          <w:sz w:val="18"/>
                          <w:szCs w:val="18"/>
                          <w:lang w:val="fr-FR"/>
                        </w:rPr>
                        <w:t xml:space="preserve"> être équipés de vannes de contrôle de chasse d'eau pour économiser l'eau.</w:t>
                      </w:r>
                    </w:p>
                  </w:txbxContent>
                </v:textbox>
              </v:shape>
            </w:pict>
          </mc:Fallback>
        </mc:AlternateContent>
      </w:r>
      <w:r>
        <w:rPr>
          <w:b/>
          <w:bCs/>
          <w:noProof/>
          <w:color w:val="002A6C"/>
          <w:sz w:val="18"/>
          <w:szCs w:val="18"/>
        </w:rPr>
        <w:drawing>
          <wp:inline distT="0" distB="0" distL="0" distR="0" wp14:anchorId="5F83E1BF" wp14:editId="61784941">
            <wp:extent cx="2067339" cy="2756450"/>
            <wp:effectExtent l="19050" t="19050" r="28575" b="2540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36.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078919" cy="2771890"/>
                    </a:xfrm>
                    <a:prstGeom prst="rect">
                      <a:avLst/>
                    </a:prstGeom>
                    <a:ln>
                      <a:solidFill>
                        <a:schemeClr val="tx1">
                          <a:lumMod val="75000"/>
                          <a:lumOff val="25000"/>
                        </a:schemeClr>
                      </a:solidFill>
                    </a:ln>
                  </pic:spPr>
                </pic:pic>
              </a:graphicData>
            </a:graphic>
          </wp:inline>
        </w:drawing>
      </w:r>
    </w:p>
    <w:sectPr w:rsidR="00CD5EF5" w:rsidRPr="0086410A" w:rsidSect="00422B8C">
      <w:type w:val="continuous"/>
      <w:pgSz w:w="11906" w:h="16838" w:code="9"/>
      <w:pgMar w:top="2438" w:right="1134" w:bottom="2155" w:left="851" w:header="284" w:footer="284" w:gutter="0"/>
      <w:pgNumType w:start="2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9" w:author="France Parent" w:date="2019-01-22T14:43:00Z" w:initials="FP">
    <w:p w14:paraId="67CBA6FB" w14:textId="2AEB4E81" w:rsidR="00BC29F4" w:rsidRPr="008C4126" w:rsidRDefault="00BC29F4">
      <w:pPr>
        <w:pStyle w:val="Commentaire"/>
        <w:rPr>
          <w:lang w:val="fr-CA"/>
        </w:rPr>
      </w:pPr>
      <w:r>
        <w:rPr>
          <w:rStyle w:val="Marquedecommentaire"/>
        </w:rPr>
        <w:annotationRef/>
      </w:r>
      <w:r w:rsidRPr="008C4126">
        <w:rPr>
          <w:lang w:val="fr-CA"/>
        </w:rPr>
        <w:t>Y au</w:t>
      </w:r>
      <w:r>
        <w:rPr>
          <w:lang w:val="fr-CA"/>
        </w:rPr>
        <w:t>ra-t-il du texte ajouté ici ou à supprimer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7CBA6F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7CBA6FB" w16cid:durableId="1FF1AA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8DCBB2" w14:textId="77777777" w:rsidR="00DB21C8" w:rsidRDefault="00DB21C8" w:rsidP="00DA77CB">
      <w:r>
        <w:separator/>
      </w:r>
    </w:p>
  </w:endnote>
  <w:endnote w:type="continuationSeparator" w:id="0">
    <w:p w14:paraId="18858639" w14:textId="77777777" w:rsidR="00DB21C8" w:rsidRDefault="00DB21C8" w:rsidP="00DA7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Bembo">
    <w:charset w:val="00"/>
    <w:family w:val="roman"/>
    <w:pitch w:val="variable"/>
    <w:sig w:usb0="8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D4DF59" w14:textId="77777777" w:rsidR="00BC29F4" w:rsidRPr="00EA6300" w:rsidRDefault="00BC29F4" w:rsidP="0094325A">
    <w:pPr>
      <w:pStyle w:val="Pieddepage"/>
      <w:tabs>
        <w:tab w:val="clear" w:pos="4153"/>
        <w:tab w:val="clear" w:pos="8306"/>
        <w:tab w:val="left" w:pos="8490"/>
      </w:tabs>
      <w:jc w:val="right"/>
      <w:rPr>
        <w:sz w:val="16"/>
        <w:szCs w:val="16"/>
      </w:rPr>
    </w:pPr>
  </w:p>
  <w:p w14:paraId="34892649" w14:textId="77777777" w:rsidR="00BC29F4" w:rsidRPr="004E71DF" w:rsidRDefault="00BC29F4" w:rsidP="0094325A">
    <w:pPr>
      <w:pStyle w:val="Pieddepage"/>
      <w:tabs>
        <w:tab w:val="clear" w:pos="4153"/>
        <w:tab w:val="clear" w:pos="8306"/>
        <w:tab w:val="left" w:pos="8490"/>
      </w:tabs>
      <w:jc w:val="right"/>
      <w:rPr>
        <w:sz w:val="16"/>
        <w:szCs w:val="16"/>
      </w:rPr>
    </w:pPr>
    <w:r>
      <w:rPr>
        <w:sz w:val="16"/>
        <w:szCs w:val="16"/>
      </w:rPr>
      <w:t xml:space="preserve"> </w:t>
    </w:r>
    <w:r>
      <w:rPr>
        <w:noProof/>
        <w:color w:val="FF0000"/>
        <w:sz w:val="16"/>
        <w:szCs w:val="16"/>
      </w:rPr>
      <mc:AlternateContent>
        <mc:Choice Requires="wps">
          <w:drawing>
            <wp:anchor distT="0" distB="0" distL="114300" distR="114300" simplePos="0" relativeHeight="251664384" behindDoc="0" locked="0" layoutInCell="1" allowOverlap="1" wp14:anchorId="125A0871" wp14:editId="23029565">
              <wp:simplePos x="0" y="0"/>
              <wp:positionH relativeFrom="column">
                <wp:posOffset>152400</wp:posOffset>
              </wp:positionH>
              <wp:positionV relativeFrom="paragraph">
                <wp:posOffset>88900</wp:posOffset>
              </wp:positionV>
              <wp:extent cx="1028700" cy="226695"/>
              <wp:effectExtent l="0" t="3175" r="0" b="0"/>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F5C46" w14:textId="77777777" w:rsidR="00BC29F4" w:rsidRPr="00EA6300" w:rsidRDefault="00BC29F4" w:rsidP="005D7FE8">
                          <w:pPr>
                            <w:pStyle w:val="Pieddepage"/>
                            <w:rPr>
                              <w:sz w:val="16"/>
                              <w:szCs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5A0871" id="_x0000_t202" coordsize="21600,21600" o:spt="202" path="m,l,21600r21600,l21600,xe">
              <v:stroke joinstyle="miter"/>
              <v:path gradientshapeok="t" o:connecttype="rect"/>
            </v:shapetype>
            <v:shape id="Text Box 5" o:spid="_x0000_s1045" type="#_x0000_t202" style="position:absolute;left:0;text-align:left;margin-left:12pt;margin-top:7pt;width:81pt;height:17.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m9ZrwIAALA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" filled="f" stroked="f">
              <v:textbox inset="0,0,0,0">
                <w:txbxContent>
                  <w:p w14:paraId="021F5C46" w14:textId="77777777" w:rsidR="00BC29F4" w:rsidRPr="00EA6300" w:rsidRDefault="00BC29F4" w:rsidP="005D7FE8">
                    <w:pPr>
                      <w:pStyle w:val="Pieddepage"/>
                      <w:rPr>
                        <w:sz w:val="16"/>
                        <w:szCs w:val="16"/>
                      </w:rPr>
                    </w:pPr>
                  </w:p>
                </w:txbxContent>
              </v:textbox>
            </v:shape>
          </w:pict>
        </mc:Fallback>
      </mc:AlternateContent>
    </w:r>
    <w:r>
      <w:rPr>
        <w:sz w:val="16"/>
        <w:szCs w:val="1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A113A" w14:textId="77777777" w:rsidR="00BC29F4" w:rsidRPr="00EA6300" w:rsidRDefault="00BC29F4" w:rsidP="0094325A">
    <w:pPr>
      <w:pStyle w:val="Pieddepage"/>
      <w:tabs>
        <w:tab w:val="clear" w:pos="4153"/>
        <w:tab w:val="clear" w:pos="8306"/>
        <w:tab w:val="left" w:pos="8490"/>
      </w:tabs>
      <w:jc w:val="right"/>
      <w:rPr>
        <w:sz w:val="16"/>
        <w:szCs w:val="16"/>
      </w:rPr>
    </w:pPr>
    <w:r>
      <w:rPr>
        <w:noProof/>
        <w:sz w:val="16"/>
        <w:szCs w:val="16"/>
      </w:rPr>
      <w:drawing>
        <wp:anchor distT="0" distB="0" distL="114300" distR="114300" simplePos="0" relativeHeight="251666432" behindDoc="0" locked="1" layoutInCell="1" allowOverlap="1" wp14:anchorId="3529FBF7" wp14:editId="26B3F605">
          <wp:simplePos x="0" y="0"/>
          <wp:positionH relativeFrom="page">
            <wp:posOffset>540385</wp:posOffset>
          </wp:positionH>
          <wp:positionV relativeFrom="page">
            <wp:posOffset>9563100</wp:posOffset>
          </wp:positionV>
          <wp:extent cx="6496050" cy="542925"/>
          <wp:effectExtent l="0" t="0" r="0" b="9525"/>
          <wp:wrapNone/>
          <wp:docPr id="2" name="Picture 289" descr="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vi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96050" cy="54292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Site Assessment for Jiffy Packaging, Winsford – Pregis Group</w:t>
    </w:r>
  </w:p>
  <w:p w14:paraId="12D3B896" w14:textId="77777777" w:rsidR="00BC29F4" w:rsidRPr="004E71DF" w:rsidRDefault="00BC29F4" w:rsidP="0094325A">
    <w:pPr>
      <w:pStyle w:val="Pieddepage"/>
      <w:jc w:val="right"/>
      <w:rPr>
        <w:sz w:val="16"/>
        <w:szCs w:val="16"/>
      </w:rPr>
    </w:pPr>
    <w:r>
      <w:rPr>
        <w:noProof/>
        <w:color w:val="FF0000"/>
        <w:sz w:val="16"/>
        <w:szCs w:val="16"/>
      </w:rPr>
      <mc:AlternateContent>
        <mc:Choice Requires="wps">
          <w:drawing>
            <wp:anchor distT="0" distB="0" distL="114300" distR="114300" simplePos="0" relativeHeight="251667456" behindDoc="0" locked="0" layoutInCell="1" allowOverlap="1" wp14:anchorId="60F1D5A3" wp14:editId="389DB46B">
              <wp:simplePos x="0" y="0"/>
              <wp:positionH relativeFrom="column">
                <wp:posOffset>152400</wp:posOffset>
              </wp:positionH>
              <wp:positionV relativeFrom="paragraph">
                <wp:posOffset>88900</wp:posOffset>
              </wp:positionV>
              <wp:extent cx="1028700" cy="226695"/>
              <wp:effectExtent l="0" t="3175" r="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C4941" w14:textId="77777777" w:rsidR="00BC29F4" w:rsidRDefault="00BC29F4"/>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F1D5A3" id="_x0000_t202" coordsize="21600,21600" o:spt="202" path="m,l,21600r21600,l21600,xe">
              <v:stroke joinstyle="miter"/>
              <v:path gradientshapeok="t" o:connecttype="rect"/>
            </v:shapetype>
            <v:shape id="Text Box 38" o:spid="_x0000_s1046" type="#_x0000_t202" style="position:absolute;left:0;text-align:left;margin-left:12pt;margin-top:7pt;width:81pt;height:17.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" filled="f" stroked="f">
              <v:textbox inset="0,0,0,0">
                <w:txbxContent>
                  <w:p w14:paraId="5B6C4941" w14:textId="77777777" w:rsidR="00BC29F4" w:rsidRDefault="00BC29F4"/>
                </w:txbxContent>
              </v:textbox>
            </v:shape>
          </w:pict>
        </mc:Fallback>
      </mc:AlternateContent>
    </w:r>
    <w:r>
      <w:rPr>
        <w:sz w:val="16"/>
        <w:szCs w:val="16"/>
      </w:rPr>
      <w:t xml:space="preserve">September 2012 </w:t>
    </w:r>
  </w:p>
  <w:p w14:paraId="5F5D1627" w14:textId="77777777" w:rsidR="00BC29F4" w:rsidRDefault="00BC29F4">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B7ACFA" w14:textId="77777777" w:rsidR="00BC29F4" w:rsidRDefault="00BC29F4" w:rsidP="0094325A">
    <w:pPr>
      <w:pStyle w:val="Pieddepage"/>
      <w:tabs>
        <w:tab w:val="clear" w:pos="4153"/>
        <w:tab w:val="clear" w:pos="8306"/>
        <w:tab w:val="left" w:pos="8490"/>
      </w:tabs>
      <w:jc w:val="right"/>
      <w:rPr>
        <w:sz w:val="16"/>
        <w:szCs w:val="16"/>
      </w:rPr>
    </w:pPr>
  </w:p>
  <w:p w14:paraId="3373C53E" w14:textId="7EF363A0" w:rsidR="00BC29F4" w:rsidRPr="006C5752" w:rsidRDefault="00BC29F4" w:rsidP="00331170">
    <w:pPr>
      <w:pStyle w:val="Pieddepage"/>
      <w:tabs>
        <w:tab w:val="clear" w:pos="4153"/>
        <w:tab w:val="clear" w:pos="8306"/>
        <w:tab w:val="left" w:pos="8490"/>
      </w:tabs>
      <w:spacing w:after="0"/>
      <w:jc w:val="right"/>
      <w:rPr>
        <w:sz w:val="16"/>
        <w:szCs w:val="16"/>
        <w:lang w:val="fr-CA"/>
      </w:rPr>
    </w:pPr>
    <w:r w:rsidRPr="006C5752">
      <w:rPr>
        <w:sz w:val="16"/>
        <w:szCs w:val="16"/>
        <w:lang w:val="fr-CA"/>
      </w:rPr>
      <w:t>Analyse énergétique, nom de la compa</w:t>
    </w:r>
    <w:r>
      <w:rPr>
        <w:sz w:val="16"/>
        <w:szCs w:val="16"/>
        <w:lang w:val="fr-CA"/>
      </w:rPr>
      <w:t>gnie cliente</w:t>
    </w:r>
    <w:r w:rsidRPr="006C5752">
      <w:rPr>
        <w:sz w:val="16"/>
        <w:szCs w:val="16"/>
        <w:lang w:val="fr-CA"/>
      </w:rPr>
      <w:t xml:space="preserve">, </w:t>
    </w:r>
    <w:r>
      <w:rPr>
        <w:sz w:val="16"/>
        <w:szCs w:val="16"/>
        <w:lang w:val="fr-CA"/>
      </w:rPr>
      <w:t>emplacement</w:t>
    </w:r>
  </w:p>
  <w:p w14:paraId="7B62ADDE" w14:textId="1F3A7CAD" w:rsidR="00BC29F4" w:rsidRPr="00EA6300" w:rsidRDefault="00BC29F4" w:rsidP="00331170">
    <w:pPr>
      <w:pStyle w:val="Pieddepage"/>
      <w:tabs>
        <w:tab w:val="clear" w:pos="4153"/>
        <w:tab w:val="clear" w:pos="8306"/>
        <w:tab w:val="left" w:pos="8490"/>
      </w:tabs>
      <w:spacing w:after="0"/>
      <w:jc w:val="right"/>
      <w:rPr>
        <w:sz w:val="16"/>
        <w:szCs w:val="16"/>
      </w:rPr>
    </w:pPr>
    <w:r w:rsidRPr="0081741B">
      <w:rPr>
        <w:noProof/>
        <w:sz w:val="16"/>
        <w:szCs w:val="16"/>
      </w:rPr>
      <mc:AlternateContent>
        <mc:Choice Requires="wps">
          <w:drawing>
            <wp:anchor distT="0" distB="0" distL="114300" distR="114300" simplePos="0" relativeHeight="251691008" behindDoc="0" locked="0" layoutInCell="1" allowOverlap="1" wp14:anchorId="151F3D6C" wp14:editId="6A8415D3">
              <wp:simplePos x="0" y="0"/>
              <wp:positionH relativeFrom="column">
                <wp:posOffset>152400</wp:posOffset>
              </wp:positionH>
              <wp:positionV relativeFrom="paragraph">
                <wp:posOffset>88900</wp:posOffset>
              </wp:positionV>
              <wp:extent cx="1028700" cy="226695"/>
              <wp:effectExtent l="0" t="3175" r="0" b="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E7F24" w14:textId="77777777" w:rsidR="00BC29F4" w:rsidRPr="00EA6300" w:rsidRDefault="00BC29F4" w:rsidP="0094325A">
                          <w:pPr>
                            <w:pStyle w:val="Pieddepage"/>
                            <w:rPr>
                              <w:sz w:val="16"/>
                              <w:szCs w:val="16"/>
                            </w:rPr>
                          </w:pPr>
                          <w:r w:rsidRPr="009047B1">
                            <w:rPr>
                              <w:color w:val="808080" w:themeColor="background1" w:themeShade="80"/>
                              <w:spacing w:val="60"/>
                              <w:sz w:val="16"/>
                              <w:szCs w:val="16"/>
                            </w:rPr>
                            <w:t>Page</w:t>
                          </w:r>
                          <w:r w:rsidRPr="009047B1">
                            <w:rPr>
                              <w:sz w:val="16"/>
                              <w:szCs w:val="16"/>
                            </w:rPr>
                            <w:t xml:space="preserve"> | </w:t>
                          </w:r>
                          <w:r w:rsidRPr="009047B1">
                            <w:rPr>
                              <w:sz w:val="16"/>
                              <w:szCs w:val="16"/>
                            </w:rPr>
                            <w:fldChar w:fldCharType="begin"/>
                          </w:r>
                          <w:r w:rsidRPr="009047B1">
                            <w:rPr>
                              <w:sz w:val="16"/>
                              <w:szCs w:val="16"/>
                            </w:rPr>
                            <w:instrText xml:space="preserve"> PAGE   \* MERGEFORMAT </w:instrText>
                          </w:r>
                          <w:r w:rsidRPr="009047B1">
                            <w:rPr>
                              <w:sz w:val="16"/>
                              <w:szCs w:val="16"/>
                            </w:rPr>
                            <w:fldChar w:fldCharType="separate"/>
                          </w:r>
                          <w:r w:rsidRPr="00D47C84">
                            <w:rPr>
                              <w:b/>
                              <w:bCs/>
                              <w:noProof/>
                              <w:sz w:val="16"/>
                              <w:szCs w:val="16"/>
                            </w:rPr>
                            <w:t>8</w:t>
                          </w:r>
                          <w:r w:rsidRPr="009047B1">
                            <w:rPr>
                              <w:b/>
                              <w:bCs/>
                              <w:noProof/>
                              <w:sz w:val="16"/>
                              <w:szCs w:val="16"/>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1F3D6C" id="_x0000_t202" coordsize="21600,21600" o:spt="202" path="m,l,21600r21600,l21600,xe">
              <v:stroke joinstyle="miter"/>
              <v:path gradientshapeok="t" o:connecttype="rect"/>
            </v:shapetype>
            <v:shape id="Text Box 298" o:spid="_x0000_s1047" type="#_x0000_t202" style="position:absolute;left:0;text-align:left;margin-left:12pt;margin-top:7pt;width:81pt;height:17.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ZJCsQ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" filled="f" stroked="f">
              <v:textbox inset="0,0,0,0">
                <w:txbxContent>
                  <w:p w14:paraId="7E0E7F24" w14:textId="77777777" w:rsidR="00BC29F4" w:rsidRPr="00EA6300" w:rsidRDefault="00BC29F4" w:rsidP="0094325A">
                    <w:pPr>
                      <w:pStyle w:val="Pieddepage"/>
                      <w:rPr>
                        <w:sz w:val="16"/>
                        <w:szCs w:val="16"/>
                      </w:rPr>
                    </w:pPr>
                    <w:r w:rsidRPr="009047B1">
                      <w:rPr>
                        <w:color w:val="808080" w:themeColor="background1" w:themeShade="80"/>
                        <w:spacing w:val="60"/>
                        <w:sz w:val="16"/>
                        <w:szCs w:val="16"/>
                      </w:rPr>
                      <w:t>Page</w:t>
                    </w:r>
                    <w:r w:rsidRPr="009047B1">
                      <w:rPr>
                        <w:sz w:val="16"/>
                        <w:szCs w:val="16"/>
                      </w:rPr>
                      <w:t xml:space="preserve"> | </w:t>
                    </w:r>
                    <w:r w:rsidRPr="009047B1">
                      <w:rPr>
                        <w:sz w:val="16"/>
                        <w:szCs w:val="16"/>
                      </w:rPr>
                      <w:fldChar w:fldCharType="begin"/>
                    </w:r>
                    <w:r w:rsidRPr="009047B1">
                      <w:rPr>
                        <w:sz w:val="16"/>
                        <w:szCs w:val="16"/>
                      </w:rPr>
                      <w:instrText xml:space="preserve"> PAGE   \* MERGEFORMAT </w:instrText>
                    </w:r>
                    <w:r w:rsidRPr="009047B1">
                      <w:rPr>
                        <w:sz w:val="16"/>
                        <w:szCs w:val="16"/>
                      </w:rPr>
                      <w:fldChar w:fldCharType="separate"/>
                    </w:r>
                    <w:r w:rsidRPr="00D47C84">
                      <w:rPr>
                        <w:b/>
                        <w:bCs/>
                        <w:noProof/>
                        <w:sz w:val="16"/>
                        <w:szCs w:val="16"/>
                      </w:rPr>
                      <w:t>8</w:t>
                    </w:r>
                    <w:r w:rsidRPr="009047B1">
                      <w:rPr>
                        <w:b/>
                        <w:bCs/>
                        <w:noProof/>
                        <w:sz w:val="16"/>
                        <w:szCs w:val="16"/>
                      </w:rPr>
                      <w:fldChar w:fldCharType="end"/>
                    </w:r>
                  </w:p>
                </w:txbxContent>
              </v:textbox>
            </v:shape>
          </w:pict>
        </mc:Fallback>
      </mc:AlternateContent>
    </w:r>
    <w:r>
      <w:rPr>
        <w:noProof/>
        <w:sz w:val="16"/>
        <w:szCs w:val="16"/>
      </w:rPr>
      <w:t>Mois année</w:t>
    </w:r>
  </w:p>
  <w:p w14:paraId="13B50F65" w14:textId="77777777" w:rsidR="00BC29F4" w:rsidRPr="004E71DF" w:rsidRDefault="00BC29F4" w:rsidP="0094325A">
    <w:pPr>
      <w:pStyle w:val="Pieddepage"/>
      <w:tabs>
        <w:tab w:val="clear" w:pos="4153"/>
        <w:tab w:val="clear" w:pos="8306"/>
        <w:tab w:val="left" w:pos="8490"/>
      </w:tabs>
      <w:jc w:val="right"/>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3177E6" w14:textId="77777777" w:rsidR="00DB21C8" w:rsidRDefault="00DB21C8" w:rsidP="00DA77CB">
      <w:r>
        <w:separator/>
      </w:r>
    </w:p>
  </w:footnote>
  <w:footnote w:type="continuationSeparator" w:id="0">
    <w:p w14:paraId="39B0741D" w14:textId="77777777" w:rsidR="00DB21C8" w:rsidRDefault="00DB21C8" w:rsidP="00DA77CB">
      <w:r>
        <w:continuationSeparator/>
      </w:r>
    </w:p>
  </w:footnote>
  <w:footnote w:id="1">
    <w:p w14:paraId="294BF9CF" w14:textId="77777777" w:rsidR="00BC29F4" w:rsidRPr="00F05C2C" w:rsidRDefault="00BC29F4" w:rsidP="002500A0">
      <w:pPr>
        <w:jc w:val="both"/>
        <w:rPr>
          <w:rFonts w:asciiTheme="minorHAnsi" w:hAnsiTheme="minorHAnsi"/>
          <w:color w:val="000000"/>
          <w:sz w:val="18"/>
          <w:szCs w:val="18"/>
        </w:rPr>
      </w:pPr>
      <w:r w:rsidRPr="00F05C2C">
        <w:rPr>
          <w:rStyle w:val="Appelnotedebasdep"/>
          <w:rFonts w:asciiTheme="minorHAnsi" w:hAnsiTheme="minorHAnsi"/>
          <w:sz w:val="18"/>
          <w:szCs w:val="18"/>
        </w:rPr>
        <w:footnoteRef/>
      </w:r>
      <w:r w:rsidRPr="00F05C2C">
        <w:rPr>
          <w:rFonts w:asciiTheme="minorHAnsi" w:hAnsiTheme="minorHAnsi"/>
          <w:sz w:val="18"/>
          <w:szCs w:val="18"/>
        </w:rPr>
        <w:t xml:space="preserve"> </w:t>
      </w:r>
      <w:r w:rsidRPr="00F05C2C">
        <w:rPr>
          <w:rFonts w:asciiTheme="minorHAnsi" w:hAnsiTheme="minorHAnsi"/>
          <w:color w:val="000000"/>
          <w:sz w:val="18"/>
          <w:szCs w:val="18"/>
        </w:rPr>
        <w:t>CIBSE Table 20.9 Offices: system and building energy benchmarks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138" w:type="pct"/>
      <w:tblLook w:val="04A0" w:firstRow="1" w:lastRow="0" w:firstColumn="1" w:lastColumn="0" w:noHBand="0" w:noVBand="1"/>
    </w:tblPr>
    <w:tblGrid>
      <w:gridCol w:w="3461"/>
      <w:gridCol w:w="3627"/>
      <w:gridCol w:w="3401"/>
    </w:tblGrid>
    <w:tr w:rsidR="00BC29F4" w14:paraId="5AFD6A19" w14:textId="77777777" w:rsidTr="009903B8">
      <w:tc>
        <w:tcPr>
          <w:tcW w:w="1650" w:type="pct"/>
          <w:shd w:val="clear" w:color="auto" w:fill="auto"/>
        </w:tcPr>
        <w:p w14:paraId="24161FC1" w14:textId="77777777" w:rsidR="00BC29F4" w:rsidRPr="004437E2" w:rsidRDefault="00BC29F4" w:rsidP="00B81D92">
          <w:pPr>
            <w:pStyle w:val="En-tte"/>
            <w:rPr>
              <w:sz w:val="16"/>
              <w:szCs w:val="16"/>
            </w:rPr>
          </w:pPr>
          <w:r w:rsidRPr="006C3478">
            <w:rPr>
              <w:noProof/>
              <w:sz w:val="16"/>
              <w:szCs w:val="16"/>
            </w:rPr>
            <mc:AlternateContent>
              <mc:Choice Requires="wps">
                <w:drawing>
                  <wp:anchor distT="0" distB="0" distL="114300" distR="114300" simplePos="0" relativeHeight="251694080" behindDoc="0" locked="0" layoutInCell="1" allowOverlap="1" wp14:anchorId="6ABB7D81" wp14:editId="35CAA5DD">
                    <wp:simplePos x="0" y="0"/>
                    <wp:positionH relativeFrom="column">
                      <wp:align>center</wp:align>
                    </wp:positionH>
                    <wp:positionV relativeFrom="paragraph">
                      <wp:posOffset>0</wp:posOffset>
                    </wp:positionV>
                    <wp:extent cx="1439186" cy="770725"/>
                    <wp:effectExtent l="114300" t="95250" r="123190" b="12509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9186" cy="770725"/>
                            </a:xfrm>
                            <a:prstGeom prst="rect">
                              <a:avLst/>
                            </a:prstGeom>
                            <a:ln>
                              <a:noFill/>
                              <a:headEnd/>
                              <a:tailEnd/>
                            </a:ln>
                            <a:effectLst>
                              <a:outerShdw blurRad="107950" dist="12700" dir="5400000" algn="ctr">
                                <a:srgbClr val="000000"/>
                              </a:outerShdw>
                            </a:effectLst>
                          </wps:spPr>
                          <wps:style>
                            <a:lnRef idx="2">
                              <a:schemeClr val="accent3"/>
                            </a:lnRef>
                            <a:fillRef idx="1">
                              <a:schemeClr val="lt1"/>
                            </a:fillRef>
                            <a:effectRef idx="0">
                              <a:schemeClr val="accent3"/>
                            </a:effectRef>
                            <a:fontRef idx="minor">
                              <a:schemeClr val="dk1"/>
                            </a:fontRef>
                          </wps:style>
                          <wps:txbx>
                            <w:txbxContent>
                              <w:p w14:paraId="705C548A" w14:textId="0AA47DAF" w:rsidR="00BC29F4" w:rsidRPr="009903B8" w:rsidRDefault="00BC29F4" w:rsidP="006C3478">
                                <w:pPr>
                                  <w:spacing w:after="0"/>
                                  <w:jc w:val="center"/>
                                  <w:rPr>
                                    <w:sz w:val="16"/>
                                    <w:szCs w:val="16"/>
                                    <w:lang w:val="fr-CA"/>
                                  </w:rPr>
                                </w:pPr>
                                <w:r w:rsidRPr="009903B8">
                                  <w:rPr>
                                    <w:sz w:val="16"/>
                                    <w:szCs w:val="16"/>
                                    <w:lang w:val="fr-CA"/>
                                  </w:rPr>
                                  <w:t>Insérer une image haute d</w:t>
                                </w:r>
                                <w:r>
                                  <w:rPr>
                                    <w:sz w:val="16"/>
                                    <w:szCs w:val="16"/>
                                    <w:lang w:val="fr-CA"/>
                                  </w:rPr>
                                  <w:t>é</w:t>
                                </w:r>
                                <w:r w:rsidRPr="009903B8">
                                  <w:rPr>
                                    <w:sz w:val="16"/>
                                    <w:szCs w:val="16"/>
                                    <w:lang w:val="fr-CA"/>
                                  </w:rPr>
                                  <w:t>finition du logo de compagnie du cli</w:t>
                                </w:r>
                                <w:r>
                                  <w:rPr>
                                    <w:sz w:val="16"/>
                                    <w:szCs w:val="16"/>
                                    <w:lang w:val="fr-CA"/>
                                  </w:rPr>
                                  <w:t>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BB7D81" id="_x0000_t202" coordsize="21600,21600" o:spt="202" path="m,l,21600r21600,l21600,xe">
                    <v:stroke joinstyle="miter"/>
                    <v:path gradientshapeok="t" o:connecttype="rect"/>
                  </v:shapetype>
                  <v:shape id="_x0000_s1044" type="#_x0000_t202" style="position:absolute;margin-left:0;margin-top:0;width:113.3pt;height:60.7pt;z-index:25169408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" fillcolor="white [3201]" stroked="f" strokeweight="2pt">
                    <v:shadow on="t" color="black" offset="0,1pt"/>
                    <v:textbox>
                      <w:txbxContent>
                        <w:p w14:paraId="705C548A" w14:textId="0AA47DAF" w:rsidR="00BC29F4" w:rsidRPr="009903B8" w:rsidRDefault="00BC29F4" w:rsidP="006C3478">
                          <w:pPr>
                            <w:spacing w:after="0"/>
                            <w:jc w:val="center"/>
                            <w:rPr>
                              <w:sz w:val="16"/>
                              <w:szCs w:val="16"/>
                              <w:lang w:val="fr-CA"/>
                            </w:rPr>
                          </w:pPr>
                          <w:r w:rsidRPr="009903B8">
                            <w:rPr>
                              <w:sz w:val="16"/>
                              <w:szCs w:val="16"/>
                              <w:lang w:val="fr-CA"/>
                            </w:rPr>
                            <w:t>Insérer une image haute d</w:t>
                          </w:r>
                          <w:r>
                            <w:rPr>
                              <w:sz w:val="16"/>
                              <w:szCs w:val="16"/>
                              <w:lang w:val="fr-CA"/>
                            </w:rPr>
                            <w:t>é</w:t>
                          </w:r>
                          <w:r w:rsidRPr="009903B8">
                            <w:rPr>
                              <w:sz w:val="16"/>
                              <w:szCs w:val="16"/>
                              <w:lang w:val="fr-CA"/>
                            </w:rPr>
                            <w:t>finition du logo de compagnie du cli</w:t>
                          </w:r>
                          <w:r>
                            <w:rPr>
                              <w:sz w:val="16"/>
                              <w:szCs w:val="16"/>
                              <w:lang w:val="fr-CA"/>
                            </w:rPr>
                            <w:t>ent</w:t>
                          </w:r>
                        </w:p>
                      </w:txbxContent>
                    </v:textbox>
                  </v:shape>
                </w:pict>
              </mc:Fallback>
            </mc:AlternateContent>
          </w:r>
        </w:p>
        <w:p w14:paraId="7FCCE62F" w14:textId="77777777" w:rsidR="00BC29F4" w:rsidRPr="004437E2" w:rsidRDefault="00BC29F4" w:rsidP="00B81D92">
          <w:pPr>
            <w:pStyle w:val="En-tte"/>
            <w:rPr>
              <w:b/>
              <w:sz w:val="16"/>
              <w:szCs w:val="16"/>
            </w:rPr>
          </w:pPr>
        </w:p>
      </w:tc>
      <w:tc>
        <w:tcPr>
          <w:tcW w:w="1729" w:type="pct"/>
        </w:tcPr>
        <w:p w14:paraId="72A78651" w14:textId="34B99F34" w:rsidR="00BC29F4" w:rsidRPr="002F16CA" w:rsidRDefault="00BC29F4" w:rsidP="009903B8">
          <w:pPr>
            <w:pStyle w:val="En-tte"/>
            <w:ind w:left="-161" w:right="-84" w:firstLine="8"/>
            <w:jc w:val="center"/>
            <w:rPr>
              <w:b/>
              <w:noProof/>
              <w:color w:val="003478"/>
              <w:sz w:val="18"/>
              <w:szCs w:val="18"/>
            </w:rPr>
          </w:pPr>
          <w:r>
            <w:rPr>
              <w:b/>
              <w:noProof/>
              <w:color w:val="A6A6A6" w:themeColor="background1" w:themeShade="A6"/>
              <w:sz w:val="18"/>
              <w:szCs w:val="18"/>
            </w:rPr>
            <w:t>RENSEIGNEMENTS CONFIDENTIELS</w:t>
          </w:r>
        </w:p>
      </w:tc>
      <w:tc>
        <w:tcPr>
          <w:tcW w:w="1621" w:type="pct"/>
          <w:shd w:val="clear" w:color="auto" w:fill="auto"/>
        </w:tcPr>
        <w:p w14:paraId="1FD8CB56" w14:textId="1331CA3A" w:rsidR="00BC29F4" w:rsidRDefault="00BC29F4" w:rsidP="003332E6">
          <w:pPr>
            <w:pStyle w:val="En-tte"/>
            <w:jc w:val="center"/>
          </w:pPr>
        </w:p>
      </w:tc>
    </w:tr>
  </w:tbl>
  <w:p w14:paraId="46DC2257" w14:textId="77777777" w:rsidR="00BC29F4" w:rsidRDefault="00BC29F4">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4F2D86"/>
    <w:multiLevelType w:val="hybridMultilevel"/>
    <w:tmpl w:val="A2B2057A"/>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01">
      <w:start w:val="1"/>
      <w:numFmt w:val="bullet"/>
      <w:lvlText w:val=""/>
      <w:lvlJc w:val="left"/>
      <w:pPr>
        <w:ind w:left="1800" w:hanging="360"/>
      </w:pPr>
      <w:rPr>
        <w:rFonts w:ascii="Symbol" w:hAnsi="Symbol"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59F2E8B"/>
    <w:multiLevelType w:val="hybridMultilevel"/>
    <w:tmpl w:val="73C26542"/>
    <w:lvl w:ilvl="0" w:tplc="08090001">
      <w:start w:val="1"/>
      <w:numFmt w:val="bullet"/>
      <w:lvlText w:val=""/>
      <w:lvlJc w:val="left"/>
      <w:pPr>
        <w:tabs>
          <w:tab w:val="num" w:pos="1440"/>
        </w:tabs>
        <w:ind w:left="1440" w:hanging="360"/>
      </w:pPr>
      <w:rPr>
        <w:rFonts w:ascii="Symbol" w:hAnsi="Symbol" w:hint="default"/>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17C52669"/>
    <w:multiLevelType w:val="hybridMultilevel"/>
    <w:tmpl w:val="8A9030BC"/>
    <w:lvl w:ilvl="0" w:tplc="08090001">
      <w:start w:val="1"/>
      <w:numFmt w:val="bullet"/>
      <w:lvlText w:val=""/>
      <w:lvlJc w:val="left"/>
      <w:pPr>
        <w:ind w:left="1436" w:hanging="360"/>
      </w:pPr>
      <w:rPr>
        <w:rFonts w:ascii="Symbol" w:hAnsi="Symbol"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3" w15:restartNumberingAfterBreak="0">
    <w:nsid w:val="226C54E6"/>
    <w:multiLevelType w:val="hybridMultilevel"/>
    <w:tmpl w:val="FBD258DA"/>
    <w:lvl w:ilvl="0" w:tplc="08090001">
      <w:start w:val="1"/>
      <w:numFmt w:val="bullet"/>
      <w:lvlText w:val=""/>
      <w:lvlJc w:val="left"/>
      <w:pPr>
        <w:ind w:left="1076" w:hanging="360"/>
      </w:pPr>
      <w:rPr>
        <w:rFonts w:ascii="Symbol" w:hAnsi="Symbol" w:hint="default"/>
      </w:rPr>
    </w:lvl>
    <w:lvl w:ilvl="1" w:tplc="08090003">
      <w:start w:val="1"/>
      <w:numFmt w:val="bullet"/>
      <w:lvlText w:val="o"/>
      <w:lvlJc w:val="left"/>
      <w:pPr>
        <w:ind w:left="1796" w:hanging="360"/>
      </w:pPr>
      <w:rPr>
        <w:rFonts w:ascii="Courier New" w:hAnsi="Courier New" w:cs="Courier New" w:hint="default"/>
      </w:rPr>
    </w:lvl>
    <w:lvl w:ilvl="2" w:tplc="08090005">
      <w:start w:val="1"/>
      <w:numFmt w:val="bullet"/>
      <w:lvlText w:val=""/>
      <w:lvlJc w:val="left"/>
      <w:pPr>
        <w:ind w:left="2516" w:hanging="360"/>
      </w:pPr>
      <w:rPr>
        <w:rFonts w:ascii="Wingdings" w:hAnsi="Wingdings" w:hint="default"/>
      </w:rPr>
    </w:lvl>
    <w:lvl w:ilvl="3" w:tplc="08090001" w:tentative="1">
      <w:start w:val="1"/>
      <w:numFmt w:val="bullet"/>
      <w:lvlText w:val=""/>
      <w:lvlJc w:val="left"/>
      <w:pPr>
        <w:ind w:left="3236" w:hanging="360"/>
      </w:pPr>
      <w:rPr>
        <w:rFonts w:ascii="Symbol" w:hAnsi="Symbol" w:hint="default"/>
      </w:rPr>
    </w:lvl>
    <w:lvl w:ilvl="4" w:tplc="08090003" w:tentative="1">
      <w:start w:val="1"/>
      <w:numFmt w:val="bullet"/>
      <w:lvlText w:val="o"/>
      <w:lvlJc w:val="left"/>
      <w:pPr>
        <w:ind w:left="3956" w:hanging="360"/>
      </w:pPr>
      <w:rPr>
        <w:rFonts w:ascii="Courier New" w:hAnsi="Courier New" w:cs="Courier New" w:hint="default"/>
      </w:rPr>
    </w:lvl>
    <w:lvl w:ilvl="5" w:tplc="08090005" w:tentative="1">
      <w:start w:val="1"/>
      <w:numFmt w:val="bullet"/>
      <w:lvlText w:val=""/>
      <w:lvlJc w:val="left"/>
      <w:pPr>
        <w:ind w:left="4676" w:hanging="360"/>
      </w:pPr>
      <w:rPr>
        <w:rFonts w:ascii="Wingdings" w:hAnsi="Wingdings" w:hint="default"/>
      </w:rPr>
    </w:lvl>
    <w:lvl w:ilvl="6" w:tplc="08090001" w:tentative="1">
      <w:start w:val="1"/>
      <w:numFmt w:val="bullet"/>
      <w:lvlText w:val=""/>
      <w:lvlJc w:val="left"/>
      <w:pPr>
        <w:ind w:left="5396" w:hanging="360"/>
      </w:pPr>
      <w:rPr>
        <w:rFonts w:ascii="Symbol" w:hAnsi="Symbol" w:hint="default"/>
      </w:rPr>
    </w:lvl>
    <w:lvl w:ilvl="7" w:tplc="08090003" w:tentative="1">
      <w:start w:val="1"/>
      <w:numFmt w:val="bullet"/>
      <w:lvlText w:val="o"/>
      <w:lvlJc w:val="left"/>
      <w:pPr>
        <w:ind w:left="6116" w:hanging="360"/>
      </w:pPr>
      <w:rPr>
        <w:rFonts w:ascii="Courier New" w:hAnsi="Courier New" w:cs="Courier New" w:hint="default"/>
      </w:rPr>
    </w:lvl>
    <w:lvl w:ilvl="8" w:tplc="08090005" w:tentative="1">
      <w:start w:val="1"/>
      <w:numFmt w:val="bullet"/>
      <w:lvlText w:val=""/>
      <w:lvlJc w:val="left"/>
      <w:pPr>
        <w:ind w:left="6836" w:hanging="360"/>
      </w:pPr>
      <w:rPr>
        <w:rFonts w:ascii="Wingdings" w:hAnsi="Wingdings" w:hint="default"/>
      </w:rPr>
    </w:lvl>
  </w:abstractNum>
  <w:abstractNum w:abstractNumId="4" w15:restartNumberingAfterBreak="0">
    <w:nsid w:val="261C43D5"/>
    <w:multiLevelType w:val="hybridMultilevel"/>
    <w:tmpl w:val="869EDCD8"/>
    <w:lvl w:ilvl="0" w:tplc="08090001">
      <w:start w:val="1"/>
      <w:numFmt w:val="bullet"/>
      <w:lvlText w:val=""/>
      <w:lvlJc w:val="left"/>
      <w:pPr>
        <w:ind w:left="1800" w:hanging="360"/>
      </w:pPr>
      <w:rPr>
        <w:rFonts w:ascii="Symbol" w:hAnsi="Symbol" w:hint="default"/>
      </w:rPr>
    </w:lvl>
    <w:lvl w:ilvl="1" w:tplc="08090019">
      <w:start w:val="1"/>
      <w:numFmt w:val="lowerLetter"/>
      <w:lvlText w:val="%2."/>
      <w:lvlJc w:val="left"/>
      <w:pPr>
        <w:ind w:left="2520" w:hanging="360"/>
      </w:pPr>
    </w:lvl>
    <w:lvl w:ilvl="2" w:tplc="0809001B">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2D29326F"/>
    <w:multiLevelType w:val="hybridMultilevel"/>
    <w:tmpl w:val="1802721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5CC0A7B"/>
    <w:multiLevelType w:val="hybridMultilevel"/>
    <w:tmpl w:val="983A8DA4"/>
    <w:lvl w:ilvl="0" w:tplc="08090001">
      <w:start w:val="1"/>
      <w:numFmt w:val="bullet"/>
      <w:lvlText w:val=""/>
      <w:lvlJc w:val="left"/>
      <w:pPr>
        <w:ind w:left="1436" w:hanging="360"/>
      </w:pPr>
      <w:rPr>
        <w:rFonts w:ascii="Symbol" w:hAnsi="Symbol"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7" w15:restartNumberingAfterBreak="0">
    <w:nsid w:val="3B475A54"/>
    <w:multiLevelType w:val="hybridMultilevel"/>
    <w:tmpl w:val="2F0EA67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3C5712B8"/>
    <w:multiLevelType w:val="hybridMultilevel"/>
    <w:tmpl w:val="BF444810"/>
    <w:lvl w:ilvl="0" w:tplc="08090001">
      <w:start w:val="1"/>
      <w:numFmt w:val="bullet"/>
      <w:lvlText w:val=""/>
      <w:lvlJc w:val="left"/>
      <w:pPr>
        <w:ind w:left="1436" w:hanging="360"/>
      </w:pPr>
      <w:rPr>
        <w:rFonts w:ascii="Symbol" w:hAnsi="Symbol"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9" w15:restartNumberingAfterBreak="0">
    <w:nsid w:val="430F4B39"/>
    <w:multiLevelType w:val="hybridMultilevel"/>
    <w:tmpl w:val="E1006BF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465E3E05"/>
    <w:multiLevelType w:val="hybridMultilevel"/>
    <w:tmpl w:val="EE18CBFA"/>
    <w:lvl w:ilvl="0" w:tplc="08090017">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 w15:restartNumberingAfterBreak="0">
    <w:nsid w:val="507F50F5"/>
    <w:multiLevelType w:val="multilevel"/>
    <w:tmpl w:val="99EC5A0E"/>
    <w:lvl w:ilvl="0">
      <w:start w:val="3"/>
      <w:numFmt w:val="decimal"/>
      <w:pStyle w:val="Titre2"/>
      <w:lvlText w:val="%1."/>
      <w:lvlJc w:val="left"/>
      <w:pPr>
        <w:tabs>
          <w:tab w:val="num" w:pos="1080"/>
        </w:tabs>
        <w:ind w:left="360" w:hanging="360"/>
      </w:pPr>
      <w:rPr>
        <w:rFonts w:hint="default"/>
      </w:rPr>
    </w:lvl>
    <w:lvl w:ilvl="1">
      <w:numFmt w:val="decimal"/>
      <w:pStyle w:val="Titre2"/>
      <w:lvlText w:val="%1.%2."/>
      <w:lvlJc w:val="left"/>
      <w:pPr>
        <w:tabs>
          <w:tab w:val="num" w:pos="2935"/>
        </w:tabs>
        <w:ind w:left="1567" w:hanging="432"/>
      </w:pPr>
      <w:rPr>
        <w:rFonts w:hint="default"/>
      </w:rPr>
    </w:lvl>
    <w:lvl w:ilvl="2">
      <w:start w:val="1"/>
      <w:numFmt w:val="decimal"/>
      <w:lvlText w:val="%1.%2.%3."/>
      <w:lvlJc w:val="left"/>
      <w:pPr>
        <w:ind w:left="284" w:firstLine="436"/>
      </w:pPr>
      <w:rPr>
        <w:rFonts w:hint="default"/>
      </w:rPr>
    </w:lvl>
    <w:lvl w:ilvl="3">
      <w:start w:val="1"/>
      <w:numFmt w:val="decimal"/>
      <w:lvlText w:val="%1.%2.%3.%4."/>
      <w:lvlJc w:val="left"/>
      <w:pPr>
        <w:tabs>
          <w:tab w:val="num" w:pos="4320"/>
        </w:tabs>
        <w:ind w:left="1728" w:hanging="648"/>
      </w:pPr>
      <w:rPr>
        <w:rFonts w:hint="default"/>
      </w:rPr>
    </w:lvl>
    <w:lvl w:ilvl="4">
      <w:start w:val="1"/>
      <w:numFmt w:val="decimal"/>
      <w:lvlText w:val="%1.%2.%3.%4.%5."/>
      <w:lvlJc w:val="left"/>
      <w:pPr>
        <w:tabs>
          <w:tab w:val="num" w:pos="5400"/>
        </w:tabs>
        <w:ind w:left="2232" w:hanging="792"/>
      </w:pPr>
      <w:rPr>
        <w:rFonts w:hint="default"/>
      </w:rPr>
    </w:lvl>
    <w:lvl w:ilvl="5">
      <w:start w:val="1"/>
      <w:numFmt w:val="decimal"/>
      <w:lvlText w:val="%1.%2.%3.%4.%5.%6."/>
      <w:lvlJc w:val="left"/>
      <w:pPr>
        <w:tabs>
          <w:tab w:val="num" w:pos="6480"/>
        </w:tabs>
        <w:ind w:left="2736" w:hanging="936"/>
      </w:pPr>
      <w:rPr>
        <w:rFonts w:hint="default"/>
      </w:rPr>
    </w:lvl>
    <w:lvl w:ilvl="6">
      <w:start w:val="1"/>
      <w:numFmt w:val="decimal"/>
      <w:lvlText w:val="%1.%2.%3.%4.%5.%6.%7."/>
      <w:lvlJc w:val="left"/>
      <w:pPr>
        <w:tabs>
          <w:tab w:val="num" w:pos="7560"/>
        </w:tabs>
        <w:ind w:left="3240" w:hanging="1080"/>
      </w:pPr>
      <w:rPr>
        <w:rFonts w:hint="default"/>
      </w:rPr>
    </w:lvl>
    <w:lvl w:ilvl="7">
      <w:start w:val="1"/>
      <w:numFmt w:val="decimal"/>
      <w:lvlText w:val="%1.%2.%3.%4.%5.%6.%7.%8."/>
      <w:lvlJc w:val="left"/>
      <w:pPr>
        <w:tabs>
          <w:tab w:val="num" w:pos="8640"/>
        </w:tabs>
        <w:ind w:left="3744" w:hanging="1224"/>
      </w:pPr>
      <w:rPr>
        <w:rFonts w:hint="default"/>
      </w:rPr>
    </w:lvl>
    <w:lvl w:ilvl="8">
      <w:start w:val="1"/>
      <w:numFmt w:val="decimal"/>
      <w:lvlText w:val="%1.%2.%3.%4.%5.%6.%7.%8.%9."/>
      <w:lvlJc w:val="left"/>
      <w:pPr>
        <w:tabs>
          <w:tab w:val="num" w:pos="9720"/>
        </w:tabs>
        <w:ind w:left="4320" w:hanging="1440"/>
      </w:pPr>
      <w:rPr>
        <w:rFonts w:hint="default"/>
      </w:rPr>
    </w:lvl>
  </w:abstractNum>
  <w:abstractNum w:abstractNumId="12" w15:restartNumberingAfterBreak="0">
    <w:nsid w:val="60C64871"/>
    <w:multiLevelType w:val="hybridMultilevel"/>
    <w:tmpl w:val="D2246C7E"/>
    <w:lvl w:ilvl="0" w:tplc="08090001">
      <w:start w:val="1"/>
      <w:numFmt w:val="bullet"/>
      <w:lvlText w:val=""/>
      <w:lvlJc w:val="left"/>
      <w:pPr>
        <w:ind w:left="1436" w:hanging="360"/>
      </w:pPr>
      <w:rPr>
        <w:rFonts w:ascii="Symbol" w:hAnsi="Symbol"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13" w15:restartNumberingAfterBreak="0">
    <w:nsid w:val="658577D8"/>
    <w:multiLevelType w:val="hybridMultilevel"/>
    <w:tmpl w:val="CB169C9A"/>
    <w:lvl w:ilvl="0" w:tplc="08090001">
      <w:start w:val="1"/>
      <w:numFmt w:val="bullet"/>
      <w:lvlText w:val=""/>
      <w:lvlJc w:val="left"/>
      <w:pPr>
        <w:ind w:left="1515" w:hanging="360"/>
      </w:pPr>
      <w:rPr>
        <w:rFonts w:ascii="Symbol" w:hAnsi="Symbol"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14" w15:restartNumberingAfterBreak="0">
    <w:nsid w:val="673A661E"/>
    <w:multiLevelType w:val="hybridMultilevel"/>
    <w:tmpl w:val="CBE49C80"/>
    <w:lvl w:ilvl="0" w:tplc="08090011">
      <w:start w:val="1"/>
      <w:numFmt w:val="decimal"/>
      <w:lvlText w:val="%1)"/>
      <w:lvlJc w:val="left"/>
      <w:pPr>
        <w:ind w:left="1436" w:hanging="360"/>
      </w:pPr>
      <w:rPr>
        <w:rFonts w:hint="default"/>
      </w:rPr>
    </w:lvl>
    <w:lvl w:ilvl="1" w:tplc="08090003" w:tentative="1">
      <w:start w:val="1"/>
      <w:numFmt w:val="bullet"/>
      <w:lvlText w:val="o"/>
      <w:lvlJc w:val="left"/>
      <w:pPr>
        <w:ind w:left="2156" w:hanging="360"/>
      </w:pPr>
      <w:rPr>
        <w:rFonts w:ascii="Courier New" w:hAnsi="Courier New" w:cs="Courier New" w:hint="default"/>
      </w:rPr>
    </w:lvl>
    <w:lvl w:ilvl="2" w:tplc="08090005" w:tentative="1">
      <w:start w:val="1"/>
      <w:numFmt w:val="bullet"/>
      <w:lvlText w:val=""/>
      <w:lvlJc w:val="left"/>
      <w:pPr>
        <w:ind w:left="2876" w:hanging="360"/>
      </w:pPr>
      <w:rPr>
        <w:rFonts w:ascii="Wingdings" w:hAnsi="Wingdings" w:hint="default"/>
      </w:rPr>
    </w:lvl>
    <w:lvl w:ilvl="3" w:tplc="08090001" w:tentative="1">
      <w:start w:val="1"/>
      <w:numFmt w:val="bullet"/>
      <w:lvlText w:val=""/>
      <w:lvlJc w:val="left"/>
      <w:pPr>
        <w:ind w:left="3596" w:hanging="360"/>
      </w:pPr>
      <w:rPr>
        <w:rFonts w:ascii="Symbol" w:hAnsi="Symbol" w:hint="default"/>
      </w:rPr>
    </w:lvl>
    <w:lvl w:ilvl="4" w:tplc="08090003" w:tentative="1">
      <w:start w:val="1"/>
      <w:numFmt w:val="bullet"/>
      <w:lvlText w:val="o"/>
      <w:lvlJc w:val="left"/>
      <w:pPr>
        <w:ind w:left="4316" w:hanging="360"/>
      </w:pPr>
      <w:rPr>
        <w:rFonts w:ascii="Courier New" w:hAnsi="Courier New" w:cs="Courier New" w:hint="default"/>
      </w:rPr>
    </w:lvl>
    <w:lvl w:ilvl="5" w:tplc="08090005" w:tentative="1">
      <w:start w:val="1"/>
      <w:numFmt w:val="bullet"/>
      <w:lvlText w:val=""/>
      <w:lvlJc w:val="left"/>
      <w:pPr>
        <w:ind w:left="5036" w:hanging="360"/>
      </w:pPr>
      <w:rPr>
        <w:rFonts w:ascii="Wingdings" w:hAnsi="Wingdings" w:hint="default"/>
      </w:rPr>
    </w:lvl>
    <w:lvl w:ilvl="6" w:tplc="08090001" w:tentative="1">
      <w:start w:val="1"/>
      <w:numFmt w:val="bullet"/>
      <w:lvlText w:val=""/>
      <w:lvlJc w:val="left"/>
      <w:pPr>
        <w:ind w:left="5756" w:hanging="360"/>
      </w:pPr>
      <w:rPr>
        <w:rFonts w:ascii="Symbol" w:hAnsi="Symbol" w:hint="default"/>
      </w:rPr>
    </w:lvl>
    <w:lvl w:ilvl="7" w:tplc="08090003" w:tentative="1">
      <w:start w:val="1"/>
      <w:numFmt w:val="bullet"/>
      <w:lvlText w:val="o"/>
      <w:lvlJc w:val="left"/>
      <w:pPr>
        <w:ind w:left="6476" w:hanging="360"/>
      </w:pPr>
      <w:rPr>
        <w:rFonts w:ascii="Courier New" w:hAnsi="Courier New" w:cs="Courier New" w:hint="default"/>
      </w:rPr>
    </w:lvl>
    <w:lvl w:ilvl="8" w:tplc="08090005" w:tentative="1">
      <w:start w:val="1"/>
      <w:numFmt w:val="bullet"/>
      <w:lvlText w:val=""/>
      <w:lvlJc w:val="left"/>
      <w:pPr>
        <w:ind w:left="7196" w:hanging="360"/>
      </w:pPr>
      <w:rPr>
        <w:rFonts w:ascii="Wingdings" w:hAnsi="Wingdings" w:hint="default"/>
      </w:rPr>
    </w:lvl>
  </w:abstractNum>
  <w:abstractNum w:abstractNumId="15" w15:restartNumberingAfterBreak="0">
    <w:nsid w:val="6A2F4946"/>
    <w:multiLevelType w:val="hybridMultilevel"/>
    <w:tmpl w:val="A8880B4C"/>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6AA7603C"/>
    <w:multiLevelType w:val="hybridMultilevel"/>
    <w:tmpl w:val="F38CD716"/>
    <w:lvl w:ilvl="0" w:tplc="08090001">
      <w:start w:val="1"/>
      <w:numFmt w:val="bullet"/>
      <w:lvlText w:val=""/>
      <w:lvlJc w:val="left"/>
      <w:pPr>
        <w:ind w:left="1515" w:hanging="360"/>
      </w:pPr>
      <w:rPr>
        <w:rFonts w:ascii="Symbol" w:hAnsi="Symbol"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17" w15:restartNumberingAfterBreak="0">
    <w:nsid w:val="7CE82995"/>
    <w:multiLevelType w:val="multilevel"/>
    <w:tmpl w:val="0854C740"/>
    <w:lvl w:ilvl="0">
      <w:start w:val="2"/>
      <w:numFmt w:val="decimal"/>
      <w:lvlText w:val="%1"/>
      <w:lvlJc w:val="left"/>
      <w:pPr>
        <w:ind w:left="360" w:hanging="36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576" w:hanging="144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4148" w:hanging="2160"/>
      </w:pPr>
      <w:rPr>
        <w:rFonts w:hint="default"/>
      </w:rPr>
    </w:lvl>
    <w:lvl w:ilvl="8">
      <w:start w:val="1"/>
      <w:numFmt w:val="decimal"/>
      <w:lvlText w:val="%1.%2.%3.%4.%5.%6.%7.%8.%9"/>
      <w:lvlJc w:val="left"/>
      <w:pPr>
        <w:ind w:left="4432" w:hanging="2160"/>
      </w:pPr>
      <w:rPr>
        <w:rFonts w:hint="default"/>
      </w:rPr>
    </w:lvl>
  </w:abstractNum>
  <w:num w:numId="1">
    <w:abstractNumId w:val="11"/>
  </w:num>
  <w:num w:numId="2">
    <w:abstractNumId w:val="1"/>
  </w:num>
  <w:num w:numId="3">
    <w:abstractNumId w:val="13"/>
  </w:num>
  <w:num w:numId="4">
    <w:abstractNumId w:val="7"/>
  </w:num>
  <w:num w:numId="5">
    <w:abstractNumId w:val="3"/>
  </w:num>
  <w:num w:numId="6">
    <w:abstractNumId w:val="0"/>
  </w:num>
  <w:num w:numId="7">
    <w:abstractNumId w:val="4"/>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11"/>
  </w:num>
  <w:num w:numId="12">
    <w:abstractNumId w:val="6"/>
  </w:num>
  <w:num w:numId="13">
    <w:abstractNumId w:val="8"/>
  </w:num>
  <w:num w:numId="14">
    <w:abstractNumId w:val="12"/>
  </w:num>
  <w:num w:numId="15">
    <w:abstractNumId w:val="2"/>
  </w:num>
  <w:num w:numId="16">
    <w:abstractNumId w:val="11"/>
    <w:lvlOverride w:ilvl="0">
      <w:lvl w:ilvl="0">
        <w:start w:val="1"/>
        <w:numFmt w:val="decimal"/>
        <w:pStyle w:val="Titre2"/>
        <w:lvlText w:val="%1."/>
        <w:lvlJc w:val="left"/>
        <w:pPr>
          <w:tabs>
            <w:tab w:val="num" w:pos="1080"/>
          </w:tabs>
          <w:ind w:left="360" w:hanging="360"/>
        </w:pPr>
        <w:rPr>
          <w:rFonts w:hint="default"/>
        </w:rPr>
      </w:lvl>
    </w:lvlOverride>
    <w:lvlOverride w:ilvl="1">
      <w:lvl w:ilvl="1">
        <w:start w:val="1"/>
        <w:numFmt w:val="decimal"/>
        <w:pStyle w:val="Titre2"/>
        <w:lvlText w:val="%1.%2."/>
        <w:lvlJc w:val="left"/>
        <w:pPr>
          <w:tabs>
            <w:tab w:val="num" w:pos="2084"/>
          </w:tabs>
          <w:ind w:left="716" w:hanging="432"/>
        </w:pPr>
        <w:rPr>
          <w:rFonts w:hint="default"/>
        </w:rPr>
      </w:lvl>
    </w:lvlOverride>
    <w:lvlOverride w:ilvl="2">
      <w:lvl w:ilvl="2">
        <w:start w:val="1"/>
        <w:numFmt w:val="decimal"/>
        <w:lvlText w:val="%1.%2.%3."/>
        <w:lvlJc w:val="left"/>
        <w:pPr>
          <w:tabs>
            <w:tab w:val="num" w:pos="3240"/>
          </w:tabs>
          <w:ind w:left="1224" w:hanging="504"/>
        </w:pPr>
        <w:rPr>
          <w:rFonts w:hint="default"/>
        </w:rPr>
      </w:lvl>
    </w:lvlOverride>
    <w:lvlOverride w:ilvl="3">
      <w:lvl w:ilvl="3">
        <w:start w:val="1"/>
        <w:numFmt w:val="decimal"/>
        <w:lvlText w:val="%1.%2.%3.%4."/>
        <w:lvlJc w:val="left"/>
        <w:pPr>
          <w:tabs>
            <w:tab w:val="num" w:pos="4320"/>
          </w:tabs>
          <w:ind w:left="1728" w:hanging="648"/>
        </w:pPr>
        <w:rPr>
          <w:rFonts w:hint="default"/>
        </w:rPr>
      </w:lvl>
    </w:lvlOverride>
    <w:lvlOverride w:ilvl="4">
      <w:lvl w:ilvl="4">
        <w:start w:val="1"/>
        <w:numFmt w:val="decimal"/>
        <w:lvlText w:val="%1.%2.%3.%4.%5."/>
        <w:lvlJc w:val="left"/>
        <w:pPr>
          <w:tabs>
            <w:tab w:val="num" w:pos="5400"/>
          </w:tabs>
          <w:ind w:left="2232" w:hanging="792"/>
        </w:pPr>
        <w:rPr>
          <w:rFonts w:hint="default"/>
        </w:rPr>
      </w:lvl>
    </w:lvlOverride>
    <w:lvlOverride w:ilvl="5">
      <w:lvl w:ilvl="5">
        <w:start w:val="1"/>
        <w:numFmt w:val="decimal"/>
        <w:lvlText w:val="%1.%2.%3.%4.%5.%6."/>
        <w:lvlJc w:val="left"/>
        <w:pPr>
          <w:tabs>
            <w:tab w:val="num" w:pos="6480"/>
          </w:tabs>
          <w:ind w:left="2736" w:hanging="936"/>
        </w:pPr>
        <w:rPr>
          <w:rFonts w:hint="default"/>
        </w:rPr>
      </w:lvl>
    </w:lvlOverride>
    <w:lvlOverride w:ilvl="6">
      <w:lvl w:ilvl="6">
        <w:start w:val="1"/>
        <w:numFmt w:val="decimal"/>
        <w:lvlText w:val="%1.%2.%3.%4.%5.%6.%7."/>
        <w:lvlJc w:val="left"/>
        <w:pPr>
          <w:tabs>
            <w:tab w:val="num" w:pos="7560"/>
          </w:tabs>
          <w:ind w:left="3240" w:hanging="1080"/>
        </w:pPr>
        <w:rPr>
          <w:rFonts w:hint="default"/>
        </w:rPr>
      </w:lvl>
    </w:lvlOverride>
    <w:lvlOverride w:ilvl="7">
      <w:lvl w:ilvl="7">
        <w:start w:val="1"/>
        <w:numFmt w:val="decimal"/>
        <w:lvlText w:val="%1.%2.%3.%4.%5.%6.%7.%8."/>
        <w:lvlJc w:val="left"/>
        <w:pPr>
          <w:tabs>
            <w:tab w:val="num" w:pos="8640"/>
          </w:tabs>
          <w:ind w:left="3744" w:hanging="1224"/>
        </w:pPr>
        <w:rPr>
          <w:rFonts w:hint="default"/>
        </w:rPr>
      </w:lvl>
    </w:lvlOverride>
    <w:lvlOverride w:ilvl="8">
      <w:lvl w:ilvl="8">
        <w:start w:val="1"/>
        <w:numFmt w:val="decimal"/>
        <w:lvlText w:val="%1.%2.%3.%4.%5.%6.%7.%8.%9."/>
        <w:lvlJc w:val="left"/>
        <w:pPr>
          <w:tabs>
            <w:tab w:val="num" w:pos="9720"/>
          </w:tabs>
          <w:ind w:left="4320" w:hanging="1440"/>
        </w:pPr>
        <w:rPr>
          <w:rFonts w:hint="default"/>
        </w:rPr>
      </w:lvl>
    </w:lvlOverride>
  </w:num>
  <w:num w:numId="17">
    <w:abstractNumId w:val="11"/>
  </w:num>
  <w:num w:numId="18">
    <w:abstractNumId w:val="11"/>
  </w:num>
  <w:num w:numId="19">
    <w:abstractNumId w:val="17"/>
  </w:num>
  <w:num w:numId="20">
    <w:abstractNumId w:val="15"/>
  </w:num>
  <w:num w:numId="21">
    <w:abstractNumId w:val="11"/>
  </w:num>
  <w:num w:numId="22">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5"/>
  </w:num>
  <w:num w:numId="25">
    <w:abstractNumId w:val="14"/>
  </w:num>
  <w:num w:numId="26">
    <w:abstractNumId w:val="9"/>
  </w:num>
  <w:num w:numId="27">
    <w:abstractNumId w:val="11"/>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ance Parent">
    <w15:presenceInfo w15:providerId="AD" w15:userId="S-1-5-21-1659004503-2049760794-682003330-21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222C"/>
    <w:rsid w:val="0001303B"/>
    <w:rsid w:val="00015993"/>
    <w:rsid w:val="000212F6"/>
    <w:rsid w:val="00025EA7"/>
    <w:rsid w:val="000277CE"/>
    <w:rsid w:val="0003077F"/>
    <w:rsid w:val="000367F8"/>
    <w:rsid w:val="00037CA2"/>
    <w:rsid w:val="000423E5"/>
    <w:rsid w:val="00044902"/>
    <w:rsid w:val="00044A7E"/>
    <w:rsid w:val="00044B8A"/>
    <w:rsid w:val="00053BCA"/>
    <w:rsid w:val="000557BE"/>
    <w:rsid w:val="00065141"/>
    <w:rsid w:val="00067106"/>
    <w:rsid w:val="000673BA"/>
    <w:rsid w:val="000676BA"/>
    <w:rsid w:val="00071D51"/>
    <w:rsid w:val="00080504"/>
    <w:rsid w:val="000809A1"/>
    <w:rsid w:val="000831F6"/>
    <w:rsid w:val="00083958"/>
    <w:rsid w:val="00083CE9"/>
    <w:rsid w:val="000849B4"/>
    <w:rsid w:val="000912A3"/>
    <w:rsid w:val="00094638"/>
    <w:rsid w:val="000A0CF0"/>
    <w:rsid w:val="000A3776"/>
    <w:rsid w:val="000A3DAB"/>
    <w:rsid w:val="000A7B3B"/>
    <w:rsid w:val="000B1E52"/>
    <w:rsid w:val="000B241A"/>
    <w:rsid w:val="000B5BCF"/>
    <w:rsid w:val="000C07BA"/>
    <w:rsid w:val="000D335B"/>
    <w:rsid w:val="000D607E"/>
    <w:rsid w:val="000D61EE"/>
    <w:rsid w:val="000E362E"/>
    <w:rsid w:val="000E6964"/>
    <w:rsid w:val="000F08E1"/>
    <w:rsid w:val="000F0C6D"/>
    <w:rsid w:val="000F4789"/>
    <w:rsid w:val="000F4843"/>
    <w:rsid w:val="000F5451"/>
    <w:rsid w:val="000F7838"/>
    <w:rsid w:val="001003E1"/>
    <w:rsid w:val="001006B7"/>
    <w:rsid w:val="00102B97"/>
    <w:rsid w:val="0010465F"/>
    <w:rsid w:val="00105DD1"/>
    <w:rsid w:val="00107A13"/>
    <w:rsid w:val="00110B0F"/>
    <w:rsid w:val="00112A6E"/>
    <w:rsid w:val="001154FF"/>
    <w:rsid w:val="00115DA9"/>
    <w:rsid w:val="001165BF"/>
    <w:rsid w:val="00117B8E"/>
    <w:rsid w:val="00124802"/>
    <w:rsid w:val="0012565A"/>
    <w:rsid w:val="00135211"/>
    <w:rsid w:val="00135430"/>
    <w:rsid w:val="00136F15"/>
    <w:rsid w:val="00137968"/>
    <w:rsid w:val="001505BC"/>
    <w:rsid w:val="001546FD"/>
    <w:rsid w:val="0015740D"/>
    <w:rsid w:val="00162B38"/>
    <w:rsid w:val="00163759"/>
    <w:rsid w:val="00166DB5"/>
    <w:rsid w:val="00170122"/>
    <w:rsid w:val="0017156B"/>
    <w:rsid w:val="001743E6"/>
    <w:rsid w:val="00176C77"/>
    <w:rsid w:val="00177536"/>
    <w:rsid w:val="00181772"/>
    <w:rsid w:val="001833B5"/>
    <w:rsid w:val="001834CB"/>
    <w:rsid w:val="001918C8"/>
    <w:rsid w:val="00191A66"/>
    <w:rsid w:val="001974EB"/>
    <w:rsid w:val="001A3563"/>
    <w:rsid w:val="001A3883"/>
    <w:rsid w:val="001A417F"/>
    <w:rsid w:val="001A46E7"/>
    <w:rsid w:val="001B2B3E"/>
    <w:rsid w:val="001B49E0"/>
    <w:rsid w:val="001C2E22"/>
    <w:rsid w:val="001C61D8"/>
    <w:rsid w:val="001D05F4"/>
    <w:rsid w:val="001D07B4"/>
    <w:rsid w:val="001D1BFC"/>
    <w:rsid w:val="001D1EB6"/>
    <w:rsid w:val="001D28F0"/>
    <w:rsid w:val="001D3A99"/>
    <w:rsid w:val="001D65C0"/>
    <w:rsid w:val="001D7DCE"/>
    <w:rsid w:val="001E7932"/>
    <w:rsid w:val="001F50EA"/>
    <w:rsid w:val="0020087C"/>
    <w:rsid w:val="002038CA"/>
    <w:rsid w:val="0020473C"/>
    <w:rsid w:val="00205406"/>
    <w:rsid w:val="002060F1"/>
    <w:rsid w:val="00210D27"/>
    <w:rsid w:val="0021387E"/>
    <w:rsid w:val="00213BF9"/>
    <w:rsid w:val="002158BA"/>
    <w:rsid w:val="0022215A"/>
    <w:rsid w:val="00222763"/>
    <w:rsid w:val="00222829"/>
    <w:rsid w:val="002241EF"/>
    <w:rsid w:val="002360D3"/>
    <w:rsid w:val="00236537"/>
    <w:rsid w:val="002375DD"/>
    <w:rsid w:val="00240A57"/>
    <w:rsid w:val="0024219E"/>
    <w:rsid w:val="00245C4F"/>
    <w:rsid w:val="00246642"/>
    <w:rsid w:val="002500A0"/>
    <w:rsid w:val="00251EB3"/>
    <w:rsid w:val="002544F8"/>
    <w:rsid w:val="00256BD7"/>
    <w:rsid w:val="00260335"/>
    <w:rsid w:val="002613A2"/>
    <w:rsid w:val="00261823"/>
    <w:rsid w:val="002669A4"/>
    <w:rsid w:val="0026732B"/>
    <w:rsid w:val="00270CF7"/>
    <w:rsid w:val="0027223C"/>
    <w:rsid w:val="002740AD"/>
    <w:rsid w:val="002754B0"/>
    <w:rsid w:val="00275A5A"/>
    <w:rsid w:val="00276B11"/>
    <w:rsid w:val="00277596"/>
    <w:rsid w:val="00281E37"/>
    <w:rsid w:val="00283B2C"/>
    <w:rsid w:val="0029020B"/>
    <w:rsid w:val="00293F35"/>
    <w:rsid w:val="002957D6"/>
    <w:rsid w:val="002960B0"/>
    <w:rsid w:val="002A157C"/>
    <w:rsid w:val="002A54B3"/>
    <w:rsid w:val="002A6FC1"/>
    <w:rsid w:val="002B0C43"/>
    <w:rsid w:val="002B1FD6"/>
    <w:rsid w:val="002B32BA"/>
    <w:rsid w:val="002B3A80"/>
    <w:rsid w:val="002B4359"/>
    <w:rsid w:val="002B7B85"/>
    <w:rsid w:val="002C099E"/>
    <w:rsid w:val="002C2311"/>
    <w:rsid w:val="002C41BE"/>
    <w:rsid w:val="002D1AE4"/>
    <w:rsid w:val="002D2368"/>
    <w:rsid w:val="002D280F"/>
    <w:rsid w:val="002D3309"/>
    <w:rsid w:val="002E1A7D"/>
    <w:rsid w:val="002E21E1"/>
    <w:rsid w:val="002E7DF0"/>
    <w:rsid w:val="002F16CA"/>
    <w:rsid w:val="002F1BE7"/>
    <w:rsid w:val="002F632A"/>
    <w:rsid w:val="002F65B4"/>
    <w:rsid w:val="002F6B67"/>
    <w:rsid w:val="003053CD"/>
    <w:rsid w:val="003079FF"/>
    <w:rsid w:val="00310BAD"/>
    <w:rsid w:val="00312749"/>
    <w:rsid w:val="003159BC"/>
    <w:rsid w:val="00316635"/>
    <w:rsid w:val="0032062F"/>
    <w:rsid w:val="00322594"/>
    <w:rsid w:val="003228B7"/>
    <w:rsid w:val="00324B03"/>
    <w:rsid w:val="003260E5"/>
    <w:rsid w:val="00326CC9"/>
    <w:rsid w:val="00326D0F"/>
    <w:rsid w:val="003306DE"/>
    <w:rsid w:val="00331170"/>
    <w:rsid w:val="00332F51"/>
    <w:rsid w:val="003332E6"/>
    <w:rsid w:val="003337FF"/>
    <w:rsid w:val="00336B91"/>
    <w:rsid w:val="00337C7D"/>
    <w:rsid w:val="003401A3"/>
    <w:rsid w:val="00341125"/>
    <w:rsid w:val="0034290F"/>
    <w:rsid w:val="003431FA"/>
    <w:rsid w:val="00343999"/>
    <w:rsid w:val="00354743"/>
    <w:rsid w:val="003618D0"/>
    <w:rsid w:val="00362E0C"/>
    <w:rsid w:val="0036468E"/>
    <w:rsid w:val="00372BE7"/>
    <w:rsid w:val="00374C8A"/>
    <w:rsid w:val="00376337"/>
    <w:rsid w:val="00382C56"/>
    <w:rsid w:val="00383B4C"/>
    <w:rsid w:val="00384E58"/>
    <w:rsid w:val="00385E36"/>
    <w:rsid w:val="0038667B"/>
    <w:rsid w:val="0039058D"/>
    <w:rsid w:val="003912E5"/>
    <w:rsid w:val="00392075"/>
    <w:rsid w:val="00392ACB"/>
    <w:rsid w:val="003A269B"/>
    <w:rsid w:val="003A31DF"/>
    <w:rsid w:val="003A4C97"/>
    <w:rsid w:val="003A50C0"/>
    <w:rsid w:val="003B03C4"/>
    <w:rsid w:val="003B1AE2"/>
    <w:rsid w:val="003B5B7F"/>
    <w:rsid w:val="003C0403"/>
    <w:rsid w:val="003C123A"/>
    <w:rsid w:val="003C25A5"/>
    <w:rsid w:val="003C43A4"/>
    <w:rsid w:val="003C5B24"/>
    <w:rsid w:val="003D28E3"/>
    <w:rsid w:val="003D4470"/>
    <w:rsid w:val="003E0244"/>
    <w:rsid w:val="003E328C"/>
    <w:rsid w:val="003E57C1"/>
    <w:rsid w:val="003E5898"/>
    <w:rsid w:val="003E7EDA"/>
    <w:rsid w:val="003F09FD"/>
    <w:rsid w:val="003F2F14"/>
    <w:rsid w:val="004042B4"/>
    <w:rsid w:val="00405DF3"/>
    <w:rsid w:val="00407C59"/>
    <w:rsid w:val="004110D1"/>
    <w:rsid w:val="004124AD"/>
    <w:rsid w:val="00413484"/>
    <w:rsid w:val="004145CB"/>
    <w:rsid w:val="0041655C"/>
    <w:rsid w:val="004221BA"/>
    <w:rsid w:val="00422B8C"/>
    <w:rsid w:val="00430176"/>
    <w:rsid w:val="004325E2"/>
    <w:rsid w:val="00433943"/>
    <w:rsid w:val="004368B5"/>
    <w:rsid w:val="004374FB"/>
    <w:rsid w:val="00441DA6"/>
    <w:rsid w:val="004438AF"/>
    <w:rsid w:val="00445707"/>
    <w:rsid w:val="00447A9F"/>
    <w:rsid w:val="00447EEC"/>
    <w:rsid w:val="004506FE"/>
    <w:rsid w:val="0045149A"/>
    <w:rsid w:val="00451BDC"/>
    <w:rsid w:val="00456145"/>
    <w:rsid w:val="00456664"/>
    <w:rsid w:val="00466CA2"/>
    <w:rsid w:val="00467824"/>
    <w:rsid w:val="00470A95"/>
    <w:rsid w:val="00472914"/>
    <w:rsid w:val="00472B35"/>
    <w:rsid w:val="004731CF"/>
    <w:rsid w:val="00474942"/>
    <w:rsid w:val="00475FEC"/>
    <w:rsid w:val="00476462"/>
    <w:rsid w:val="004805BA"/>
    <w:rsid w:val="00480B14"/>
    <w:rsid w:val="00481E8D"/>
    <w:rsid w:val="004836BF"/>
    <w:rsid w:val="00483741"/>
    <w:rsid w:val="0048558F"/>
    <w:rsid w:val="004873F5"/>
    <w:rsid w:val="00490ABA"/>
    <w:rsid w:val="00490F0D"/>
    <w:rsid w:val="00491F82"/>
    <w:rsid w:val="004949D3"/>
    <w:rsid w:val="004973EF"/>
    <w:rsid w:val="004A336D"/>
    <w:rsid w:val="004A3CAD"/>
    <w:rsid w:val="004A49D8"/>
    <w:rsid w:val="004A6AC6"/>
    <w:rsid w:val="004B36F6"/>
    <w:rsid w:val="004B3FC2"/>
    <w:rsid w:val="004B6F72"/>
    <w:rsid w:val="004B7009"/>
    <w:rsid w:val="004C04C1"/>
    <w:rsid w:val="004C2A1C"/>
    <w:rsid w:val="004C35AA"/>
    <w:rsid w:val="004C5C1B"/>
    <w:rsid w:val="004D02D0"/>
    <w:rsid w:val="004D2326"/>
    <w:rsid w:val="004D2359"/>
    <w:rsid w:val="004D2447"/>
    <w:rsid w:val="004D2DE9"/>
    <w:rsid w:val="004D36A0"/>
    <w:rsid w:val="004D3FB6"/>
    <w:rsid w:val="004D493B"/>
    <w:rsid w:val="004E14DC"/>
    <w:rsid w:val="004E1AE0"/>
    <w:rsid w:val="004E3BE3"/>
    <w:rsid w:val="004E567D"/>
    <w:rsid w:val="004E5C73"/>
    <w:rsid w:val="004E7926"/>
    <w:rsid w:val="004F0C02"/>
    <w:rsid w:val="004F140A"/>
    <w:rsid w:val="004F1647"/>
    <w:rsid w:val="004F7880"/>
    <w:rsid w:val="005030F0"/>
    <w:rsid w:val="0050421B"/>
    <w:rsid w:val="0050670B"/>
    <w:rsid w:val="005116A9"/>
    <w:rsid w:val="005125ED"/>
    <w:rsid w:val="00512FD5"/>
    <w:rsid w:val="00514CBA"/>
    <w:rsid w:val="005163CC"/>
    <w:rsid w:val="00516658"/>
    <w:rsid w:val="00516B12"/>
    <w:rsid w:val="00517840"/>
    <w:rsid w:val="00520B4C"/>
    <w:rsid w:val="00524836"/>
    <w:rsid w:val="00525654"/>
    <w:rsid w:val="00530AEB"/>
    <w:rsid w:val="00531BE9"/>
    <w:rsid w:val="00532A38"/>
    <w:rsid w:val="00536368"/>
    <w:rsid w:val="00536EF9"/>
    <w:rsid w:val="005400D6"/>
    <w:rsid w:val="0054138B"/>
    <w:rsid w:val="0055030C"/>
    <w:rsid w:val="0055436A"/>
    <w:rsid w:val="0055497A"/>
    <w:rsid w:val="005604A0"/>
    <w:rsid w:val="00562BE0"/>
    <w:rsid w:val="005653C3"/>
    <w:rsid w:val="00565E7F"/>
    <w:rsid w:val="0057045B"/>
    <w:rsid w:val="00572CA5"/>
    <w:rsid w:val="00574FA4"/>
    <w:rsid w:val="005815F3"/>
    <w:rsid w:val="00582293"/>
    <w:rsid w:val="005860CC"/>
    <w:rsid w:val="0058787D"/>
    <w:rsid w:val="00587977"/>
    <w:rsid w:val="005907AE"/>
    <w:rsid w:val="0059714F"/>
    <w:rsid w:val="00597806"/>
    <w:rsid w:val="005A0A6A"/>
    <w:rsid w:val="005A42E9"/>
    <w:rsid w:val="005A4396"/>
    <w:rsid w:val="005A4B94"/>
    <w:rsid w:val="005A4C77"/>
    <w:rsid w:val="005A5C57"/>
    <w:rsid w:val="005A66F3"/>
    <w:rsid w:val="005A6DEF"/>
    <w:rsid w:val="005B0716"/>
    <w:rsid w:val="005B1BE4"/>
    <w:rsid w:val="005B2403"/>
    <w:rsid w:val="005B64CD"/>
    <w:rsid w:val="005C6454"/>
    <w:rsid w:val="005D0CD6"/>
    <w:rsid w:val="005D1444"/>
    <w:rsid w:val="005D2A56"/>
    <w:rsid w:val="005D7FE8"/>
    <w:rsid w:val="005E08D2"/>
    <w:rsid w:val="005E3559"/>
    <w:rsid w:val="005E3AEF"/>
    <w:rsid w:val="005E74AE"/>
    <w:rsid w:val="005E7A2A"/>
    <w:rsid w:val="005F239F"/>
    <w:rsid w:val="005F4475"/>
    <w:rsid w:val="005F5E1F"/>
    <w:rsid w:val="005F5E66"/>
    <w:rsid w:val="005F6080"/>
    <w:rsid w:val="005F665A"/>
    <w:rsid w:val="005F7FA1"/>
    <w:rsid w:val="00600340"/>
    <w:rsid w:val="00601A1D"/>
    <w:rsid w:val="00604880"/>
    <w:rsid w:val="00605376"/>
    <w:rsid w:val="00607121"/>
    <w:rsid w:val="00607692"/>
    <w:rsid w:val="0061243F"/>
    <w:rsid w:val="00615F4B"/>
    <w:rsid w:val="006205F0"/>
    <w:rsid w:val="00620B39"/>
    <w:rsid w:val="006217D1"/>
    <w:rsid w:val="00623A2E"/>
    <w:rsid w:val="00623C7A"/>
    <w:rsid w:val="00624B63"/>
    <w:rsid w:val="006261FC"/>
    <w:rsid w:val="00627445"/>
    <w:rsid w:val="00627D44"/>
    <w:rsid w:val="006304D7"/>
    <w:rsid w:val="00632964"/>
    <w:rsid w:val="00632F56"/>
    <w:rsid w:val="006330CF"/>
    <w:rsid w:val="006349C7"/>
    <w:rsid w:val="00634BD9"/>
    <w:rsid w:val="0063660B"/>
    <w:rsid w:val="00640FF2"/>
    <w:rsid w:val="0064161B"/>
    <w:rsid w:val="0064193E"/>
    <w:rsid w:val="0064292F"/>
    <w:rsid w:val="00644C21"/>
    <w:rsid w:val="00652161"/>
    <w:rsid w:val="00656F03"/>
    <w:rsid w:val="00660925"/>
    <w:rsid w:val="00662DF1"/>
    <w:rsid w:val="00670169"/>
    <w:rsid w:val="00671D93"/>
    <w:rsid w:val="00672081"/>
    <w:rsid w:val="006727D7"/>
    <w:rsid w:val="00677087"/>
    <w:rsid w:val="00686358"/>
    <w:rsid w:val="006930BC"/>
    <w:rsid w:val="006937E9"/>
    <w:rsid w:val="006955E3"/>
    <w:rsid w:val="006A4129"/>
    <w:rsid w:val="006A4FF2"/>
    <w:rsid w:val="006A6866"/>
    <w:rsid w:val="006A773B"/>
    <w:rsid w:val="006B0890"/>
    <w:rsid w:val="006B1182"/>
    <w:rsid w:val="006C236F"/>
    <w:rsid w:val="006C3478"/>
    <w:rsid w:val="006C5752"/>
    <w:rsid w:val="006D391D"/>
    <w:rsid w:val="006D4A0C"/>
    <w:rsid w:val="006D4BC8"/>
    <w:rsid w:val="006D5A6F"/>
    <w:rsid w:val="006D791C"/>
    <w:rsid w:val="006E2ED2"/>
    <w:rsid w:val="006E32E6"/>
    <w:rsid w:val="006F0219"/>
    <w:rsid w:val="006F170A"/>
    <w:rsid w:val="006F1F0E"/>
    <w:rsid w:val="006F5911"/>
    <w:rsid w:val="006F6071"/>
    <w:rsid w:val="0070545D"/>
    <w:rsid w:val="007068E1"/>
    <w:rsid w:val="00714BD8"/>
    <w:rsid w:val="00723A05"/>
    <w:rsid w:val="007247CB"/>
    <w:rsid w:val="00724EA4"/>
    <w:rsid w:val="00727664"/>
    <w:rsid w:val="007303CB"/>
    <w:rsid w:val="0073624C"/>
    <w:rsid w:val="0073752A"/>
    <w:rsid w:val="00737658"/>
    <w:rsid w:val="00750B0B"/>
    <w:rsid w:val="00750C2F"/>
    <w:rsid w:val="0075169E"/>
    <w:rsid w:val="00751842"/>
    <w:rsid w:val="007535C7"/>
    <w:rsid w:val="00761DE7"/>
    <w:rsid w:val="007628B8"/>
    <w:rsid w:val="00763BCC"/>
    <w:rsid w:val="0076513A"/>
    <w:rsid w:val="0076607F"/>
    <w:rsid w:val="007661AF"/>
    <w:rsid w:val="007717B8"/>
    <w:rsid w:val="00771831"/>
    <w:rsid w:val="00775DA8"/>
    <w:rsid w:val="00775F86"/>
    <w:rsid w:val="00785A50"/>
    <w:rsid w:val="007905D8"/>
    <w:rsid w:val="00793098"/>
    <w:rsid w:val="007937CB"/>
    <w:rsid w:val="007951DD"/>
    <w:rsid w:val="007A3147"/>
    <w:rsid w:val="007A3FF2"/>
    <w:rsid w:val="007A57B4"/>
    <w:rsid w:val="007A7D13"/>
    <w:rsid w:val="007B06D9"/>
    <w:rsid w:val="007B09A3"/>
    <w:rsid w:val="007B2AD6"/>
    <w:rsid w:val="007B3B8D"/>
    <w:rsid w:val="007B5FA5"/>
    <w:rsid w:val="007B75D3"/>
    <w:rsid w:val="007B7DD9"/>
    <w:rsid w:val="007C027A"/>
    <w:rsid w:val="007C228C"/>
    <w:rsid w:val="007C3FFB"/>
    <w:rsid w:val="007D600E"/>
    <w:rsid w:val="007D6CAD"/>
    <w:rsid w:val="007D7B04"/>
    <w:rsid w:val="007E486A"/>
    <w:rsid w:val="007E69CC"/>
    <w:rsid w:val="007E6F48"/>
    <w:rsid w:val="007F0F6D"/>
    <w:rsid w:val="007F206C"/>
    <w:rsid w:val="007F795C"/>
    <w:rsid w:val="00810042"/>
    <w:rsid w:val="00810D16"/>
    <w:rsid w:val="00810DF0"/>
    <w:rsid w:val="0081478B"/>
    <w:rsid w:val="00814965"/>
    <w:rsid w:val="0081741B"/>
    <w:rsid w:val="008232B0"/>
    <w:rsid w:val="00825FF3"/>
    <w:rsid w:val="00830EB9"/>
    <w:rsid w:val="00832072"/>
    <w:rsid w:val="00833BAB"/>
    <w:rsid w:val="00833FAB"/>
    <w:rsid w:val="00840950"/>
    <w:rsid w:val="00840960"/>
    <w:rsid w:val="00846638"/>
    <w:rsid w:val="008609BE"/>
    <w:rsid w:val="00860DE0"/>
    <w:rsid w:val="008635C6"/>
    <w:rsid w:val="00863E06"/>
    <w:rsid w:val="00864938"/>
    <w:rsid w:val="00865AAE"/>
    <w:rsid w:val="00866A20"/>
    <w:rsid w:val="00870B16"/>
    <w:rsid w:val="008721FF"/>
    <w:rsid w:val="00880B8B"/>
    <w:rsid w:val="00882847"/>
    <w:rsid w:val="0089080A"/>
    <w:rsid w:val="00892234"/>
    <w:rsid w:val="00893D2F"/>
    <w:rsid w:val="00896001"/>
    <w:rsid w:val="008A06F2"/>
    <w:rsid w:val="008A1B9A"/>
    <w:rsid w:val="008A1D54"/>
    <w:rsid w:val="008A21B2"/>
    <w:rsid w:val="008A25F6"/>
    <w:rsid w:val="008A4353"/>
    <w:rsid w:val="008A5C79"/>
    <w:rsid w:val="008B0400"/>
    <w:rsid w:val="008B267A"/>
    <w:rsid w:val="008B3509"/>
    <w:rsid w:val="008C4126"/>
    <w:rsid w:val="008C49C0"/>
    <w:rsid w:val="008C5324"/>
    <w:rsid w:val="008D1464"/>
    <w:rsid w:val="008D2721"/>
    <w:rsid w:val="008D3634"/>
    <w:rsid w:val="008D37F4"/>
    <w:rsid w:val="008D57AC"/>
    <w:rsid w:val="008D6FA6"/>
    <w:rsid w:val="008D77A9"/>
    <w:rsid w:val="008E0E44"/>
    <w:rsid w:val="008E15F7"/>
    <w:rsid w:val="008E39F1"/>
    <w:rsid w:val="008F0820"/>
    <w:rsid w:val="008F0CEA"/>
    <w:rsid w:val="008F0E2C"/>
    <w:rsid w:val="008F19EA"/>
    <w:rsid w:val="008F2B67"/>
    <w:rsid w:val="008F551C"/>
    <w:rsid w:val="008F566C"/>
    <w:rsid w:val="008F6AE9"/>
    <w:rsid w:val="008F6B71"/>
    <w:rsid w:val="009006B7"/>
    <w:rsid w:val="00903F19"/>
    <w:rsid w:val="009047B1"/>
    <w:rsid w:val="00905F56"/>
    <w:rsid w:val="00907159"/>
    <w:rsid w:val="009109A2"/>
    <w:rsid w:val="00912185"/>
    <w:rsid w:val="00914C18"/>
    <w:rsid w:val="00916BE0"/>
    <w:rsid w:val="0092048E"/>
    <w:rsid w:val="0092293D"/>
    <w:rsid w:val="0092632D"/>
    <w:rsid w:val="0092660C"/>
    <w:rsid w:val="00926E93"/>
    <w:rsid w:val="00927293"/>
    <w:rsid w:val="00930584"/>
    <w:rsid w:val="00930988"/>
    <w:rsid w:val="00930D60"/>
    <w:rsid w:val="00934064"/>
    <w:rsid w:val="00937E21"/>
    <w:rsid w:val="0094325A"/>
    <w:rsid w:val="009440D6"/>
    <w:rsid w:val="0094490F"/>
    <w:rsid w:val="00951383"/>
    <w:rsid w:val="0095229E"/>
    <w:rsid w:val="00953D91"/>
    <w:rsid w:val="00956081"/>
    <w:rsid w:val="00957FF6"/>
    <w:rsid w:val="00961625"/>
    <w:rsid w:val="00963E38"/>
    <w:rsid w:val="00963FE8"/>
    <w:rsid w:val="00973C1A"/>
    <w:rsid w:val="009741F3"/>
    <w:rsid w:val="009765C3"/>
    <w:rsid w:val="00977633"/>
    <w:rsid w:val="0098622B"/>
    <w:rsid w:val="009863FA"/>
    <w:rsid w:val="00987319"/>
    <w:rsid w:val="009903B8"/>
    <w:rsid w:val="00992F5B"/>
    <w:rsid w:val="0099383C"/>
    <w:rsid w:val="00994F09"/>
    <w:rsid w:val="00995687"/>
    <w:rsid w:val="009A09DB"/>
    <w:rsid w:val="009A0F39"/>
    <w:rsid w:val="009A18D9"/>
    <w:rsid w:val="009A21C2"/>
    <w:rsid w:val="009A28CB"/>
    <w:rsid w:val="009B1F3F"/>
    <w:rsid w:val="009B65BA"/>
    <w:rsid w:val="009C00E9"/>
    <w:rsid w:val="009C08F2"/>
    <w:rsid w:val="009C0939"/>
    <w:rsid w:val="009C19EF"/>
    <w:rsid w:val="009D01EE"/>
    <w:rsid w:val="009D17E5"/>
    <w:rsid w:val="009D4320"/>
    <w:rsid w:val="009E2D67"/>
    <w:rsid w:val="009F01E1"/>
    <w:rsid w:val="009F126F"/>
    <w:rsid w:val="009F2964"/>
    <w:rsid w:val="009F320F"/>
    <w:rsid w:val="009F3E2C"/>
    <w:rsid w:val="009F6717"/>
    <w:rsid w:val="00A06828"/>
    <w:rsid w:val="00A14134"/>
    <w:rsid w:val="00A166F1"/>
    <w:rsid w:val="00A16B8D"/>
    <w:rsid w:val="00A2357A"/>
    <w:rsid w:val="00A254FC"/>
    <w:rsid w:val="00A30965"/>
    <w:rsid w:val="00A3157D"/>
    <w:rsid w:val="00A35CBE"/>
    <w:rsid w:val="00A40CDB"/>
    <w:rsid w:val="00A4373C"/>
    <w:rsid w:val="00A43F24"/>
    <w:rsid w:val="00A44A51"/>
    <w:rsid w:val="00A455ED"/>
    <w:rsid w:val="00A474CF"/>
    <w:rsid w:val="00A51141"/>
    <w:rsid w:val="00A520C3"/>
    <w:rsid w:val="00A524D0"/>
    <w:rsid w:val="00A52F0E"/>
    <w:rsid w:val="00A544FD"/>
    <w:rsid w:val="00A54C25"/>
    <w:rsid w:val="00A60699"/>
    <w:rsid w:val="00A623C4"/>
    <w:rsid w:val="00A65CB0"/>
    <w:rsid w:val="00A65CE1"/>
    <w:rsid w:val="00A66388"/>
    <w:rsid w:val="00A76D1D"/>
    <w:rsid w:val="00A84BBB"/>
    <w:rsid w:val="00A85421"/>
    <w:rsid w:val="00A857C0"/>
    <w:rsid w:val="00A91AA1"/>
    <w:rsid w:val="00A92E58"/>
    <w:rsid w:val="00A95B00"/>
    <w:rsid w:val="00AA08C8"/>
    <w:rsid w:val="00AA2006"/>
    <w:rsid w:val="00AA2DCE"/>
    <w:rsid w:val="00AA65B6"/>
    <w:rsid w:val="00AB1EF0"/>
    <w:rsid w:val="00AB2945"/>
    <w:rsid w:val="00AB2962"/>
    <w:rsid w:val="00AB2C94"/>
    <w:rsid w:val="00AB32EE"/>
    <w:rsid w:val="00AC03A1"/>
    <w:rsid w:val="00AC0476"/>
    <w:rsid w:val="00AC1E78"/>
    <w:rsid w:val="00AC56BE"/>
    <w:rsid w:val="00AD69D2"/>
    <w:rsid w:val="00AE37F0"/>
    <w:rsid w:val="00AE3AD8"/>
    <w:rsid w:val="00AF3344"/>
    <w:rsid w:val="00AF34EE"/>
    <w:rsid w:val="00B00D43"/>
    <w:rsid w:val="00B0116C"/>
    <w:rsid w:val="00B0162D"/>
    <w:rsid w:val="00B0382F"/>
    <w:rsid w:val="00B06859"/>
    <w:rsid w:val="00B07579"/>
    <w:rsid w:val="00B07A3C"/>
    <w:rsid w:val="00B111B5"/>
    <w:rsid w:val="00B16295"/>
    <w:rsid w:val="00B16AC0"/>
    <w:rsid w:val="00B2045D"/>
    <w:rsid w:val="00B20E25"/>
    <w:rsid w:val="00B210E6"/>
    <w:rsid w:val="00B223C4"/>
    <w:rsid w:val="00B223F5"/>
    <w:rsid w:val="00B24EE5"/>
    <w:rsid w:val="00B25EA4"/>
    <w:rsid w:val="00B30722"/>
    <w:rsid w:val="00B34CEC"/>
    <w:rsid w:val="00B41EBD"/>
    <w:rsid w:val="00B463D9"/>
    <w:rsid w:val="00B4663E"/>
    <w:rsid w:val="00B52033"/>
    <w:rsid w:val="00B53A13"/>
    <w:rsid w:val="00B55078"/>
    <w:rsid w:val="00B56050"/>
    <w:rsid w:val="00B56970"/>
    <w:rsid w:val="00B57F0A"/>
    <w:rsid w:val="00B6071B"/>
    <w:rsid w:val="00B63428"/>
    <w:rsid w:val="00B705C2"/>
    <w:rsid w:val="00B70800"/>
    <w:rsid w:val="00B70FB1"/>
    <w:rsid w:val="00B72710"/>
    <w:rsid w:val="00B74872"/>
    <w:rsid w:val="00B76FE2"/>
    <w:rsid w:val="00B77AE4"/>
    <w:rsid w:val="00B81D92"/>
    <w:rsid w:val="00B84FAD"/>
    <w:rsid w:val="00B86A39"/>
    <w:rsid w:val="00B87C0F"/>
    <w:rsid w:val="00B9289C"/>
    <w:rsid w:val="00B9787E"/>
    <w:rsid w:val="00BA0868"/>
    <w:rsid w:val="00BA3589"/>
    <w:rsid w:val="00BA4F18"/>
    <w:rsid w:val="00BA68E8"/>
    <w:rsid w:val="00BB3A83"/>
    <w:rsid w:val="00BB6768"/>
    <w:rsid w:val="00BC1A33"/>
    <w:rsid w:val="00BC29F4"/>
    <w:rsid w:val="00BC68F8"/>
    <w:rsid w:val="00BD1727"/>
    <w:rsid w:val="00BD2C5B"/>
    <w:rsid w:val="00BD4901"/>
    <w:rsid w:val="00BD534B"/>
    <w:rsid w:val="00BD62C5"/>
    <w:rsid w:val="00BD6D2A"/>
    <w:rsid w:val="00BD7C13"/>
    <w:rsid w:val="00BF2ED3"/>
    <w:rsid w:val="00BF4DF0"/>
    <w:rsid w:val="00BF78EE"/>
    <w:rsid w:val="00C00602"/>
    <w:rsid w:val="00C018E5"/>
    <w:rsid w:val="00C02321"/>
    <w:rsid w:val="00C07D62"/>
    <w:rsid w:val="00C106A3"/>
    <w:rsid w:val="00C1439E"/>
    <w:rsid w:val="00C24D23"/>
    <w:rsid w:val="00C366A1"/>
    <w:rsid w:val="00C43A45"/>
    <w:rsid w:val="00C45FB0"/>
    <w:rsid w:val="00C502A1"/>
    <w:rsid w:val="00C503BD"/>
    <w:rsid w:val="00C530C9"/>
    <w:rsid w:val="00C553DE"/>
    <w:rsid w:val="00C57E22"/>
    <w:rsid w:val="00C631ED"/>
    <w:rsid w:val="00C634A3"/>
    <w:rsid w:val="00C6484D"/>
    <w:rsid w:val="00C651A3"/>
    <w:rsid w:val="00C65794"/>
    <w:rsid w:val="00C712F1"/>
    <w:rsid w:val="00C72E5F"/>
    <w:rsid w:val="00C80DC8"/>
    <w:rsid w:val="00C8442A"/>
    <w:rsid w:val="00C84650"/>
    <w:rsid w:val="00C85B23"/>
    <w:rsid w:val="00C90FCF"/>
    <w:rsid w:val="00C926EB"/>
    <w:rsid w:val="00C9473F"/>
    <w:rsid w:val="00C95506"/>
    <w:rsid w:val="00C95D0A"/>
    <w:rsid w:val="00C9697D"/>
    <w:rsid w:val="00CA0364"/>
    <w:rsid w:val="00CA3478"/>
    <w:rsid w:val="00CA5A0D"/>
    <w:rsid w:val="00CA66BF"/>
    <w:rsid w:val="00CA71FF"/>
    <w:rsid w:val="00CA7FDB"/>
    <w:rsid w:val="00CB1D5B"/>
    <w:rsid w:val="00CB3959"/>
    <w:rsid w:val="00CB3D61"/>
    <w:rsid w:val="00CC0129"/>
    <w:rsid w:val="00CC2F57"/>
    <w:rsid w:val="00CC3425"/>
    <w:rsid w:val="00CD000C"/>
    <w:rsid w:val="00CD15A5"/>
    <w:rsid w:val="00CD2A3E"/>
    <w:rsid w:val="00CD51AB"/>
    <w:rsid w:val="00CD5EF5"/>
    <w:rsid w:val="00CE174A"/>
    <w:rsid w:val="00CE22B0"/>
    <w:rsid w:val="00CE3B0E"/>
    <w:rsid w:val="00CE45CF"/>
    <w:rsid w:val="00CF1206"/>
    <w:rsid w:val="00CF338F"/>
    <w:rsid w:val="00CF44DD"/>
    <w:rsid w:val="00CF6E43"/>
    <w:rsid w:val="00CF776B"/>
    <w:rsid w:val="00CF7772"/>
    <w:rsid w:val="00CF7E80"/>
    <w:rsid w:val="00D024EF"/>
    <w:rsid w:val="00D05327"/>
    <w:rsid w:val="00D067ED"/>
    <w:rsid w:val="00D1420D"/>
    <w:rsid w:val="00D1475C"/>
    <w:rsid w:val="00D14F88"/>
    <w:rsid w:val="00D17F1D"/>
    <w:rsid w:val="00D207B9"/>
    <w:rsid w:val="00D22521"/>
    <w:rsid w:val="00D25921"/>
    <w:rsid w:val="00D27D9F"/>
    <w:rsid w:val="00D3109C"/>
    <w:rsid w:val="00D320AD"/>
    <w:rsid w:val="00D348BF"/>
    <w:rsid w:val="00D34F40"/>
    <w:rsid w:val="00D35E3F"/>
    <w:rsid w:val="00D377F8"/>
    <w:rsid w:val="00D40A53"/>
    <w:rsid w:val="00D40D9C"/>
    <w:rsid w:val="00D41509"/>
    <w:rsid w:val="00D42DA5"/>
    <w:rsid w:val="00D464E2"/>
    <w:rsid w:val="00D47C84"/>
    <w:rsid w:val="00D51A80"/>
    <w:rsid w:val="00D55F28"/>
    <w:rsid w:val="00D57AA3"/>
    <w:rsid w:val="00D57B45"/>
    <w:rsid w:val="00D629C0"/>
    <w:rsid w:val="00D6392B"/>
    <w:rsid w:val="00D639F7"/>
    <w:rsid w:val="00D66FD8"/>
    <w:rsid w:val="00D67CCD"/>
    <w:rsid w:val="00D73939"/>
    <w:rsid w:val="00D77FFE"/>
    <w:rsid w:val="00D87974"/>
    <w:rsid w:val="00D91C79"/>
    <w:rsid w:val="00D9355A"/>
    <w:rsid w:val="00D939EC"/>
    <w:rsid w:val="00D9464D"/>
    <w:rsid w:val="00D95D9D"/>
    <w:rsid w:val="00D96583"/>
    <w:rsid w:val="00DA02FC"/>
    <w:rsid w:val="00DA1B20"/>
    <w:rsid w:val="00DA77CB"/>
    <w:rsid w:val="00DB10F4"/>
    <w:rsid w:val="00DB21C8"/>
    <w:rsid w:val="00DB39D9"/>
    <w:rsid w:val="00DB4269"/>
    <w:rsid w:val="00DB689B"/>
    <w:rsid w:val="00DC046C"/>
    <w:rsid w:val="00DC0D77"/>
    <w:rsid w:val="00DC0EE6"/>
    <w:rsid w:val="00DC3ECC"/>
    <w:rsid w:val="00DC4192"/>
    <w:rsid w:val="00DC689C"/>
    <w:rsid w:val="00DD41B9"/>
    <w:rsid w:val="00DD470C"/>
    <w:rsid w:val="00DD4E62"/>
    <w:rsid w:val="00DE0AD9"/>
    <w:rsid w:val="00DE0D3A"/>
    <w:rsid w:val="00DE2ED8"/>
    <w:rsid w:val="00DE5648"/>
    <w:rsid w:val="00DF0582"/>
    <w:rsid w:val="00DF18BF"/>
    <w:rsid w:val="00DF1ABA"/>
    <w:rsid w:val="00DF3BE5"/>
    <w:rsid w:val="00DF56C5"/>
    <w:rsid w:val="00DF59DC"/>
    <w:rsid w:val="00DF6CCD"/>
    <w:rsid w:val="00DF7040"/>
    <w:rsid w:val="00DF75D7"/>
    <w:rsid w:val="00E00D89"/>
    <w:rsid w:val="00E012EE"/>
    <w:rsid w:val="00E01DF2"/>
    <w:rsid w:val="00E056A6"/>
    <w:rsid w:val="00E07A4B"/>
    <w:rsid w:val="00E14BBA"/>
    <w:rsid w:val="00E158DB"/>
    <w:rsid w:val="00E208F5"/>
    <w:rsid w:val="00E21EE7"/>
    <w:rsid w:val="00E22413"/>
    <w:rsid w:val="00E22CA0"/>
    <w:rsid w:val="00E24E6F"/>
    <w:rsid w:val="00E363DF"/>
    <w:rsid w:val="00E37E14"/>
    <w:rsid w:val="00E4223E"/>
    <w:rsid w:val="00E4520E"/>
    <w:rsid w:val="00E453AC"/>
    <w:rsid w:val="00E45E08"/>
    <w:rsid w:val="00E472DC"/>
    <w:rsid w:val="00E47A55"/>
    <w:rsid w:val="00E47B21"/>
    <w:rsid w:val="00E5128C"/>
    <w:rsid w:val="00E5222C"/>
    <w:rsid w:val="00E5224F"/>
    <w:rsid w:val="00E526DB"/>
    <w:rsid w:val="00E52A9A"/>
    <w:rsid w:val="00E52E0E"/>
    <w:rsid w:val="00E57D32"/>
    <w:rsid w:val="00E605E6"/>
    <w:rsid w:val="00E63751"/>
    <w:rsid w:val="00E65C63"/>
    <w:rsid w:val="00E7499B"/>
    <w:rsid w:val="00E7509D"/>
    <w:rsid w:val="00E7546D"/>
    <w:rsid w:val="00E76CEB"/>
    <w:rsid w:val="00E87C34"/>
    <w:rsid w:val="00EA2415"/>
    <w:rsid w:val="00EA5034"/>
    <w:rsid w:val="00EA5760"/>
    <w:rsid w:val="00EB1BDF"/>
    <w:rsid w:val="00EB7414"/>
    <w:rsid w:val="00EC1A8A"/>
    <w:rsid w:val="00EC388C"/>
    <w:rsid w:val="00EC5382"/>
    <w:rsid w:val="00EC5899"/>
    <w:rsid w:val="00EC6DEB"/>
    <w:rsid w:val="00EC7A3C"/>
    <w:rsid w:val="00ED15C6"/>
    <w:rsid w:val="00ED22A3"/>
    <w:rsid w:val="00ED6C16"/>
    <w:rsid w:val="00EE12C1"/>
    <w:rsid w:val="00EE2AE4"/>
    <w:rsid w:val="00EE34A2"/>
    <w:rsid w:val="00EE39D0"/>
    <w:rsid w:val="00EE46C8"/>
    <w:rsid w:val="00EE4F0A"/>
    <w:rsid w:val="00EE6007"/>
    <w:rsid w:val="00EE6B62"/>
    <w:rsid w:val="00EF1521"/>
    <w:rsid w:val="00EF165C"/>
    <w:rsid w:val="00F00246"/>
    <w:rsid w:val="00F01DF7"/>
    <w:rsid w:val="00F029FB"/>
    <w:rsid w:val="00F05C2C"/>
    <w:rsid w:val="00F06A51"/>
    <w:rsid w:val="00F06BCB"/>
    <w:rsid w:val="00F214A4"/>
    <w:rsid w:val="00F2235F"/>
    <w:rsid w:val="00F309BB"/>
    <w:rsid w:val="00F309C8"/>
    <w:rsid w:val="00F311EE"/>
    <w:rsid w:val="00F31A58"/>
    <w:rsid w:val="00F33CE2"/>
    <w:rsid w:val="00F36973"/>
    <w:rsid w:val="00F37EBE"/>
    <w:rsid w:val="00F40E1A"/>
    <w:rsid w:val="00F41970"/>
    <w:rsid w:val="00F42E91"/>
    <w:rsid w:val="00F45636"/>
    <w:rsid w:val="00F4643D"/>
    <w:rsid w:val="00F5056F"/>
    <w:rsid w:val="00F51552"/>
    <w:rsid w:val="00F51DC0"/>
    <w:rsid w:val="00F524DC"/>
    <w:rsid w:val="00F54575"/>
    <w:rsid w:val="00F5619E"/>
    <w:rsid w:val="00F5694C"/>
    <w:rsid w:val="00F60455"/>
    <w:rsid w:val="00F61E3A"/>
    <w:rsid w:val="00F628E7"/>
    <w:rsid w:val="00F63EDF"/>
    <w:rsid w:val="00F65147"/>
    <w:rsid w:val="00F93B61"/>
    <w:rsid w:val="00F9505C"/>
    <w:rsid w:val="00F954A9"/>
    <w:rsid w:val="00F9649B"/>
    <w:rsid w:val="00F96BCA"/>
    <w:rsid w:val="00F972BA"/>
    <w:rsid w:val="00FB1341"/>
    <w:rsid w:val="00FB1E01"/>
    <w:rsid w:val="00FC0507"/>
    <w:rsid w:val="00FC1F10"/>
    <w:rsid w:val="00FC265E"/>
    <w:rsid w:val="00FC34CF"/>
    <w:rsid w:val="00FC3DE1"/>
    <w:rsid w:val="00FD021B"/>
    <w:rsid w:val="00FD1D7F"/>
    <w:rsid w:val="00FD5A83"/>
    <w:rsid w:val="00FD6605"/>
    <w:rsid w:val="00FE1E14"/>
    <w:rsid w:val="00FE1EC9"/>
    <w:rsid w:val="00FE2CD2"/>
    <w:rsid w:val="00FE4C47"/>
    <w:rsid w:val="00FE63B2"/>
    <w:rsid w:val="00FF3097"/>
    <w:rsid w:val="00FF5546"/>
    <w:rsid w:val="00FF70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45935CB"/>
  <w15:docId w15:val="{279FA958-7986-48E0-999B-5B7DA7964B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A77CB"/>
    <w:rPr>
      <w:rFonts w:ascii="Verdana" w:eastAsia="Times New Roman" w:hAnsi="Verdana" w:cs="Times New Roman"/>
      <w:sz w:val="20"/>
      <w:szCs w:val="24"/>
      <w:lang w:eastAsia="en-GB"/>
    </w:rPr>
  </w:style>
  <w:style w:type="paragraph" w:styleId="Titre1">
    <w:name w:val="heading 1"/>
    <w:basedOn w:val="Normal"/>
    <w:next w:val="Normal"/>
    <w:link w:val="Titre1Car"/>
    <w:autoRedefine/>
    <w:qFormat/>
    <w:rsid w:val="008F0CEA"/>
    <w:pPr>
      <w:keepNext/>
      <w:spacing w:before="240" w:after="60"/>
      <w:jc w:val="both"/>
      <w:outlineLvl w:val="0"/>
    </w:pPr>
    <w:rPr>
      <w:rFonts w:cs="Arial"/>
      <w:b/>
      <w:color w:val="0098DB"/>
      <w:kern w:val="32"/>
      <w:sz w:val="24"/>
    </w:rPr>
  </w:style>
  <w:style w:type="paragraph" w:styleId="Titre2">
    <w:name w:val="heading 2"/>
    <w:basedOn w:val="Normal"/>
    <w:next w:val="Normal"/>
    <w:link w:val="Titre2Car"/>
    <w:qFormat/>
    <w:rsid w:val="00DA77CB"/>
    <w:pPr>
      <w:keepNext/>
      <w:numPr>
        <w:ilvl w:val="1"/>
        <w:numId w:val="21"/>
      </w:numPr>
      <w:tabs>
        <w:tab w:val="clear" w:pos="2935"/>
        <w:tab w:val="num" w:pos="2084"/>
      </w:tabs>
      <w:spacing w:before="240" w:after="60"/>
      <w:ind w:left="716"/>
      <w:jc w:val="both"/>
      <w:outlineLvl w:val="1"/>
    </w:pPr>
    <w:rPr>
      <w:rFonts w:cs="Arial"/>
      <w:b/>
      <w:bCs/>
      <w:iCs/>
      <w:szCs w:val="28"/>
    </w:rPr>
  </w:style>
  <w:style w:type="paragraph" w:styleId="Titre3">
    <w:name w:val="heading 3"/>
    <w:basedOn w:val="Normal"/>
    <w:next w:val="Normal"/>
    <w:link w:val="Titre3Car"/>
    <w:qFormat/>
    <w:rsid w:val="00DA77CB"/>
    <w:pPr>
      <w:keepNext/>
      <w:spacing w:before="240" w:after="60"/>
      <w:jc w:val="both"/>
      <w:outlineLvl w:val="2"/>
    </w:pPr>
    <w:rPr>
      <w:rFonts w:ascii="Arial" w:hAnsi="Arial" w:cs="Arial"/>
      <w:b/>
      <w:bCs/>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Form title"/>
    <w:basedOn w:val="Normal"/>
    <w:link w:val="En-tteCar"/>
    <w:rsid w:val="00DA77CB"/>
    <w:pPr>
      <w:tabs>
        <w:tab w:val="center" w:pos="4153"/>
        <w:tab w:val="right" w:pos="8306"/>
      </w:tabs>
    </w:pPr>
  </w:style>
  <w:style w:type="character" w:customStyle="1" w:styleId="En-tteCar">
    <w:name w:val="En-tête Car"/>
    <w:aliases w:val="Form title Car"/>
    <w:basedOn w:val="Policepardfaut"/>
    <w:link w:val="En-tte"/>
    <w:rsid w:val="00DA77CB"/>
    <w:rPr>
      <w:rFonts w:ascii="Verdana" w:eastAsia="Times New Roman" w:hAnsi="Verdana" w:cs="Times New Roman"/>
      <w:sz w:val="20"/>
      <w:szCs w:val="24"/>
      <w:lang w:eastAsia="en-GB"/>
    </w:rPr>
  </w:style>
  <w:style w:type="paragraph" w:styleId="Pieddepage">
    <w:name w:val="footer"/>
    <w:basedOn w:val="Normal"/>
    <w:link w:val="PieddepageCar"/>
    <w:uiPriority w:val="99"/>
    <w:rsid w:val="00DA77CB"/>
    <w:pPr>
      <w:tabs>
        <w:tab w:val="center" w:pos="4153"/>
        <w:tab w:val="right" w:pos="8306"/>
      </w:tabs>
    </w:pPr>
  </w:style>
  <w:style w:type="character" w:customStyle="1" w:styleId="PieddepageCar">
    <w:name w:val="Pied de page Car"/>
    <w:basedOn w:val="Policepardfaut"/>
    <w:link w:val="Pieddepage"/>
    <w:uiPriority w:val="99"/>
    <w:rsid w:val="00DA77CB"/>
    <w:rPr>
      <w:rFonts w:ascii="Verdana" w:eastAsia="Times New Roman" w:hAnsi="Verdana" w:cs="Times New Roman"/>
      <w:sz w:val="20"/>
      <w:szCs w:val="24"/>
      <w:lang w:eastAsia="en-GB"/>
    </w:rPr>
  </w:style>
  <w:style w:type="paragraph" w:customStyle="1" w:styleId="CTcoversubhead">
    <w:name w:val="CT cover sub head"/>
    <w:link w:val="CTcoversubheadChar"/>
    <w:rsid w:val="00DA77CB"/>
    <w:pPr>
      <w:spacing w:after="0" w:line="240" w:lineRule="auto"/>
    </w:pPr>
    <w:rPr>
      <w:rFonts w:ascii="Verdana" w:eastAsia="Times New Roman" w:hAnsi="Verdana" w:cs="Arial"/>
      <w:b/>
      <w:bCs/>
      <w:color w:val="0096D7"/>
      <w:kern w:val="32"/>
      <w:sz w:val="36"/>
      <w:szCs w:val="32"/>
      <w:lang w:eastAsia="en-GB"/>
    </w:rPr>
  </w:style>
  <w:style w:type="paragraph" w:customStyle="1" w:styleId="CTcoverhead">
    <w:name w:val="CT cover head"/>
    <w:next w:val="CTcoversubhead"/>
    <w:rsid w:val="00DA77CB"/>
    <w:pPr>
      <w:spacing w:before="240" w:after="240" w:line="240" w:lineRule="auto"/>
    </w:pPr>
    <w:rPr>
      <w:rFonts w:ascii="Palatino Linotype" w:eastAsia="Times New Roman" w:hAnsi="Palatino Linotype" w:cs="Arial"/>
      <w:b/>
      <w:bCs/>
      <w:color w:val="003478"/>
      <w:kern w:val="32"/>
      <w:sz w:val="56"/>
      <w:szCs w:val="32"/>
      <w:lang w:eastAsia="en-GB"/>
    </w:rPr>
  </w:style>
  <w:style w:type="character" w:customStyle="1" w:styleId="Titre1Car">
    <w:name w:val="Titre 1 Car"/>
    <w:basedOn w:val="Policepardfaut"/>
    <w:link w:val="Titre1"/>
    <w:rsid w:val="008F0CEA"/>
    <w:rPr>
      <w:rFonts w:ascii="Verdana" w:eastAsia="Times New Roman" w:hAnsi="Verdana" w:cs="Arial"/>
      <w:b/>
      <w:color w:val="0098DB"/>
      <w:kern w:val="32"/>
      <w:sz w:val="24"/>
      <w:szCs w:val="24"/>
      <w:lang w:eastAsia="en-GB"/>
    </w:rPr>
  </w:style>
  <w:style w:type="character" w:customStyle="1" w:styleId="Titre2Car">
    <w:name w:val="Titre 2 Car"/>
    <w:basedOn w:val="Policepardfaut"/>
    <w:link w:val="Titre2"/>
    <w:rsid w:val="00DA77CB"/>
    <w:rPr>
      <w:rFonts w:ascii="Verdana" w:eastAsia="Times New Roman" w:hAnsi="Verdana" w:cs="Arial"/>
      <w:b/>
      <w:bCs/>
      <w:iCs/>
      <w:sz w:val="20"/>
      <w:szCs w:val="28"/>
      <w:lang w:eastAsia="en-GB"/>
    </w:rPr>
  </w:style>
  <w:style w:type="character" w:customStyle="1" w:styleId="Titre3Car">
    <w:name w:val="Titre 3 Car"/>
    <w:basedOn w:val="Policepardfaut"/>
    <w:link w:val="Titre3"/>
    <w:rsid w:val="00DA77CB"/>
    <w:rPr>
      <w:rFonts w:ascii="Arial" w:eastAsia="Times New Roman" w:hAnsi="Arial" w:cs="Arial"/>
      <w:b/>
      <w:bCs/>
      <w:sz w:val="26"/>
      <w:szCs w:val="26"/>
      <w:lang w:eastAsia="en-GB"/>
    </w:rPr>
  </w:style>
  <w:style w:type="paragraph" w:styleId="Retraitcorpsdetexte2">
    <w:name w:val="Body Text Indent 2"/>
    <w:basedOn w:val="Normal"/>
    <w:link w:val="Retraitcorpsdetexte2Car"/>
    <w:rsid w:val="00DA77CB"/>
    <w:pPr>
      <w:ind w:left="720"/>
      <w:jc w:val="both"/>
    </w:pPr>
    <w:rPr>
      <w:rFonts w:ascii="Arial" w:hAnsi="Arial" w:cs="Arial"/>
      <w:b/>
      <w:bCs/>
      <w:color w:val="FFFFFF"/>
      <w:lang w:eastAsia="zh-CN"/>
    </w:rPr>
  </w:style>
  <w:style w:type="character" w:customStyle="1" w:styleId="Retraitcorpsdetexte2Car">
    <w:name w:val="Retrait corps de texte 2 Car"/>
    <w:basedOn w:val="Policepardfaut"/>
    <w:link w:val="Retraitcorpsdetexte2"/>
    <w:rsid w:val="00DA77CB"/>
    <w:rPr>
      <w:rFonts w:ascii="Arial" w:eastAsia="Times New Roman" w:hAnsi="Arial" w:cs="Arial"/>
      <w:b/>
      <w:bCs/>
      <w:color w:val="FFFFFF"/>
      <w:sz w:val="20"/>
      <w:szCs w:val="24"/>
      <w:lang w:eastAsia="zh-CN"/>
    </w:rPr>
  </w:style>
  <w:style w:type="paragraph" w:styleId="Corpsdetexte">
    <w:name w:val="Body Text"/>
    <w:aliases w:val=" Char"/>
    <w:basedOn w:val="Normal"/>
    <w:link w:val="CorpsdetexteCar"/>
    <w:rsid w:val="00DA77CB"/>
    <w:pPr>
      <w:jc w:val="both"/>
    </w:pPr>
    <w:rPr>
      <w:rFonts w:ascii="Arial" w:hAnsi="Arial" w:cs="Arial"/>
      <w:szCs w:val="20"/>
      <w:lang w:eastAsia="zh-CN"/>
    </w:rPr>
  </w:style>
  <w:style w:type="character" w:customStyle="1" w:styleId="CorpsdetexteCar">
    <w:name w:val="Corps de texte Car"/>
    <w:aliases w:val=" Char Car"/>
    <w:basedOn w:val="Policepardfaut"/>
    <w:link w:val="Corpsdetexte"/>
    <w:rsid w:val="00DA77CB"/>
    <w:rPr>
      <w:rFonts w:ascii="Arial" w:eastAsia="Times New Roman" w:hAnsi="Arial" w:cs="Arial"/>
      <w:sz w:val="20"/>
      <w:szCs w:val="20"/>
      <w:lang w:eastAsia="zh-CN"/>
    </w:rPr>
  </w:style>
  <w:style w:type="character" w:styleId="Lienhypertexte">
    <w:name w:val="Hyperlink"/>
    <w:uiPriority w:val="99"/>
    <w:rsid w:val="00DA77CB"/>
    <w:rPr>
      <w:color w:val="0000FF"/>
      <w:u w:val="single"/>
    </w:rPr>
  </w:style>
  <w:style w:type="paragraph" w:styleId="Titre">
    <w:name w:val="Title"/>
    <w:basedOn w:val="Normal"/>
    <w:link w:val="TitreCar"/>
    <w:qFormat/>
    <w:rsid w:val="00DA77CB"/>
    <w:pPr>
      <w:jc w:val="center"/>
    </w:pPr>
    <w:rPr>
      <w:rFonts w:ascii="Arial" w:hAnsi="Arial" w:cs="Arial"/>
      <w:b/>
      <w:bCs/>
      <w:sz w:val="22"/>
      <w:szCs w:val="22"/>
      <w:lang w:eastAsia="zh-CN"/>
    </w:rPr>
  </w:style>
  <w:style w:type="character" w:customStyle="1" w:styleId="TitreCar">
    <w:name w:val="Titre Car"/>
    <w:basedOn w:val="Policepardfaut"/>
    <w:link w:val="Titre"/>
    <w:rsid w:val="00DA77CB"/>
    <w:rPr>
      <w:rFonts w:ascii="Arial" w:eastAsia="Times New Roman" w:hAnsi="Arial" w:cs="Arial"/>
      <w:b/>
      <w:bCs/>
      <w:lang w:eastAsia="zh-CN"/>
    </w:rPr>
  </w:style>
  <w:style w:type="paragraph" w:styleId="TM1">
    <w:name w:val="toc 1"/>
    <w:basedOn w:val="Normal"/>
    <w:next w:val="Normal"/>
    <w:uiPriority w:val="39"/>
    <w:qFormat/>
    <w:rsid w:val="00DA77CB"/>
    <w:pPr>
      <w:spacing w:before="120" w:after="120" w:line="360" w:lineRule="auto"/>
      <w:jc w:val="both"/>
    </w:pPr>
    <w:rPr>
      <w:b/>
      <w:bCs/>
      <w:caps/>
      <w:color w:val="0098DB"/>
      <w:sz w:val="28"/>
      <w:szCs w:val="28"/>
    </w:rPr>
  </w:style>
  <w:style w:type="paragraph" w:styleId="Textedemacro">
    <w:name w:val="macro"/>
    <w:link w:val="TextedemacroCar"/>
    <w:semiHidden/>
    <w:rsid w:val="00DA77CB"/>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sz w:val="20"/>
      <w:szCs w:val="20"/>
    </w:rPr>
  </w:style>
  <w:style w:type="character" w:customStyle="1" w:styleId="TextedemacroCar">
    <w:name w:val="Texte de macro Car"/>
    <w:basedOn w:val="Policepardfaut"/>
    <w:link w:val="Textedemacro"/>
    <w:semiHidden/>
    <w:rsid w:val="00DA77CB"/>
    <w:rPr>
      <w:rFonts w:ascii="Courier New" w:eastAsia="Times New Roman" w:hAnsi="Courier New" w:cs="Times New Roman"/>
      <w:sz w:val="20"/>
      <w:szCs w:val="20"/>
    </w:rPr>
  </w:style>
  <w:style w:type="character" w:styleId="Appelnotedebasdep">
    <w:name w:val="footnote reference"/>
    <w:rsid w:val="00DA77CB"/>
    <w:rPr>
      <w:vertAlign w:val="superscript"/>
    </w:rPr>
  </w:style>
  <w:style w:type="paragraph" w:styleId="Notedebasdepage">
    <w:name w:val="footnote text"/>
    <w:basedOn w:val="Normal"/>
    <w:link w:val="NotedebasdepageCar"/>
    <w:semiHidden/>
    <w:rsid w:val="00DA77CB"/>
    <w:pPr>
      <w:jc w:val="both"/>
    </w:pPr>
    <w:rPr>
      <w:rFonts w:ascii="Bembo" w:hAnsi="Bembo"/>
      <w:szCs w:val="20"/>
      <w:lang w:eastAsia="en-US"/>
    </w:rPr>
  </w:style>
  <w:style w:type="character" w:customStyle="1" w:styleId="NotedebasdepageCar">
    <w:name w:val="Note de bas de page Car"/>
    <w:basedOn w:val="Policepardfaut"/>
    <w:link w:val="Notedebasdepage"/>
    <w:semiHidden/>
    <w:rsid w:val="00DA77CB"/>
    <w:rPr>
      <w:rFonts w:ascii="Bembo" w:eastAsia="Times New Roman" w:hAnsi="Bembo" w:cs="Times New Roman"/>
      <w:sz w:val="20"/>
      <w:szCs w:val="20"/>
    </w:rPr>
  </w:style>
  <w:style w:type="paragraph" w:customStyle="1" w:styleId="CT-header">
    <w:name w:val="CT-header"/>
    <w:basedOn w:val="En-tte"/>
    <w:autoRedefine/>
    <w:rsid w:val="00DA77CB"/>
    <w:pPr>
      <w:jc w:val="both"/>
    </w:pPr>
    <w:rPr>
      <w:rFonts w:ascii="Trebuchet MS" w:hAnsi="Trebuchet MS"/>
      <w:color w:val="00ADEA"/>
      <w:sz w:val="22"/>
      <w:szCs w:val="22"/>
    </w:rPr>
  </w:style>
  <w:style w:type="table" w:styleId="Grilledutableau">
    <w:name w:val="Table Grid"/>
    <w:basedOn w:val="TableauNormal"/>
    <w:rsid w:val="00DA77CB"/>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semiHidden/>
    <w:rsid w:val="00DA77CB"/>
    <w:pPr>
      <w:jc w:val="both"/>
    </w:pPr>
    <w:rPr>
      <w:rFonts w:ascii="Tahoma" w:hAnsi="Tahoma" w:cs="Tahoma"/>
      <w:sz w:val="16"/>
      <w:szCs w:val="16"/>
    </w:rPr>
  </w:style>
  <w:style w:type="character" w:customStyle="1" w:styleId="TextedebullesCar">
    <w:name w:val="Texte de bulles Car"/>
    <w:basedOn w:val="Policepardfaut"/>
    <w:link w:val="Textedebulles"/>
    <w:semiHidden/>
    <w:rsid w:val="00DA77CB"/>
    <w:rPr>
      <w:rFonts w:ascii="Tahoma" w:eastAsia="Times New Roman" w:hAnsi="Tahoma" w:cs="Tahoma"/>
      <w:sz w:val="16"/>
      <w:szCs w:val="16"/>
      <w:lang w:eastAsia="en-GB"/>
    </w:rPr>
  </w:style>
  <w:style w:type="paragraph" w:styleId="TM2">
    <w:name w:val="toc 2"/>
    <w:basedOn w:val="Normal"/>
    <w:next w:val="Normal"/>
    <w:autoRedefine/>
    <w:uiPriority w:val="39"/>
    <w:qFormat/>
    <w:rsid w:val="001F50EA"/>
    <w:pPr>
      <w:tabs>
        <w:tab w:val="left" w:pos="960"/>
        <w:tab w:val="right" w:leader="dot" w:pos="10197"/>
      </w:tabs>
      <w:ind w:left="240"/>
      <w:jc w:val="both"/>
    </w:pPr>
    <w:rPr>
      <w:smallCaps/>
      <w:noProof/>
      <w:sz w:val="18"/>
      <w:szCs w:val="18"/>
    </w:rPr>
  </w:style>
  <w:style w:type="paragraph" w:styleId="TM3">
    <w:name w:val="toc 3"/>
    <w:basedOn w:val="Normal"/>
    <w:next w:val="Normal"/>
    <w:autoRedefine/>
    <w:uiPriority w:val="39"/>
    <w:semiHidden/>
    <w:qFormat/>
    <w:rsid w:val="00DA77CB"/>
    <w:pPr>
      <w:ind w:left="480"/>
      <w:jc w:val="both"/>
    </w:pPr>
    <w:rPr>
      <w:i/>
      <w:iCs/>
      <w:szCs w:val="20"/>
    </w:rPr>
  </w:style>
  <w:style w:type="paragraph" w:styleId="TM4">
    <w:name w:val="toc 4"/>
    <w:basedOn w:val="Normal"/>
    <w:next w:val="Normal"/>
    <w:autoRedefine/>
    <w:semiHidden/>
    <w:rsid w:val="00DA77CB"/>
    <w:pPr>
      <w:ind w:left="720"/>
      <w:jc w:val="both"/>
    </w:pPr>
    <w:rPr>
      <w:sz w:val="18"/>
      <w:szCs w:val="18"/>
    </w:rPr>
  </w:style>
  <w:style w:type="paragraph" w:styleId="TM5">
    <w:name w:val="toc 5"/>
    <w:basedOn w:val="Normal"/>
    <w:next w:val="Normal"/>
    <w:autoRedefine/>
    <w:semiHidden/>
    <w:rsid w:val="00DA77CB"/>
    <w:pPr>
      <w:ind w:left="960"/>
      <w:jc w:val="both"/>
    </w:pPr>
    <w:rPr>
      <w:sz w:val="18"/>
      <w:szCs w:val="18"/>
    </w:rPr>
  </w:style>
  <w:style w:type="paragraph" w:styleId="TM6">
    <w:name w:val="toc 6"/>
    <w:basedOn w:val="Normal"/>
    <w:next w:val="Normal"/>
    <w:autoRedefine/>
    <w:semiHidden/>
    <w:rsid w:val="00DA77CB"/>
    <w:pPr>
      <w:ind w:left="1200"/>
      <w:jc w:val="both"/>
    </w:pPr>
    <w:rPr>
      <w:sz w:val="18"/>
      <w:szCs w:val="18"/>
    </w:rPr>
  </w:style>
  <w:style w:type="paragraph" w:styleId="TM7">
    <w:name w:val="toc 7"/>
    <w:basedOn w:val="Normal"/>
    <w:next w:val="Normal"/>
    <w:autoRedefine/>
    <w:semiHidden/>
    <w:rsid w:val="00DA77CB"/>
    <w:pPr>
      <w:ind w:left="1440"/>
      <w:jc w:val="both"/>
    </w:pPr>
    <w:rPr>
      <w:sz w:val="18"/>
      <w:szCs w:val="18"/>
    </w:rPr>
  </w:style>
  <w:style w:type="paragraph" w:styleId="TM8">
    <w:name w:val="toc 8"/>
    <w:basedOn w:val="Normal"/>
    <w:next w:val="Normal"/>
    <w:autoRedefine/>
    <w:semiHidden/>
    <w:rsid w:val="00DA77CB"/>
    <w:pPr>
      <w:ind w:left="1680"/>
      <w:jc w:val="both"/>
    </w:pPr>
    <w:rPr>
      <w:sz w:val="18"/>
      <w:szCs w:val="18"/>
    </w:rPr>
  </w:style>
  <w:style w:type="paragraph" w:styleId="TM9">
    <w:name w:val="toc 9"/>
    <w:basedOn w:val="Normal"/>
    <w:next w:val="Normal"/>
    <w:autoRedefine/>
    <w:semiHidden/>
    <w:rsid w:val="00DA77CB"/>
    <w:pPr>
      <w:ind w:left="1920"/>
      <w:jc w:val="both"/>
    </w:pPr>
    <w:rPr>
      <w:sz w:val="18"/>
      <w:szCs w:val="18"/>
    </w:rPr>
  </w:style>
  <w:style w:type="character" w:styleId="Marquedecommentaire">
    <w:name w:val="annotation reference"/>
    <w:semiHidden/>
    <w:rsid w:val="00DA77CB"/>
    <w:rPr>
      <w:sz w:val="16"/>
      <w:szCs w:val="16"/>
    </w:rPr>
  </w:style>
  <w:style w:type="paragraph" w:styleId="Commentaire">
    <w:name w:val="annotation text"/>
    <w:basedOn w:val="Normal"/>
    <w:link w:val="CommentaireCar"/>
    <w:semiHidden/>
    <w:rsid w:val="00DA77CB"/>
    <w:pPr>
      <w:jc w:val="both"/>
    </w:pPr>
    <w:rPr>
      <w:szCs w:val="20"/>
    </w:rPr>
  </w:style>
  <w:style w:type="character" w:customStyle="1" w:styleId="CommentaireCar">
    <w:name w:val="Commentaire Car"/>
    <w:basedOn w:val="Policepardfaut"/>
    <w:link w:val="Commentaire"/>
    <w:semiHidden/>
    <w:rsid w:val="00DA77CB"/>
    <w:rPr>
      <w:rFonts w:ascii="Verdana" w:eastAsia="Times New Roman" w:hAnsi="Verdana" w:cs="Times New Roman"/>
      <w:sz w:val="20"/>
      <w:szCs w:val="20"/>
      <w:lang w:eastAsia="en-GB"/>
    </w:rPr>
  </w:style>
  <w:style w:type="paragraph" w:styleId="Objetducommentaire">
    <w:name w:val="annotation subject"/>
    <w:basedOn w:val="Commentaire"/>
    <w:next w:val="Commentaire"/>
    <w:link w:val="ObjetducommentaireCar"/>
    <w:semiHidden/>
    <w:rsid w:val="00DA77CB"/>
    <w:rPr>
      <w:b/>
      <w:bCs/>
    </w:rPr>
  </w:style>
  <w:style w:type="character" w:customStyle="1" w:styleId="ObjetducommentaireCar">
    <w:name w:val="Objet du commentaire Car"/>
    <w:basedOn w:val="CommentaireCar"/>
    <w:link w:val="Objetducommentaire"/>
    <w:semiHidden/>
    <w:rsid w:val="00DA77CB"/>
    <w:rPr>
      <w:rFonts w:ascii="Verdana" w:eastAsia="Times New Roman" w:hAnsi="Verdana" w:cs="Times New Roman"/>
      <w:b/>
      <w:bCs/>
      <w:sz w:val="20"/>
      <w:szCs w:val="20"/>
      <w:lang w:eastAsia="en-GB"/>
    </w:rPr>
  </w:style>
  <w:style w:type="paragraph" w:styleId="Retraitcorpsdetexte">
    <w:name w:val="Body Text Indent"/>
    <w:basedOn w:val="Normal"/>
    <w:link w:val="RetraitcorpsdetexteCar"/>
    <w:rsid w:val="00DA77CB"/>
    <w:pPr>
      <w:spacing w:after="120"/>
      <w:ind w:left="283"/>
      <w:jc w:val="both"/>
    </w:pPr>
  </w:style>
  <w:style w:type="character" w:customStyle="1" w:styleId="RetraitcorpsdetexteCar">
    <w:name w:val="Retrait corps de texte Car"/>
    <w:basedOn w:val="Policepardfaut"/>
    <w:link w:val="Retraitcorpsdetexte"/>
    <w:rsid w:val="00DA77CB"/>
    <w:rPr>
      <w:rFonts w:ascii="Verdana" w:eastAsia="Times New Roman" w:hAnsi="Verdana" w:cs="Times New Roman"/>
      <w:sz w:val="20"/>
      <w:szCs w:val="24"/>
      <w:lang w:eastAsia="en-GB"/>
    </w:rPr>
  </w:style>
  <w:style w:type="paragraph" w:styleId="Explorateurdedocuments">
    <w:name w:val="Document Map"/>
    <w:basedOn w:val="Normal"/>
    <w:link w:val="ExplorateurdedocumentsCar"/>
    <w:semiHidden/>
    <w:rsid w:val="00DA77CB"/>
    <w:pPr>
      <w:shd w:val="clear" w:color="auto" w:fill="000080"/>
      <w:jc w:val="both"/>
    </w:pPr>
    <w:rPr>
      <w:rFonts w:ascii="Tahoma" w:hAnsi="Tahoma" w:cs="Tahoma"/>
      <w:szCs w:val="20"/>
    </w:rPr>
  </w:style>
  <w:style w:type="character" w:customStyle="1" w:styleId="ExplorateurdedocumentsCar">
    <w:name w:val="Explorateur de documents Car"/>
    <w:basedOn w:val="Policepardfaut"/>
    <w:link w:val="Explorateurdedocuments"/>
    <w:semiHidden/>
    <w:rsid w:val="00DA77CB"/>
    <w:rPr>
      <w:rFonts w:ascii="Tahoma" w:eastAsia="Times New Roman" w:hAnsi="Tahoma" w:cs="Tahoma"/>
      <w:sz w:val="20"/>
      <w:szCs w:val="20"/>
      <w:shd w:val="clear" w:color="auto" w:fill="000080"/>
      <w:lang w:eastAsia="en-GB"/>
    </w:rPr>
  </w:style>
  <w:style w:type="paragraph" w:customStyle="1" w:styleId="normalred">
    <w:name w:val="normal red"/>
    <w:basedOn w:val="Normal"/>
    <w:link w:val="normalredChar"/>
    <w:rsid w:val="00DA77CB"/>
    <w:pPr>
      <w:jc w:val="both"/>
    </w:pPr>
    <w:rPr>
      <w:color w:val="FF0000"/>
      <w:szCs w:val="20"/>
    </w:rPr>
  </w:style>
  <w:style w:type="character" w:customStyle="1" w:styleId="normalredChar">
    <w:name w:val="normal red Char"/>
    <w:link w:val="normalred"/>
    <w:rsid w:val="00DA77CB"/>
    <w:rPr>
      <w:rFonts w:ascii="Verdana" w:eastAsia="Times New Roman" w:hAnsi="Verdana" w:cs="Times New Roman"/>
      <w:color w:val="FF0000"/>
      <w:sz w:val="20"/>
      <w:szCs w:val="20"/>
      <w:lang w:eastAsia="en-GB"/>
    </w:rPr>
  </w:style>
  <w:style w:type="paragraph" w:customStyle="1" w:styleId="StyleVerdenaMS10ptBoldJustifiedLeft0cmHanging">
    <w:name w:val="Style Verdena MS 10 pt Bold Justified Left:  0 cm Hanging:  ..."/>
    <w:basedOn w:val="Normal"/>
    <w:rsid w:val="00DA77CB"/>
    <w:pPr>
      <w:ind w:left="709" w:hanging="709"/>
      <w:jc w:val="both"/>
    </w:pPr>
    <w:rPr>
      <w:b/>
      <w:bCs/>
      <w:szCs w:val="20"/>
    </w:rPr>
  </w:style>
  <w:style w:type="paragraph" w:customStyle="1" w:styleId="Documentstatus">
    <w:name w:val="Document status"/>
    <w:basedOn w:val="Normal"/>
    <w:semiHidden/>
    <w:rsid w:val="00DA77CB"/>
    <w:pPr>
      <w:spacing w:line="240" w:lineRule="atLeast"/>
      <w:jc w:val="both"/>
    </w:pPr>
    <w:rPr>
      <w:b/>
      <w:caps/>
      <w:color w:val="0098DB"/>
      <w:sz w:val="32"/>
      <w:lang w:eastAsia="en-US"/>
    </w:rPr>
  </w:style>
  <w:style w:type="paragraph" w:customStyle="1" w:styleId="Customercontactstyle">
    <w:name w:val="Customer contact style"/>
    <w:basedOn w:val="Normal"/>
    <w:rsid w:val="00DA77CB"/>
    <w:pPr>
      <w:spacing w:line="240" w:lineRule="atLeast"/>
      <w:jc w:val="both"/>
    </w:pPr>
    <w:rPr>
      <w:color w:val="0098DB"/>
      <w:lang w:eastAsia="en-US"/>
    </w:rPr>
  </w:style>
  <w:style w:type="paragraph" w:customStyle="1" w:styleId="Documentsubstatus">
    <w:name w:val="Document substatus"/>
    <w:basedOn w:val="Normal"/>
    <w:rsid w:val="00DA77CB"/>
    <w:pPr>
      <w:spacing w:line="240" w:lineRule="atLeast"/>
      <w:jc w:val="both"/>
    </w:pPr>
    <w:rPr>
      <w:b/>
      <w:color w:val="0098DB"/>
      <w:sz w:val="32"/>
      <w:lang w:eastAsia="en-US"/>
    </w:rPr>
  </w:style>
  <w:style w:type="paragraph" w:customStyle="1" w:styleId="Sitenameandcompany">
    <w:name w:val="Site name and company"/>
    <w:basedOn w:val="Normal"/>
    <w:next w:val="Normal"/>
    <w:rsid w:val="00DA77CB"/>
    <w:pPr>
      <w:spacing w:line="240" w:lineRule="atLeast"/>
      <w:jc w:val="both"/>
    </w:pPr>
    <w:rPr>
      <w:b/>
      <w:sz w:val="32"/>
      <w:lang w:eastAsia="en-US"/>
    </w:rPr>
  </w:style>
  <w:style w:type="paragraph" w:customStyle="1" w:styleId="Reportcompanyname">
    <w:name w:val="Report company name"/>
    <w:basedOn w:val="Sitenameandcompany"/>
    <w:rsid w:val="00DA77CB"/>
  </w:style>
  <w:style w:type="paragraph" w:customStyle="1" w:styleId="Reportdate">
    <w:name w:val="Report date"/>
    <w:basedOn w:val="Normal"/>
    <w:next w:val="Normal"/>
    <w:rsid w:val="00DA77CB"/>
    <w:pPr>
      <w:spacing w:line="240" w:lineRule="atLeast"/>
      <w:jc w:val="both"/>
    </w:pPr>
    <w:rPr>
      <w:lang w:eastAsia="en-US"/>
    </w:rPr>
  </w:style>
  <w:style w:type="paragraph" w:customStyle="1" w:styleId="Consultancyname">
    <w:name w:val="Consultancy name"/>
    <w:basedOn w:val="Normal"/>
    <w:next w:val="Normal"/>
    <w:rsid w:val="00DA77CB"/>
    <w:pPr>
      <w:spacing w:line="240" w:lineRule="atLeast"/>
      <w:jc w:val="both"/>
    </w:pPr>
    <w:rPr>
      <w:lang w:eastAsia="en-US"/>
    </w:rPr>
  </w:style>
  <w:style w:type="paragraph" w:customStyle="1" w:styleId="Tabletext">
    <w:name w:val="Table text"/>
    <w:basedOn w:val="Normal"/>
    <w:rsid w:val="00DA77CB"/>
    <w:pPr>
      <w:spacing w:line="200" w:lineRule="atLeast"/>
      <w:jc w:val="both"/>
    </w:pPr>
    <w:rPr>
      <w:sz w:val="16"/>
      <w:lang w:eastAsia="en-US"/>
    </w:rPr>
  </w:style>
  <w:style w:type="paragraph" w:customStyle="1" w:styleId="StyleDocumentsubstatusAuto">
    <w:name w:val="Style Document substatus + Auto"/>
    <w:basedOn w:val="Documentsubstatus"/>
    <w:rsid w:val="00DA77CB"/>
    <w:rPr>
      <w:bCs/>
      <w:color w:val="auto"/>
    </w:rPr>
  </w:style>
  <w:style w:type="paragraph" w:customStyle="1" w:styleId="StyleStyleDocumentsubstatusAuto12ptItalicCentered">
    <w:name w:val="Style Style Document substatus + Auto + 12 pt Italic Centered"/>
    <w:basedOn w:val="StyleDocumentsubstatusAuto"/>
    <w:rsid w:val="00DA77CB"/>
    <w:pPr>
      <w:jc w:val="center"/>
    </w:pPr>
    <w:rPr>
      <w:i/>
      <w:iCs/>
      <w:color w:val="0098DB"/>
      <w:sz w:val="24"/>
      <w:szCs w:val="20"/>
    </w:rPr>
  </w:style>
  <w:style w:type="paragraph" w:customStyle="1" w:styleId="Normalbold">
    <w:name w:val="Normal bold"/>
    <w:basedOn w:val="Normal"/>
    <w:next w:val="Normal"/>
    <w:rsid w:val="00DA77CB"/>
    <w:pPr>
      <w:spacing w:line="240" w:lineRule="atLeast"/>
    </w:pPr>
    <w:rPr>
      <w:b/>
      <w:lang w:eastAsia="en-US"/>
    </w:rPr>
  </w:style>
  <w:style w:type="paragraph" w:styleId="NormalWeb">
    <w:name w:val="Normal (Web)"/>
    <w:basedOn w:val="Normal"/>
    <w:rsid w:val="00DA77CB"/>
    <w:pPr>
      <w:spacing w:after="150"/>
    </w:pPr>
    <w:rPr>
      <w:rFonts w:ascii="Times New Roman" w:hAnsi="Times New Roman"/>
      <w:sz w:val="24"/>
      <w:lang w:val="en-US" w:eastAsia="en-US"/>
    </w:rPr>
  </w:style>
  <w:style w:type="paragraph" w:customStyle="1" w:styleId="Noticetextbold">
    <w:name w:val="Notice text bold"/>
    <w:basedOn w:val="Normal"/>
    <w:next w:val="Normal"/>
    <w:rsid w:val="00DA77CB"/>
    <w:pPr>
      <w:spacing w:line="200" w:lineRule="atLeast"/>
    </w:pPr>
    <w:rPr>
      <w:b/>
      <w:sz w:val="16"/>
      <w:lang w:val="en-US" w:eastAsia="en-US"/>
    </w:rPr>
  </w:style>
  <w:style w:type="paragraph" w:styleId="Paragraphedeliste">
    <w:name w:val="List Paragraph"/>
    <w:basedOn w:val="Normal"/>
    <w:uiPriority w:val="34"/>
    <w:qFormat/>
    <w:rsid w:val="00DA77CB"/>
    <w:pPr>
      <w:ind w:left="720"/>
      <w:jc w:val="both"/>
    </w:pPr>
  </w:style>
  <w:style w:type="paragraph" w:styleId="Rvision">
    <w:name w:val="Revision"/>
    <w:hidden/>
    <w:uiPriority w:val="99"/>
    <w:semiHidden/>
    <w:rsid w:val="00DA77CB"/>
    <w:pPr>
      <w:spacing w:after="0" w:line="240" w:lineRule="auto"/>
    </w:pPr>
    <w:rPr>
      <w:rFonts w:ascii="Verdana" w:eastAsia="Times New Roman" w:hAnsi="Verdana" w:cs="Times New Roman"/>
      <w:sz w:val="20"/>
      <w:szCs w:val="24"/>
      <w:lang w:eastAsia="en-GB"/>
    </w:rPr>
  </w:style>
  <w:style w:type="paragraph" w:customStyle="1" w:styleId="Title1">
    <w:name w:val="Title 1"/>
    <w:next w:val="Normal"/>
    <w:link w:val="Title1Char"/>
    <w:qFormat/>
    <w:rsid w:val="00B81D92"/>
    <w:pPr>
      <w:spacing w:before="120" w:after="120" w:line="240" w:lineRule="auto"/>
    </w:pPr>
    <w:rPr>
      <w:rFonts w:ascii="Verdana" w:eastAsia="Times New Roman" w:hAnsi="Verdana" w:cs="Arial"/>
      <w:b/>
      <w:bCs/>
      <w:color w:val="17365D"/>
      <w:kern w:val="32"/>
      <w:sz w:val="56"/>
      <w:szCs w:val="32"/>
      <w:lang w:eastAsia="en-GB"/>
    </w:rPr>
  </w:style>
  <w:style w:type="character" w:customStyle="1" w:styleId="Title1Char">
    <w:name w:val="Title 1 Char"/>
    <w:basedOn w:val="Policepardfaut"/>
    <w:link w:val="Title1"/>
    <w:rsid w:val="00B81D92"/>
    <w:rPr>
      <w:rFonts w:ascii="Verdana" w:eastAsia="Times New Roman" w:hAnsi="Verdana" w:cs="Arial"/>
      <w:b/>
      <w:bCs/>
      <w:color w:val="17365D"/>
      <w:kern w:val="32"/>
      <w:sz w:val="56"/>
      <w:szCs w:val="32"/>
      <w:lang w:eastAsia="en-GB"/>
    </w:rPr>
  </w:style>
  <w:style w:type="paragraph" w:customStyle="1" w:styleId="Title2">
    <w:name w:val="Title 2"/>
    <w:next w:val="Normal"/>
    <w:link w:val="Title2Char"/>
    <w:qFormat/>
    <w:rsid w:val="00B81D92"/>
    <w:pPr>
      <w:spacing w:before="120" w:after="120" w:line="240" w:lineRule="auto"/>
    </w:pPr>
    <w:rPr>
      <w:rFonts w:ascii="Verdana" w:eastAsia="Times New Roman" w:hAnsi="Verdana" w:cs="Arial"/>
      <w:b/>
      <w:bCs/>
      <w:noProof/>
      <w:color w:val="4F81BD"/>
      <w:kern w:val="32"/>
      <w:sz w:val="36"/>
      <w:szCs w:val="32"/>
      <w:lang w:eastAsia="en-GB"/>
    </w:rPr>
  </w:style>
  <w:style w:type="character" w:customStyle="1" w:styleId="Title2Char">
    <w:name w:val="Title 2 Char"/>
    <w:basedOn w:val="Policepardfaut"/>
    <w:link w:val="Title2"/>
    <w:rsid w:val="00B81D92"/>
    <w:rPr>
      <w:rFonts w:ascii="Verdana" w:eastAsia="Times New Roman" w:hAnsi="Verdana" w:cs="Arial"/>
      <w:b/>
      <w:bCs/>
      <w:noProof/>
      <w:color w:val="4F81BD"/>
      <w:kern w:val="32"/>
      <w:sz w:val="36"/>
      <w:szCs w:val="32"/>
      <w:lang w:eastAsia="en-GB"/>
    </w:rPr>
  </w:style>
  <w:style w:type="character" w:customStyle="1" w:styleId="CTcoversubheadChar">
    <w:name w:val="CT cover sub head Char"/>
    <w:basedOn w:val="Policepardfaut"/>
    <w:link w:val="CTcoversubhead"/>
    <w:rsid w:val="00B81D92"/>
    <w:rPr>
      <w:rFonts w:ascii="Verdana" w:eastAsia="Times New Roman" w:hAnsi="Verdana" w:cs="Arial"/>
      <w:b/>
      <w:bCs/>
      <w:color w:val="0096D7"/>
      <w:kern w:val="32"/>
      <w:sz w:val="36"/>
      <w:szCs w:val="32"/>
      <w:lang w:eastAsia="en-GB"/>
    </w:rPr>
  </w:style>
  <w:style w:type="character" w:styleId="Accentuation">
    <w:name w:val="Emphasis"/>
    <w:uiPriority w:val="20"/>
    <w:rsid w:val="00AA65B6"/>
    <w:rPr>
      <w:b/>
      <w:bCs/>
    </w:rPr>
  </w:style>
  <w:style w:type="paragraph" w:customStyle="1" w:styleId="NormBold">
    <w:name w:val="Norm Bold"/>
    <w:link w:val="NormBoldChar"/>
    <w:qFormat/>
    <w:rsid w:val="00AA65B6"/>
    <w:pPr>
      <w:spacing w:after="60" w:line="240" w:lineRule="auto"/>
    </w:pPr>
    <w:rPr>
      <w:rFonts w:ascii="Verdana" w:eastAsia="Times New Roman" w:hAnsi="Verdana" w:cs="Times New Roman"/>
      <w:b/>
      <w:color w:val="000000" w:themeColor="text1"/>
      <w:sz w:val="20"/>
      <w:szCs w:val="24"/>
      <w:lang w:eastAsia="en-GB"/>
    </w:rPr>
  </w:style>
  <w:style w:type="character" w:customStyle="1" w:styleId="NormBoldChar">
    <w:name w:val="Norm Bold Char"/>
    <w:basedOn w:val="Policepardfaut"/>
    <w:link w:val="NormBold"/>
    <w:rsid w:val="00AA65B6"/>
    <w:rPr>
      <w:rFonts w:ascii="Verdana" w:eastAsia="Times New Roman" w:hAnsi="Verdana" w:cs="Times New Roman"/>
      <w:b/>
      <w:color w:val="000000" w:themeColor="text1"/>
      <w:sz w:val="20"/>
      <w:szCs w:val="24"/>
      <w:lang w:eastAsia="en-GB"/>
    </w:rPr>
  </w:style>
  <w:style w:type="paragraph" w:styleId="En-ttedetabledesmatires">
    <w:name w:val="TOC Heading"/>
    <w:basedOn w:val="Titre1"/>
    <w:next w:val="Normal"/>
    <w:uiPriority w:val="39"/>
    <w:unhideWhenUsed/>
    <w:qFormat/>
    <w:rsid w:val="008A1D54"/>
    <w:pPr>
      <w:keepLines/>
      <w:spacing w:before="480" w:after="0"/>
      <w:jc w:val="left"/>
      <w:outlineLvl w:val="9"/>
    </w:pPr>
    <w:rPr>
      <w:rFonts w:asciiTheme="majorHAnsi" w:eastAsiaTheme="majorEastAsia" w:hAnsiTheme="majorHAnsi" w:cstheme="majorBidi"/>
      <w:caps/>
      <w:color w:val="365F91" w:themeColor="accent1" w:themeShade="BF"/>
      <w:kern w:val="0"/>
      <w:sz w:val="28"/>
      <w:szCs w:val="28"/>
      <w:lang w:val="en-US" w:eastAsia="ja-JP"/>
    </w:rPr>
  </w:style>
  <w:style w:type="paragraph" w:styleId="Lgende">
    <w:name w:val="caption"/>
    <w:basedOn w:val="Normal"/>
    <w:next w:val="Normal"/>
    <w:uiPriority w:val="35"/>
    <w:unhideWhenUsed/>
    <w:qFormat/>
    <w:rsid w:val="005F6080"/>
    <w:pPr>
      <w:spacing w:line="240" w:lineRule="auto"/>
    </w:pPr>
    <w:rPr>
      <w:b/>
      <w:bCs/>
      <w:color w:val="4F81BD" w:themeColor="accent1"/>
      <w:sz w:val="18"/>
      <w:szCs w:val="18"/>
    </w:rPr>
  </w:style>
  <w:style w:type="character" w:styleId="Mentionnonrsolue">
    <w:name w:val="Unresolved Mention"/>
    <w:basedOn w:val="Policepardfaut"/>
    <w:uiPriority w:val="99"/>
    <w:semiHidden/>
    <w:unhideWhenUsed/>
    <w:rsid w:val="004042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31362">
      <w:bodyDiv w:val="1"/>
      <w:marLeft w:val="0"/>
      <w:marRight w:val="0"/>
      <w:marTop w:val="0"/>
      <w:marBottom w:val="0"/>
      <w:divBdr>
        <w:top w:val="none" w:sz="0" w:space="0" w:color="auto"/>
        <w:left w:val="none" w:sz="0" w:space="0" w:color="auto"/>
        <w:bottom w:val="none" w:sz="0" w:space="0" w:color="auto"/>
        <w:right w:val="none" w:sz="0" w:space="0" w:color="auto"/>
      </w:divBdr>
    </w:div>
    <w:div w:id="42795016">
      <w:bodyDiv w:val="1"/>
      <w:marLeft w:val="0"/>
      <w:marRight w:val="0"/>
      <w:marTop w:val="0"/>
      <w:marBottom w:val="0"/>
      <w:divBdr>
        <w:top w:val="none" w:sz="0" w:space="0" w:color="auto"/>
        <w:left w:val="none" w:sz="0" w:space="0" w:color="auto"/>
        <w:bottom w:val="none" w:sz="0" w:space="0" w:color="auto"/>
        <w:right w:val="none" w:sz="0" w:space="0" w:color="auto"/>
      </w:divBdr>
    </w:div>
    <w:div w:id="45377367">
      <w:bodyDiv w:val="1"/>
      <w:marLeft w:val="0"/>
      <w:marRight w:val="0"/>
      <w:marTop w:val="0"/>
      <w:marBottom w:val="0"/>
      <w:divBdr>
        <w:top w:val="none" w:sz="0" w:space="0" w:color="auto"/>
        <w:left w:val="none" w:sz="0" w:space="0" w:color="auto"/>
        <w:bottom w:val="none" w:sz="0" w:space="0" w:color="auto"/>
        <w:right w:val="none" w:sz="0" w:space="0" w:color="auto"/>
      </w:divBdr>
    </w:div>
    <w:div w:id="60451376">
      <w:bodyDiv w:val="1"/>
      <w:marLeft w:val="0"/>
      <w:marRight w:val="0"/>
      <w:marTop w:val="0"/>
      <w:marBottom w:val="0"/>
      <w:divBdr>
        <w:top w:val="none" w:sz="0" w:space="0" w:color="auto"/>
        <w:left w:val="none" w:sz="0" w:space="0" w:color="auto"/>
        <w:bottom w:val="none" w:sz="0" w:space="0" w:color="auto"/>
        <w:right w:val="none" w:sz="0" w:space="0" w:color="auto"/>
      </w:divBdr>
    </w:div>
    <w:div w:id="60838520">
      <w:bodyDiv w:val="1"/>
      <w:marLeft w:val="0"/>
      <w:marRight w:val="0"/>
      <w:marTop w:val="0"/>
      <w:marBottom w:val="0"/>
      <w:divBdr>
        <w:top w:val="none" w:sz="0" w:space="0" w:color="auto"/>
        <w:left w:val="none" w:sz="0" w:space="0" w:color="auto"/>
        <w:bottom w:val="none" w:sz="0" w:space="0" w:color="auto"/>
        <w:right w:val="none" w:sz="0" w:space="0" w:color="auto"/>
      </w:divBdr>
    </w:div>
    <w:div w:id="62919485">
      <w:bodyDiv w:val="1"/>
      <w:marLeft w:val="0"/>
      <w:marRight w:val="0"/>
      <w:marTop w:val="0"/>
      <w:marBottom w:val="0"/>
      <w:divBdr>
        <w:top w:val="none" w:sz="0" w:space="0" w:color="auto"/>
        <w:left w:val="none" w:sz="0" w:space="0" w:color="auto"/>
        <w:bottom w:val="none" w:sz="0" w:space="0" w:color="auto"/>
        <w:right w:val="none" w:sz="0" w:space="0" w:color="auto"/>
      </w:divBdr>
    </w:div>
    <w:div w:id="67726203">
      <w:bodyDiv w:val="1"/>
      <w:marLeft w:val="0"/>
      <w:marRight w:val="0"/>
      <w:marTop w:val="0"/>
      <w:marBottom w:val="0"/>
      <w:divBdr>
        <w:top w:val="none" w:sz="0" w:space="0" w:color="auto"/>
        <w:left w:val="none" w:sz="0" w:space="0" w:color="auto"/>
        <w:bottom w:val="none" w:sz="0" w:space="0" w:color="auto"/>
        <w:right w:val="none" w:sz="0" w:space="0" w:color="auto"/>
      </w:divBdr>
      <w:divsChild>
        <w:div w:id="1026443813">
          <w:marLeft w:val="0"/>
          <w:marRight w:val="0"/>
          <w:marTop w:val="0"/>
          <w:marBottom w:val="0"/>
          <w:divBdr>
            <w:top w:val="none" w:sz="0" w:space="0" w:color="auto"/>
            <w:left w:val="none" w:sz="0" w:space="0" w:color="auto"/>
            <w:bottom w:val="none" w:sz="0" w:space="0" w:color="auto"/>
            <w:right w:val="none" w:sz="0" w:space="0" w:color="auto"/>
          </w:divBdr>
          <w:divsChild>
            <w:div w:id="123081988">
              <w:marLeft w:val="0"/>
              <w:marRight w:val="0"/>
              <w:marTop w:val="0"/>
              <w:marBottom w:val="0"/>
              <w:divBdr>
                <w:top w:val="none" w:sz="0" w:space="0" w:color="auto"/>
                <w:left w:val="none" w:sz="0" w:space="0" w:color="auto"/>
                <w:bottom w:val="none" w:sz="0" w:space="0" w:color="auto"/>
                <w:right w:val="none" w:sz="0" w:space="0" w:color="auto"/>
              </w:divBdr>
              <w:divsChild>
                <w:div w:id="286352581">
                  <w:marLeft w:val="0"/>
                  <w:marRight w:val="0"/>
                  <w:marTop w:val="0"/>
                  <w:marBottom w:val="0"/>
                  <w:divBdr>
                    <w:top w:val="none" w:sz="0" w:space="0" w:color="auto"/>
                    <w:left w:val="none" w:sz="0" w:space="0" w:color="auto"/>
                    <w:bottom w:val="none" w:sz="0" w:space="0" w:color="auto"/>
                    <w:right w:val="none" w:sz="0" w:space="0" w:color="auto"/>
                  </w:divBdr>
                  <w:divsChild>
                    <w:div w:id="615984612">
                      <w:marLeft w:val="0"/>
                      <w:marRight w:val="0"/>
                      <w:marTop w:val="0"/>
                      <w:marBottom w:val="0"/>
                      <w:divBdr>
                        <w:top w:val="none" w:sz="0" w:space="0" w:color="auto"/>
                        <w:left w:val="none" w:sz="0" w:space="0" w:color="auto"/>
                        <w:bottom w:val="none" w:sz="0" w:space="0" w:color="auto"/>
                        <w:right w:val="none" w:sz="0" w:space="0" w:color="auto"/>
                      </w:divBdr>
                      <w:divsChild>
                        <w:div w:id="945112346">
                          <w:marLeft w:val="0"/>
                          <w:marRight w:val="0"/>
                          <w:marTop w:val="0"/>
                          <w:marBottom w:val="0"/>
                          <w:divBdr>
                            <w:top w:val="none" w:sz="0" w:space="0" w:color="auto"/>
                            <w:left w:val="none" w:sz="0" w:space="0" w:color="auto"/>
                            <w:bottom w:val="none" w:sz="0" w:space="0" w:color="auto"/>
                            <w:right w:val="none" w:sz="0" w:space="0" w:color="auto"/>
                          </w:divBdr>
                          <w:divsChild>
                            <w:div w:id="965503398">
                              <w:marLeft w:val="0"/>
                              <w:marRight w:val="0"/>
                              <w:marTop w:val="0"/>
                              <w:marBottom w:val="0"/>
                              <w:divBdr>
                                <w:top w:val="none" w:sz="0" w:space="0" w:color="auto"/>
                                <w:left w:val="none" w:sz="0" w:space="0" w:color="auto"/>
                                <w:bottom w:val="none" w:sz="0" w:space="0" w:color="auto"/>
                                <w:right w:val="none" w:sz="0" w:space="0" w:color="auto"/>
                              </w:divBdr>
                              <w:divsChild>
                                <w:div w:id="1081416387">
                                  <w:marLeft w:val="0"/>
                                  <w:marRight w:val="0"/>
                                  <w:marTop w:val="0"/>
                                  <w:marBottom w:val="0"/>
                                  <w:divBdr>
                                    <w:top w:val="none" w:sz="0" w:space="0" w:color="auto"/>
                                    <w:left w:val="none" w:sz="0" w:space="0" w:color="auto"/>
                                    <w:bottom w:val="none" w:sz="0" w:space="0" w:color="auto"/>
                                    <w:right w:val="none" w:sz="0" w:space="0" w:color="auto"/>
                                  </w:divBdr>
                                  <w:divsChild>
                                    <w:div w:id="1423989284">
                                      <w:marLeft w:val="0"/>
                                      <w:marRight w:val="0"/>
                                      <w:marTop w:val="0"/>
                                      <w:marBottom w:val="0"/>
                                      <w:divBdr>
                                        <w:top w:val="none" w:sz="0" w:space="0" w:color="auto"/>
                                        <w:left w:val="none" w:sz="0" w:space="0" w:color="auto"/>
                                        <w:bottom w:val="none" w:sz="0" w:space="0" w:color="auto"/>
                                        <w:right w:val="none" w:sz="0" w:space="0" w:color="auto"/>
                                      </w:divBdr>
                                      <w:divsChild>
                                        <w:div w:id="1319919722">
                                          <w:marLeft w:val="0"/>
                                          <w:marRight w:val="0"/>
                                          <w:marTop w:val="0"/>
                                          <w:marBottom w:val="495"/>
                                          <w:divBdr>
                                            <w:top w:val="none" w:sz="0" w:space="0" w:color="auto"/>
                                            <w:left w:val="none" w:sz="0" w:space="0" w:color="auto"/>
                                            <w:bottom w:val="none" w:sz="0" w:space="0" w:color="auto"/>
                                            <w:right w:val="none" w:sz="0" w:space="0" w:color="auto"/>
                                          </w:divBdr>
                                          <w:divsChild>
                                            <w:div w:id="2055035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3824650">
      <w:bodyDiv w:val="1"/>
      <w:marLeft w:val="0"/>
      <w:marRight w:val="0"/>
      <w:marTop w:val="0"/>
      <w:marBottom w:val="0"/>
      <w:divBdr>
        <w:top w:val="none" w:sz="0" w:space="0" w:color="auto"/>
        <w:left w:val="none" w:sz="0" w:space="0" w:color="auto"/>
        <w:bottom w:val="none" w:sz="0" w:space="0" w:color="auto"/>
        <w:right w:val="none" w:sz="0" w:space="0" w:color="auto"/>
      </w:divBdr>
    </w:div>
    <w:div w:id="86578600">
      <w:bodyDiv w:val="1"/>
      <w:marLeft w:val="0"/>
      <w:marRight w:val="0"/>
      <w:marTop w:val="0"/>
      <w:marBottom w:val="0"/>
      <w:divBdr>
        <w:top w:val="none" w:sz="0" w:space="0" w:color="auto"/>
        <w:left w:val="none" w:sz="0" w:space="0" w:color="auto"/>
        <w:bottom w:val="none" w:sz="0" w:space="0" w:color="auto"/>
        <w:right w:val="none" w:sz="0" w:space="0" w:color="auto"/>
      </w:divBdr>
    </w:div>
    <w:div w:id="87435324">
      <w:bodyDiv w:val="1"/>
      <w:marLeft w:val="0"/>
      <w:marRight w:val="0"/>
      <w:marTop w:val="0"/>
      <w:marBottom w:val="0"/>
      <w:divBdr>
        <w:top w:val="none" w:sz="0" w:space="0" w:color="auto"/>
        <w:left w:val="none" w:sz="0" w:space="0" w:color="auto"/>
        <w:bottom w:val="none" w:sz="0" w:space="0" w:color="auto"/>
        <w:right w:val="none" w:sz="0" w:space="0" w:color="auto"/>
      </w:divBdr>
      <w:divsChild>
        <w:div w:id="2102337933">
          <w:marLeft w:val="274"/>
          <w:marRight w:val="0"/>
          <w:marTop w:val="86"/>
          <w:marBottom w:val="0"/>
          <w:divBdr>
            <w:top w:val="none" w:sz="0" w:space="0" w:color="auto"/>
            <w:left w:val="none" w:sz="0" w:space="0" w:color="auto"/>
            <w:bottom w:val="none" w:sz="0" w:space="0" w:color="auto"/>
            <w:right w:val="none" w:sz="0" w:space="0" w:color="auto"/>
          </w:divBdr>
        </w:div>
        <w:div w:id="1498694020">
          <w:marLeft w:val="274"/>
          <w:marRight w:val="0"/>
          <w:marTop w:val="86"/>
          <w:marBottom w:val="0"/>
          <w:divBdr>
            <w:top w:val="none" w:sz="0" w:space="0" w:color="auto"/>
            <w:left w:val="none" w:sz="0" w:space="0" w:color="auto"/>
            <w:bottom w:val="none" w:sz="0" w:space="0" w:color="auto"/>
            <w:right w:val="none" w:sz="0" w:space="0" w:color="auto"/>
          </w:divBdr>
        </w:div>
        <w:div w:id="1031691751">
          <w:marLeft w:val="274"/>
          <w:marRight w:val="0"/>
          <w:marTop w:val="86"/>
          <w:marBottom w:val="0"/>
          <w:divBdr>
            <w:top w:val="none" w:sz="0" w:space="0" w:color="auto"/>
            <w:left w:val="none" w:sz="0" w:space="0" w:color="auto"/>
            <w:bottom w:val="none" w:sz="0" w:space="0" w:color="auto"/>
            <w:right w:val="none" w:sz="0" w:space="0" w:color="auto"/>
          </w:divBdr>
        </w:div>
      </w:divsChild>
    </w:div>
    <w:div w:id="97726660">
      <w:bodyDiv w:val="1"/>
      <w:marLeft w:val="0"/>
      <w:marRight w:val="0"/>
      <w:marTop w:val="0"/>
      <w:marBottom w:val="0"/>
      <w:divBdr>
        <w:top w:val="none" w:sz="0" w:space="0" w:color="auto"/>
        <w:left w:val="none" w:sz="0" w:space="0" w:color="auto"/>
        <w:bottom w:val="none" w:sz="0" w:space="0" w:color="auto"/>
        <w:right w:val="none" w:sz="0" w:space="0" w:color="auto"/>
      </w:divBdr>
    </w:div>
    <w:div w:id="100497997">
      <w:bodyDiv w:val="1"/>
      <w:marLeft w:val="0"/>
      <w:marRight w:val="0"/>
      <w:marTop w:val="0"/>
      <w:marBottom w:val="0"/>
      <w:divBdr>
        <w:top w:val="none" w:sz="0" w:space="0" w:color="auto"/>
        <w:left w:val="none" w:sz="0" w:space="0" w:color="auto"/>
        <w:bottom w:val="none" w:sz="0" w:space="0" w:color="auto"/>
        <w:right w:val="none" w:sz="0" w:space="0" w:color="auto"/>
      </w:divBdr>
      <w:divsChild>
        <w:div w:id="1619797178">
          <w:marLeft w:val="0"/>
          <w:marRight w:val="0"/>
          <w:marTop w:val="0"/>
          <w:marBottom w:val="0"/>
          <w:divBdr>
            <w:top w:val="none" w:sz="0" w:space="0" w:color="auto"/>
            <w:left w:val="none" w:sz="0" w:space="0" w:color="auto"/>
            <w:bottom w:val="none" w:sz="0" w:space="0" w:color="auto"/>
            <w:right w:val="none" w:sz="0" w:space="0" w:color="auto"/>
          </w:divBdr>
          <w:divsChild>
            <w:div w:id="826752043">
              <w:marLeft w:val="0"/>
              <w:marRight w:val="0"/>
              <w:marTop w:val="0"/>
              <w:marBottom w:val="0"/>
              <w:divBdr>
                <w:top w:val="none" w:sz="0" w:space="0" w:color="auto"/>
                <w:left w:val="none" w:sz="0" w:space="0" w:color="auto"/>
                <w:bottom w:val="none" w:sz="0" w:space="0" w:color="auto"/>
                <w:right w:val="none" w:sz="0" w:space="0" w:color="auto"/>
              </w:divBdr>
              <w:divsChild>
                <w:div w:id="1197964685">
                  <w:marLeft w:val="0"/>
                  <w:marRight w:val="0"/>
                  <w:marTop w:val="0"/>
                  <w:marBottom w:val="0"/>
                  <w:divBdr>
                    <w:top w:val="none" w:sz="0" w:space="0" w:color="auto"/>
                    <w:left w:val="none" w:sz="0" w:space="0" w:color="auto"/>
                    <w:bottom w:val="none" w:sz="0" w:space="0" w:color="auto"/>
                    <w:right w:val="none" w:sz="0" w:space="0" w:color="auto"/>
                  </w:divBdr>
                  <w:divsChild>
                    <w:div w:id="1926643448">
                      <w:marLeft w:val="0"/>
                      <w:marRight w:val="0"/>
                      <w:marTop w:val="0"/>
                      <w:marBottom w:val="0"/>
                      <w:divBdr>
                        <w:top w:val="none" w:sz="0" w:space="0" w:color="auto"/>
                        <w:left w:val="none" w:sz="0" w:space="0" w:color="auto"/>
                        <w:bottom w:val="none" w:sz="0" w:space="0" w:color="auto"/>
                        <w:right w:val="none" w:sz="0" w:space="0" w:color="auto"/>
                      </w:divBdr>
                      <w:divsChild>
                        <w:div w:id="1653945204">
                          <w:marLeft w:val="0"/>
                          <w:marRight w:val="0"/>
                          <w:marTop w:val="0"/>
                          <w:marBottom w:val="0"/>
                          <w:divBdr>
                            <w:top w:val="none" w:sz="0" w:space="0" w:color="auto"/>
                            <w:left w:val="none" w:sz="0" w:space="0" w:color="auto"/>
                            <w:bottom w:val="none" w:sz="0" w:space="0" w:color="auto"/>
                            <w:right w:val="none" w:sz="0" w:space="0" w:color="auto"/>
                          </w:divBdr>
                          <w:divsChild>
                            <w:div w:id="1193543079">
                              <w:marLeft w:val="0"/>
                              <w:marRight w:val="0"/>
                              <w:marTop w:val="0"/>
                              <w:marBottom w:val="0"/>
                              <w:divBdr>
                                <w:top w:val="none" w:sz="0" w:space="0" w:color="auto"/>
                                <w:left w:val="none" w:sz="0" w:space="0" w:color="auto"/>
                                <w:bottom w:val="none" w:sz="0" w:space="0" w:color="auto"/>
                                <w:right w:val="none" w:sz="0" w:space="0" w:color="auto"/>
                              </w:divBdr>
                              <w:divsChild>
                                <w:div w:id="1356661632">
                                  <w:marLeft w:val="0"/>
                                  <w:marRight w:val="0"/>
                                  <w:marTop w:val="0"/>
                                  <w:marBottom w:val="0"/>
                                  <w:divBdr>
                                    <w:top w:val="none" w:sz="0" w:space="0" w:color="auto"/>
                                    <w:left w:val="none" w:sz="0" w:space="0" w:color="auto"/>
                                    <w:bottom w:val="none" w:sz="0" w:space="0" w:color="auto"/>
                                    <w:right w:val="none" w:sz="0" w:space="0" w:color="auto"/>
                                  </w:divBdr>
                                  <w:divsChild>
                                    <w:div w:id="1287783223">
                                      <w:marLeft w:val="0"/>
                                      <w:marRight w:val="0"/>
                                      <w:marTop w:val="0"/>
                                      <w:marBottom w:val="0"/>
                                      <w:divBdr>
                                        <w:top w:val="none" w:sz="0" w:space="0" w:color="auto"/>
                                        <w:left w:val="none" w:sz="0" w:space="0" w:color="auto"/>
                                        <w:bottom w:val="none" w:sz="0" w:space="0" w:color="auto"/>
                                        <w:right w:val="none" w:sz="0" w:space="0" w:color="auto"/>
                                      </w:divBdr>
                                      <w:divsChild>
                                        <w:div w:id="1643347065">
                                          <w:marLeft w:val="0"/>
                                          <w:marRight w:val="0"/>
                                          <w:marTop w:val="0"/>
                                          <w:marBottom w:val="495"/>
                                          <w:divBdr>
                                            <w:top w:val="none" w:sz="0" w:space="0" w:color="auto"/>
                                            <w:left w:val="none" w:sz="0" w:space="0" w:color="auto"/>
                                            <w:bottom w:val="none" w:sz="0" w:space="0" w:color="auto"/>
                                            <w:right w:val="none" w:sz="0" w:space="0" w:color="auto"/>
                                          </w:divBdr>
                                          <w:divsChild>
                                            <w:div w:id="38391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8089628">
      <w:bodyDiv w:val="1"/>
      <w:marLeft w:val="0"/>
      <w:marRight w:val="0"/>
      <w:marTop w:val="0"/>
      <w:marBottom w:val="0"/>
      <w:divBdr>
        <w:top w:val="none" w:sz="0" w:space="0" w:color="auto"/>
        <w:left w:val="none" w:sz="0" w:space="0" w:color="auto"/>
        <w:bottom w:val="none" w:sz="0" w:space="0" w:color="auto"/>
        <w:right w:val="none" w:sz="0" w:space="0" w:color="auto"/>
      </w:divBdr>
      <w:divsChild>
        <w:div w:id="1098597968">
          <w:marLeft w:val="0"/>
          <w:marRight w:val="0"/>
          <w:marTop w:val="0"/>
          <w:marBottom w:val="0"/>
          <w:divBdr>
            <w:top w:val="none" w:sz="0" w:space="0" w:color="auto"/>
            <w:left w:val="none" w:sz="0" w:space="0" w:color="auto"/>
            <w:bottom w:val="none" w:sz="0" w:space="0" w:color="auto"/>
            <w:right w:val="none" w:sz="0" w:space="0" w:color="auto"/>
          </w:divBdr>
          <w:divsChild>
            <w:div w:id="1586836432">
              <w:marLeft w:val="0"/>
              <w:marRight w:val="0"/>
              <w:marTop w:val="0"/>
              <w:marBottom w:val="0"/>
              <w:divBdr>
                <w:top w:val="none" w:sz="0" w:space="0" w:color="auto"/>
                <w:left w:val="none" w:sz="0" w:space="0" w:color="auto"/>
                <w:bottom w:val="none" w:sz="0" w:space="0" w:color="auto"/>
                <w:right w:val="none" w:sz="0" w:space="0" w:color="auto"/>
              </w:divBdr>
              <w:divsChild>
                <w:div w:id="1240334659">
                  <w:marLeft w:val="0"/>
                  <w:marRight w:val="0"/>
                  <w:marTop w:val="0"/>
                  <w:marBottom w:val="0"/>
                  <w:divBdr>
                    <w:top w:val="none" w:sz="0" w:space="0" w:color="auto"/>
                    <w:left w:val="none" w:sz="0" w:space="0" w:color="auto"/>
                    <w:bottom w:val="none" w:sz="0" w:space="0" w:color="auto"/>
                    <w:right w:val="none" w:sz="0" w:space="0" w:color="auto"/>
                  </w:divBdr>
                  <w:divsChild>
                    <w:div w:id="1835417283">
                      <w:marLeft w:val="0"/>
                      <w:marRight w:val="0"/>
                      <w:marTop w:val="0"/>
                      <w:marBottom w:val="0"/>
                      <w:divBdr>
                        <w:top w:val="none" w:sz="0" w:space="0" w:color="auto"/>
                        <w:left w:val="none" w:sz="0" w:space="0" w:color="auto"/>
                        <w:bottom w:val="none" w:sz="0" w:space="0" w:color="auto"/>
                        <w:right w:val="none" w:sz="0" w:space="0" w:color="auto"/>
                      </w:divBdr>
                      <w:divsChild>
                        <w:div w:id="486165942">
                          <w:marLeft w:val="0"/>
                          <w:marRight w:val="0"/>
                          <w:marTop w:val="0"/>
                          <w:marBottom w:val="0"/>
                          <w:divBdr>
                            <w:top w:val="none" w:sz="0" w:space="0" w:color="auto"/>
                            <w:left w:val="none" w:sz="0" w:space="0" w:color="auto"/>
                            <w:bottom w:val="none" w:sz="0" w:space="0" w:color="auto"/>
                            <w:right w:val="none" w:sz="0" w:space="0" w:color="auto"/>
                          </w:divBdr>
                          <w:divsChild>
                            <w:div w:id="551424852">
                              <w:marLeft w:val="0"/>
                              <w:marRight w:val="0"/>
                              <w:marTop w:val="0"/>
                              <w:marBottom w:val="0"/>
                              <w:divBdr>
                                <w:top w:val="none" w:sz="0" w:space="0" w:color="auto"/>
                                <w:left w:val="none" w:sz="0" w:space="0" w:color="auto"/>
                                <w:bottom w:val="none" w:sz="0" w:space="0" w:color="auto"/>
                                <w:right w:val="none" w:sz="0" w:space="0" w:color="auto"/>
                              </w:divBdr>
                              <w:divsChild>
                                <w:div w:id="2063212604">
                                  <w:marLeft w:val="0"/>
                                  <w:marRight w:val="0"/>
                                  <w:marTop w:val="0"/>
                                  <w:marBottom w:val="0"/>
                                  <w:divBdr>
                                    <w:top w:val="none" w:sz="0" w:space="0" w:color="auto"/>
                                    <w:left w:val="none" w:sz="0" w:space="0" w:color="auto"/>
                                    <w:bottom w:val="none" w:sz="0" w:space="0" w:color="auto"/>
                                    <w:right w:val="none" w:sz="0" w:space="0" w:color="auto"/>
                                  </w:divBdr>
                                  <w:divsChild>
                                    <w:div w:id="1899240787">
                                      <w:marLeft w:val="0"/>
                                      <w:marRight w:val="0"/>
                                      <w:marTop w:val="0"/>
                                      <w:marBottom w:val="0"/>
                                      <w:divBdr>
                                        <w:top w:val="none" w:sz="0" w:space="0" w:color="auto"/>
                                        <w:left w:val="none" w:sz="0" w:space="0" w:color="auto"/>
                                        <w:bottom w:val="none" w:sz="0" w:space="0" w:color="auto"/>
                                        <w:right w:val="none" w:sz="0" w:space="0" w:color="auto"/>
                                      </w:divBdr>
                                      <w:divsChild>
                                        <w:div w:id="1705208068">
                                          <w:marLeft w:val="0"/>
                                          <w:marRight w:val="0"/>
                                          <w:marTop w:val="0"/>
                                          <w:marBottom w:val="495"/>
                                          <w:divBdr>
                                            <w:top w:val="none" w:sz="0" w:space="0" w:color="auto"/>
                                            <w:left w:val="none" w:sz="0" w:space="0" w:color="auto"/>
                                            <w:bottom w:val="none" w:sz="0" w:space="0" w:color="auto"/>
                                            <w:right w:val="none" w:sz="0" w:space="0" w:color="auto"/>
                                          </w:divBdr>
                                          <w:divsChild>
                                            <w:div w:id="1998923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19105">
      <w:bodyDiv w:val="1"/>
      <w:marLeft w:val="0"/>
      <w:marRight w:val="0"/>
      <w:marTop w:val="0"/>
      <w:marBottom w:val="0"/>
      <w:divBdr>
        <w:top w:val="none" w:sz="0" w:space="0" w:color="auto"/>
        <w:left w:val="none" w:sz="0" w:space="0" w:color="auto"/>
        <w:bottom w:val="none" w:sz="0" w:space="0" w:color="auto"/>
        <w:right w:val="none" w:sz="0" w:space="0" w:color="auto"/>
      </w:divBdr>
      <w:divsChild>
        <w:div w:id="1737126313">
          <w:marLeft w:val="0"/>
          <w:marRight w:val="0"/>
          <w:marTop w:val="0"/>
          <w:marBottom w:val="0"/>
          <w:divBdr>
            <w:top w:val="none" w:sz="0" w:space="0" w:color="auto"/>
            <w:left w:val="none" w:sz="0" w:space="0" w:color="auto"/>
            <w:bottom w:val="none" w:sz="0" w:space="0" w:color="auto"/>
            <w:right w:val="none" w:sz="0" w:space="0" w:color="auto"/>
          </w:divBdr>
          <w:divsChild>
            <w:div w:id="1783761283">
              <w:marLeft w:val="0"/>
              <w:marRight w:val="0"/>
              <w:marTop w:val="0"/>
              <w:marBottom w:val="0"/>
              <w:divBdr>
                <w:top w:val="none" w:sz="0" w:space="0" w:color="auto"/>
                <w:left w:val="none" w:sz="0" w:space="0" w:color="auto"/>
                <w:bottom w:val="none" w:sz="0" w:space="0" w:color="auto"/>
                <w:right w:val="none" w:sz="0" w:space="0" w:color="auto"/>
              </w:divBdr>
              <w:divsChild>
                <w:div w:id="573470784">
                  <w:marLeft w:val="0"/>
                  <w:marRight w:val="0"/>
                  <w:marTop w:val="0"/>
                  <w:marBottom w:val="0"/>
                  <w:divBdr>
                    <w:top w:val="none" w:sz="0" w:space="0" w:color="auto"/>
                    <w:left w:val="none" w:sz="0" w:space="0" w:color="auto"/>
                    <w:bottom w:val="none" w:sz="0" w:space="0" w:color="auto"/>
                    <w:right w:val="none" w:sz="0" w:space="0" w:color="auto"/>
                  </w:divBdr>
                  <w:divsChild>
                    <w:div w:id="180899619">
                      <w:marLeft w:val="0"/>
                      <w:marRight w:val="0"/>
                      <w:marTop w:val="0"/>
                      <w:marBottom w:val="0"/>
                      <w:divBdr>
                        <w:top w:val="none" w:sz="0" w:space="0" w:color="auto"/>
                        <w:left w:val="none" w:sz="0" w:space="0" w:color="auto"/>
                        <w:bottom w:val="none" w:sz="0" w:space="0" w:color="auto"/>
                        <w:right w:val="none" w:sz="0" w:space="0" w:color="auto"/>
                      </w:divBdr>
                      <w:divsChild>
                        <w:div w:id="1236356822">
                          <w:marLeft w:val="0"/>
                          <w:marRight w:val="0"/>
                          <w:marTop w:val="0"/>
                          <w:marBottom w:val="0"/>
                          <w:divBdr>
                            <w:top w:val="none" w:sz="0" w:space="0" w:color="auto"/>
                            <w:left w:val="none" w:sz="0" w:space="0" w:color="auto"/>
                            <w:bottom w:val="none" w:sz="0" w:space="0" w:color="auto"/>
                            <w:right w:val="none" w:sz="0" w:space="0" w:color="auto"/>
                          </w:divBdr>
                          <w:divsChild>
                            <w:div w:id="213585272">
                              <w:marLeft w:val="0"/>
                              <w:marRight w:val="0"/>
                              <w:marTop w:val="0"/>
                              <w:marBottom w:val="0"/>
                              <w:divBdr>
                                <w:top w:val="none" w:sz="0" w:space="0" w:color="auto"/>
                                <w:left w:val="none" w:sz="0" w:space="0" w:color="auto"/>
                                <w:bottom w:val="none" w:sz="0" w:space="0" w:color="auto"/>
                                <w:right w:val="none" w:sz="0" w:space="0" w:color="auto"/>
                              </w:divBdr>
                              <w:divsChild>
                                <w:div w:id="270599012">
                                  <w:marLeft w:val="0"/>
                                  <w:marRight w:val="0"/>
                                  <w:marTop w:val="0"/>
                                  <w:marBottom w:val="0"/>
                                  <w:divBdr>
                                    <w:top w:val="none" w:sz="0" w:space="0" w:color="auto"/>
                                    <w:left w:val="none" w:sz="0" w:space="0" w:color="auto"/>
                                    <w:bottom w:val="none" w:sz="0" w:space="0" w:color="auto"/>
                                    <w:right w:val="none" w:sz="0" w:space="0" w:color="auto"/>
                                  </w:divBdr>
                                  <w:divsChild>
                                    <w:div w:id="1495339863">
                                      <w:marLeft w:val="0"/>
                                      <w:marRight w:val="0"/>
                                      <w:marTop w:val="0"/>
                                      <w:marBottom w:val="0"/>
                                      <w:divBdr>
                                        <w:top w:val="none" w:sz="0" w:space="0" w:color="auto"/>
                                        <w:left w:val="none" w:sz="0" w:space="0" w:color="auto"/>
                                        <w:bottom w:val="none" w:sz="0" w:space="0" w:color="auto"/>
                                        <w:right w:val="none" w:sz="0" w:space="0" w:color="auto"/>
                                      </w:divBdr>
                                      <w:divsChild>
                                        <w:div w:id="1602833235">
                                          <w:marLeft w:val="0"/>
                                          <w:marRight w:val="0"/>
                                          <w:marTop w:val="0"/>
                                          <w:marBottom w:val="495"/>
                                          <w:divBdr>
                                            <w:top w:val="none" w:sz="0" w:space="0" w:color="auto"/>
                                            <w:left w:val="none" w:sz="0" w:space="0" w:color="auto"/>
                                            <w:bottom w:val="none" w:sz="0" w:space="0" w:color="auto"/>
                                            <w:right w:val="none" w:sz="0" w:space="0" w:color="auto"/>
                                          </w:divBdr>
                                          <w:divsChild>
                                            <w:div w:id="192676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883124">
      <w:bodyDiv w:val="1"/>
      <w:marLeft w:val="0"/>
      <w:marRight w:val="0"/>
      <w:marTop w:val="0"/>
      <w:marBottom w:val="0"/>
      <w:divBdr>
        <w:top w:val="none" w:sz="0" w:space="0" w:color="auto"/>
        <w:left w:val="none" w:sz="0" w:space="0" w:color="auto"/>
        <w:bottom w:val="none" w:sz="0" w:space="0" w:color="auto"/>
        <w:right w:val="none" w:sz="0" w:space="0" w:color="auto"/>
      </w:divBdr>
    </w:div>
    <w:div w:id="153646728">
      <w:bodyDiv w:val="1"/>
      <w:marLeft w:val="0"/>
      <w:marRight w:val="0"/>
      <w:marTop w:val="0"/>
      <w:marBottom w:val="0"/>
      <w:divBdr>
        <w:top w:val="none" w:sz="0" w:space="0" w:color="auto"/>
        <w:left w:val="none" w:sz="0" w:space="0" w:color="auto"/>
        <w:bottom w:val="none" w:sz="0" w:space="0" w:color="auto"/>
        <w:right w:val="none" w:sz="0" w:space="0" w:color="auto"/>
      </w:divBdr>
    </w:div>
    <w:div w:id="160434478">
      <w:bodyDiv w:val="1"/>
      <w:marLeft w:val="0"/>
      <w:marRight w:val="0"/>
      <w:marTop w:val="0"/>
      <w:marBottom w:val="0"/>
      <w:divBdr>
        <w:top w:val="none" w:sz="0" w:space="0" w:color="auto"/>
        <w:left w:val="none" w:sz="0" w:space="0" w:color="auto"/>
        <w:bottom w:val="none" w:sz="0" w:space="0" w:color="auto"/>
        <w:right w:val="none" w:sz="0" w:space="0" w:color="auto"/>
      </w:divBdr>
    </w:div>
    <w:div w:id="161091482">
      <w:bodyDiv w:val="1"/>
      <w:marLeft w:val="0"/>
      <w:marRight w:val="0"/>
      <w:marTop w:val="0"/>
      <w:marBottom w:val="0"/>
      <w:divBdr>
        <w:top w:val="none" w:sz="0" w:space="0" w:color="auto"/>
        <w:left w:val="none" w:sz="0" w:space="0" w:color="auto"/>
        <w:bottom w:val="none" w:sz="0" w:space="0" w:color="auto"/>
        <w:right w:val="none" w:sz="0" w:space="0" w:color="auto"/>
      </w:divBdr>
      <w:divsChild>
        <w:div w:id="2141486966">
          <w:marLeft w:val="0"/>
          <w:marRight w:val="0"/>
          <w:marTop w:val="0"/>
          <w:marBottom w:val="0"/>
          <w:divBdr>
            <w:top w:val="none" w:sz="0" w:space="0" w:color="auto"/>
            <w:left w:val="none" w:sz="0" w:space="0" w:color="auto"/>
            <w:bottom w:val="none" w:sz="0" w:space="0" w:color="auto"/>
            <w:right w:val="none" w:sz="0" w:space="0" w:color="auto"/>
          </w:divBdr>
          <w:divsChild>
            <w:div w:id="253829496">
              <w:marLeft w:val="0"/>
              <w:marRight w:val="0"/>
              <w:marTop w:val="0"/>
              <w:marBottom w:val="0"/>
              <w:divBdr>
                <w:top w:val="none" w:sz="0" w:space="0" w:color="auto"/>
                <w:left w:val="none" w:sz="0" w:space="0" w:color="auto"/>
                <w:bottom w:val="none" w:sz="0" w:space="0" w:color="auto"/>
                <w:right w:val="none" w:sz="0" w:space="0" w:color="auto"/>
              </w:divBdr>
              <w:divsChild>
                <w:div w:id="1552957645">
                  <w:marLeft w:val="0"/>
                  <w:marRight w:val="0"/>
                  <w:marTop w:val="0"/>
                  <w:marBottom w:val="0"/>
                  <w:divBdr>
                    <w:top w:val="none" w:sz="0" w:space="0" w:color="auto"/>
                    <w:left w:val="none" w:sz="0" w:space="0" w:color="auto"/>
                    <w:bottom w:val="none" w:sz="0" w:space="0" w:color="auto"/>
                    <w:right w:val="none" w:sz="0" w:space="0" w:color="auto"/>
                  </w:divBdr>
                  <w:divsChild>
                    <w:div w:id="883785339">
                      <w:marLeft w:val="0"/>
                      <w:marRight w:val="0"/>
                      <w:marTop w:val="0"/>
                      <w:marBottom w:val="0"/>
                      <w:divBdr>
                        <w:top w:val="none" w:sz="0" w:space="0" w:color="auto"/>
                        <w:left w:val="none" w:sz="0" w:space="0" w:color="auto"/>
                        <w:bottom w:val="none" w:sz="0" w:space="0" w:color="auto"/>
                        <w:right w:val="none" w:sz="0" w:space="0" w:color="auto"/>
                      </w:divBdr>
                      <w:divsChild>
                        <w:div w:id="1655991565">
                          <w:marLeft w:val="0"/>
                          <w:marRight w:val="0"/>
                          <w:marTop w:val="0"/>
                          <w:marBottom w:val="0"/>
                          <w:divBdr>
                            <w:top w:val="none" w:sz="0" w:space="0" w:color="auto"/>
                            <w:left w:val="none" w:sz="0" w:space="0" w:color="auto"/>
                            <w:bottom w:val="none" w:sz="0" w:space="0" w:color="auto"/>
                            <w:right w:val="none" w:sz="0" w:space="0" w:color="auto"/>
                          </w:divBdr>
                          <w:divsChild>
                            <w:div w:id="924732063">
                              <w:marLeft w:val="0"/>
                              <w:marRight w:val="0"/>
                              <w:marTop w:val="0"/>
                              <w:marBottom w:val="0"/>
                              <w:divBdr>
                                <w:top w:val="none" w:sz="0" w:space="0" w:color="auto"/>
                                <w:left w:val="none" w:sz="0" w:space="0" w:color="auto"/>
                                <w:bottom w:val="none" w:sz="0" w:space="0" w:color="auto"/>
                                <w:right w:val="none" w:sz="0" w:space="0" w:color="auto"/>
                              </w:divBdr>
                              <w:divsChild>
                                <w:div w:id="992173341">
                                  <w:marLeft w:val="0"/>
                                  <w:marRight w:val="0"/>
                                  <w:marTop w:val="0"/>
                                  <w:marBottom w:val="0"/>
                                  <w:divBdr>
                                    <w:top w:val="none" w:sz="0" w:space="0" w:color="auto"/>
                                    <w:left w:val="none" w:sz="0" w:space="0" w:color="auto"/>
                                    <w:bottom w:val="none" w:sz="0" w:space="0" w:color="auto"/>
                                    <w:right w:val="none" w:sz="0" w:space="0" w:color="auto"/>
                                  </w:divBdr>
                                  <w:divsChild>
                                    <w:div w:id="1331442760">
                                      <w:marLeft w:val="0"/>
                                      <w:marRight w:val="0"/>
                                      <w:marTop w:val="0"/>
                                      <w:marBottom w:val="0"/>
                                      <w:divBdr>
                                        <w:top w:val="none" w:sz="0" w:space="0" w:color="auto"/>
                                        <w:left w:val="none" w:sz="0" w:space="0" w:color="auto"/>
                                        <w:bottom w:val="none" w:sz="0" w:space="0" w:color="auto"/>
                                        <w:right w:val="none" w:sz="0" w:space="0" w:color="auto"/>
                                      </w:divBdr>
                                      <w:divsChild>
                                        <w:div w:id="1455979501">
                                          <w:marLeft w:val="0"/>
                                          <w:marRight w:val="0"/>
                                          <w:marTop w:val="0"/>
                                          <w:marBottom w:val="495"/>
                                          <w:divBdr>
                                            <w:top w:val="none" w:sz="0" w:space="0" w:color="auto"/>
                                            <w:left w:val="none" w:sz="0" w:space="0" w:color="auto"/>
                                            <w:bottom w:val="none" w:sz="0" w:space="0" w:color="auto"/>
                                            <w:right w:val="none" w:sz="0" w:space="0" w:color="auto"/>
                                          </w:divBdr>
                                          <w:divsChild>
                                            <w:div w:id="122953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946649">
      <w:bodyDiv w:val="1"/>
      <w:marLeft w:val="0"/>
      <w:marRight w:val="0"/>
      <w:marTop w:val="0"/>
      <w:marBottom w:val="0"/>
      <w:divBdr>
        <w:top w:val="none" w:sz="0" w:space="0" w:color="auto"/>
        <w:left w:val="none" w:sz="0" w:space="0" w:color="auto"/>
        <w:bottom w:val="none" w:sz="0" w:space="0" w:color="auto"/>
        <w:right w:val="none" w:sz="0" w:space="0" w:color="auto"/>
      </w:divBdr>
    </w:div>
    <w:div w:id="197474461">
      <w:bodyDiv w:val="1"/>
      <w:marLeft w:val="0"/>
      <w:marRight w:val="0"/>
      <w:marTop w:val="0"/>
      <w:marBottom w:val="0"/>
      <w:divBdr>
        <w:top w:val="none" w:sz="0" w:space="0" w:color="auto"/>
        <w:left w:val="none" w:sz="0" w:space="0" w:color="auto"/>
        <w:bottom w:val="none" w:sz="0" w:space="0" w:color="auto"/>
        <w:right w:val="none" w:sz="0" w:space="0" w:color="auto"/>
      </w:divBdr>
      <w:divsChild>
        <w:div w:id="532814857">
          <w:marLeft w:val="0"/>
          <w:marRight w:val="0"/>
          <w:marTop w:val="0"/>
          <w:marBottom w:val="0"/>
          <w:divBdr>
            <w:top w:val="none" w:sz="0" w:space="0" w:color="auto"/>
            <w:left w:val="none" w:sz="0" w:space="0" w:color="auto"/>
            <w:bottom w:val="none" w:sz="0" w:space="0" w:color="auto"/>
            <w:right w:val="none" w:sz="0" w:space="0" w:color="auto"/>
          </w:divBdr>
          <w:divsChild>
            <w:div w:id="1617104958">
              <w:marLeft w:val="0"/>
              <w:marRight w:val="0"/>
              <w:marTop w:val="0"/>
              <w:marBottom w:val="0"/>
              <w:divBdr>
                <w:top w:val="none" w:sz="0" w:space="0" w:color="auto"/>
                <w:left w:val="none" w:sz="0" w:space="0" w:color="auto"/>
                <w:bottom w:val="none" w:sz="0" w:space="0" w:color="auto"/>
                <w:right w:val="none" w:sz="0" w:space="0" w:color="auto"/>
              </w:divBdr>
              <w:divsChild>
                <w:div w:id="1387797392">
                  <w:marLeft w:val="0"/>
                  <w:marRight w:val="0"/>
                  <w:marTop w:val="0"/>
                  <w:marBottom w:val="0"/>
                  <w:divBdr>
                    <w:top w:val="none" w:sz="0" w:space="0" w:color="auto"/>
                    <w:left w:val="none" w:sz="0" w:space="0" w:color="auto"/>
                    <w:bottom w:val="none" w:sz="0" w:space="0" w:color="auto"/>
                    <w:right w:val="none" w:sz="0" w:space="0" w:color="auto"/>
                  </w:divBdr>
                  <w:divsChild>
                    <w:div w:id="1196892898">
                      <w:marLeft w:val="0"/>
                      <w:marRight w:val="0"/>
                      <w:marTop w:val="0"/>
                      <w:marBottom w:val="0"/>
                      <w:divBdr>
                        <w:top w:val="none" w:sz="0" w:space="0" w:color="auto"/>
                        <w:left w:val="none" w:sz="0" w:space="0" w:color="auto"/>
                        <w:bottom w:val="none" w:sz="0" w:space="0" w:color="auto"/>
                        <w:right w:val="none" w:sz="0" w:space="0" w:color="auto"/>
                      </w:divBdr>
                      <w:divsChild>
                        <w:div w:id="386296601">
                          <w:marLeft w:val="0"/>
                          <w:marRight w:val="0"/>
                          <w:marTop w:val="0"/>
                          <w:marBottom w:val="0"/>
                          <w:divBdr>
                            <w:top w:val="none" w:sz="0" w:space="0" w:color="auto"/>
                            <w:left w:val="none" w:sz="0" w:space="0" w:color="auto"/>
                            <w:bottom w:val="none" w:sz="0" w:space="0" w:color="auto"/>
                            <w:right w:val="none" w:sz="0" w:space="0" w:color="auto"/>
                          </w:divBdr>
                          <w:divsChild>
                            <w:div w:id="731126429">
                              <w:marLeft w:val="0"/>
                              <w:marRight w:val="0"/>
                              <w:marTop w:val="0"/>
                              <w:marBottom w:val="0"/>
                              <w:divBdr>
                                <w:top w:val="none" w:sz="0" w:space="0" w:color="auto"/>
                                <w:left w:val="none" w:sz="0" w:space="0" w:color="auto"/>
                                <w:bottom w:val="none" w:sz="0" w:space="0" w:color="auto"/>
                                <w:right w:val="none" w:sz="0" w:space="0" w:color="auto"/>
                              </w:divBdr>
                              <w:divsChild>
                                <w:div w:id="1662583656">
                                  <w:marLeft w:val="0"/>
                                  <w:marRight w:val="0"/>
                                  <w:marTop w:val="0"/>
                                  <w:marBottom w:val="0"/>
                                  <w:divBdr>
                                    <w:top w:val="none" w:sz="0" w:space="0" w:color="auto"/>
                                    <w:left w:val="none" w:sz="0" w:space="0" w:color="auto"/>
                                    <w:bottom w:val="none" w:sz="0" w:space="0" w:color="auto"/>
                                    <w:right w:val="none" w:sz="0" w:space="0" w:color="auto"/>
                                  </w:divBdr>
                                  <w:divsChild>
                                    <w:div w:id="525288208">
                                      <w:marLeft w:val="0"/>
                                      <w:marRight w:val="0"/>
                                      <w:marTop w:val="0"/>
                                      <w:marBottom w:val="0"/>
                                      <w:divBdr>
                                        <w:top w:val="none" w:sz="0" w:space="0" w:color="auto"/>
                                        <w:left w:val="none" w:sz="0" w:space="0" w:color="auto"/>
                                        <w:bottom w:val="none" w:sz="0" w:space="0" w:color="auto"/>
                                        <w:right w:val="none" w:sz="0" w:space="0" w:color="auto"/>
                                      </w:divBdr>
                                      <w:divsChild>
                                        <w:div w:id="813570951">
                                          <w:marLeft w:val="0"/>
                                          <w:marRight w:val="0"/>
                                          <w:marTop w:val="0"/>
                                          <w:marBottom w:val="495"/>
                                          <w:divBdr>
                                            <w:top w:val="none" w:sz="0" w:space="0" w:color="auto"/>
                                            <w:left w:val="none" w:sz="0" w:space="0" w:color="auto"/>
                                            <w:bottom w:val="none" w:sz="0" w:space="0" w:color="auto"/>
                                            <w:right w:val="none" w:sz="0" w:space="0" w:color="auto"/>
                                          </w:divBdr>
                                          <w:divsChild>
                                            <w:div w:id="56908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5800759">
      <w:bodyDiv w:val="1"/>
      <w:marLeft w:val="0"/>
      <w:marRight w:val="0"/>
      <w:marTop w:val="0"/>
      <w:marBottom w:val="0"/>
      <w:divBdr>
        <w:top w:val="none" w:sz="0" w:space="0" w:color="auto"/>
        <w:left w:val="none" w:sz="0" w:space="0" w:color="auto"/>
        <w:bottom w:val="none" w:sz="0" w:space="0" w:color="auto"/>
        <w:right w:val="none" w:sz="0" w:space="0" w:color="auto"/>
      </w:divBdr>
    </w:div>
    <w:div w:id="248081545">
      <w:bodyDiv w:val="1"/>
      <w:marLeft w:val="0"/>
      <w:marRight w:val="0"/>
      <w:marTop w:val="0"/>
      <w:marBottom w:val="0"/>
      <w:divBdr>
        <w:top w:val="none" w:sz="0" w:space="0" w:color="auto"/>
        <w:left w:val="none" w:sz="0" w:space="0" w:color="auto"/>
        <w:bottom w:val="none" w:sz="0" w:space="0" w:color="auto"/>
        <w:right w:val="none" w:sz="0" w:space="0" w:color="auto"/>
      </w:divBdr>
      <w:divsChild>
        <w:div w:id="1663393248">
          <w:marLeft w:val="0"/>
          <w:marRight w:val="0"/>
          <w:marTop w:val="0"/>
          <w:marBottom w:val="0"/>
          <w:divBdr>
            <w:top w:val="none" w:sz="0" w:space="0" w:color="auto"/>
            <w:left w:val="none" w:sz="0" w:space="0" w:color="auto"/>
            <w:bottom w:val="none" w:sz="0" w:space="0" w:color="auto"/>
            <w:right w:val="none" w:sz="0" w:space="0" w:color="auto"/>
          </w:divBdr>
          <w:divsChild>
            <w:div w:id="522326193">
              <w:marLeft w:val="0"/>
              <w:marRight w:val="0"/>
              <w:marTop w:val="0"/>
              <w:marBottom w:val="0"/>
              <w:divBdr>
                <w:top w:val="none" w:sz="0" w:space="0" w:color="auto"/>
                <w:left w:val="none" w:sz="0" w:space="0" w:color="auto"/>
                <w:bottom w:val="none" w:sz="0" w:space="0" w:color="auto"/>
                <w:right w:val="none" w:sz="0" w:space="0" w:color="auto"/>
              </w:divBdr>
              <w:divsChild>
                <w:div w:id="1528446054">
                  <w:marLeft w:val="0"/>
                  <w:marRight w:val="0"/>
                  <w:marTop w:val="0"/>
                  <w:marBottom w:val="0"/>
                  <w:divBdr>
                    <w:top w:val="none" w:sz="0" w:space="0" w:color="auto"/>
                    <w:left w:val="none" w:sz="0" w:space="0" w:color="auto"/>
                    <w:bottom w:val="none" w:sz="0" w:space="0" w:color="auto"/>
                    <w:right w:val="none" w:sz="0" w:space="0" w:color="auto"/>
                  </w:divBdr>
                  <w:divsChild>
                    <w:div w:id="348530076">
                      <w:marLeft w:val="0"/>
                      <w:marRight w:val="0"/>
                      <w:marTop w:val="0"/>
                      <w:marBottom w:val="0"/>
                      <w:divBdr>
                        <w:top w:val="none" w:sz="0" w:space="0" w:color="auto"/>
                        <w:left w:val="none" w:sz="0" w:space="0" w:color="auto"/>
                        <w:bottom w:val="none" w:sz="0" w:space="0" w:color="auto"/>
                        <w:right w:val="none" w:sz="0" w:space="0" w:color="auto"/>
                      </w:divBdr>
                      <w:divsChild>
                        <w:div w:id="1456943822">
                          <w:marLeft w:val="0"/>
                          <w:marRight w:val="0"/>
                          <w:marTop w:val="0"/>
                          <w:marBottom w:val="0"/>
                          <w:divBdr>
                            <w:top w:val="none" w:sz="0" w:space="0" w:color="auto"/>
                            <w:left w:val="none" w:sz="0" w:space="0" w:color="auto"/>
                            <w:bottom w:val="none" w:sz="0" w:space="0" w:color="auto"/>
                            <w:right w:val="none" w:sz="0" w:space="0" w:color="auto"/>
                          </w:divBdr>
                          <w:divsChild>
                            <w:div w:id="1319311447">
                              <w:marLeft w:val="0"/>
                              <w:marRight w:val="0"/>
                              <w:marTop w:val="0"/>
                              <w:marBottom w:val="0"/>
                              <w:divBdr>
                                <w:top w:val="none" w:sz="0" w:space="0" w:color="auto"/>
                                <w:left w:val="none" w:sz="0" w:space="0" w:color="auto"/>
                                <w:bottom w:val="none" w:sz="0" w:space="0" w:color="auto"/>
                                <w:right w:val="none" w:sz="0" w:space="0" w:color="auto"/>
                              </w:divBdr>
                              <w:divsChild>
                                <w:div w:id="388961357">
                                  <w:marLeft w:val="0"/>
                                  <w:marRight w:val="0"/>
                                  <w:marTop w:val="0"/>
                                  <w:marBottom w:val="0"/>
                                  <w:divBdr>
                                    <w:top w:val="none" w:sz="0" w:space="0" w:color="auto"/>
                                    <w:left w:val="none" w:sz="0" w:space="0" w:color="auto"/>
                                    <w:bottom w:val="none" w:sz="0" w:space="0" w:color="auto"/>
                                    <w:right w:val="none" w:sz="0" w:space="0" w:color="auto"/>
                                  </w:divBdr>
                                  <w:divsChild>
                                    <w:div w:id="85807207">
                                      <w:marLeft w:val="0"/>
                                      <w:marRight w:val="0"/>
                                      <w:marTop w:val="0"/>
                                      <w:marBottom w:val="0"/>
                                      <w:divBdr>
                                        <w:top w:val="none" w:sz="0" w:space="0" w:color="auto"/>
                                        <w:left w:val="none" w:sz="0" w:space="0" w:color="auto"/>
                                        <w:bottom w:val="none" w:sz="0" w:space="0" w:color="auto"/>
                                        <w:right w:val="none" w:sz="0" w:space="0" w:color="auto"/>
                                      </w:divBdr>
                                      <w:divsChild>
                                        <w:div w:id="1611275313">
                                          <w:marLeft w:val="0"/>
                                          <w:marRight w:val="0"/>
                                          <w:marTop w:val="0"/>
                                          <w:marBottom w:val="495"/>
                                          <w:divBdr>
                                            <w:top w:val="none" w:sz="0" w:space="0" w:color="auto"/>
                                            <w:left w:val="none" w:sz="0" w:space="0" w:color="auto"/>
                                            <w:bottom w:val="none" w:sz="0" w:space="0" w:color="auto"/>
                                            <w:right w:val="none" w:sz="0" w:space="0" w:color="auto"/>
                                          </w:divBdr>
                                          <w:divsChild>
                                            <w:div w:id="616375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58024622">
      <w:bodyDiv w:val="1"/>
      <w:marLeft w:val="0"/>
      <w:marRight w:val="0"/>
      <w:marTop w:val="0"/>
      <w:marBottom w:val="0"/>
      <w:divBdr>
        <w:top w:val="none" w:sz="0" w:space="0" w:color="auto"/>
        <w:left w:val="none" w:sz="0" w:space="0" w:color="auto"/>
        <w:bottom w:val="none" w:sz="0" w:space="0" w:color="auto"/>
        <w:right w:val="none" w:sz="0" w:space="0" w:color="auto"/>
      </w:divBdr>
      <w:divsChild>
        <w:div w:id="1907840944">
          <w:marLeft w:val="0"/>
          <w:marRight w:val="0"/>
          <w:marTop w:val="0"/>
          <w:marBottom w:val="0"/>
          <w:divBdr>
            <w:top w:val="none" w:sz="0" w:space="0" w:color="auto"/>
            <w:left w:val="none" w:sz="0" w:space="0" w:color="auto"/>
            <w:bottom w:val="none" w:sz="0" w:space="0" w:color="auto"/>
            <w:right w:val="none" w:sz="0" w:space="0" w:color="auto"/>
          </w:divBdr>
          <w:divsChild>
            <w:div w:id="873814482">
              <w:marLeft w:val="0"/>
              <w:marRight w:val="0"/>
              <w:marTop w:val="0"/>
              <w:marBottom w:val="0"/>
              <w:divBdr>
                <w:top w:val="none" w:sz="0" w:space="0" w:color="auto"/>
                <w:left w:val="none" w:sz="0" w:space="0" w:color="auto"/>
                <w:bottom w:val="none" w:sz="0" w:space="0" w:color="auto"/>
                <w:right w:val="none" w:sz="0" w:space="0" w:color="auto"/>
              </w:divBdr>
              <w:divsChild>
                <w:div w:id="46732004">
                  <w:marLeft w:val="0"/>
                  <w:marRight w:val="0"/>
                  <w:marTop w:val="0"/>
                  <w:marBottom w:val="0"/>
                  <w:divBdr>
                    <w:top w:val="none" w:sz="0" w:space="0" w:color="auto"/>
                    <w:left w:val="none" w:sz="0" w:space="0" w:color="auto"/>
                    <w:bottom w:val="none" w:sz="0" w:space="0" w:color="auto"/>
                    <w:right w:val="none" w:sz="0" w:space="0" w:color="auto"/>
                  </w:divBdr>
                  <w:divsChild>
                    <w:div w:id="1186748552">
                      <w:marLeft w:val="0"/>
                      <w:marRight w:val="0"/>
                      <w:marTop w:val="0"/>
                      <w:marBottom w:val="0"/>
                      <w:divBdr>
                        <w:top w:val="none" w:sz="0" w:space="0" w:color="auto"/>
                        <w:left w:val="none" w:sz="0" w:space="0" w:color="auto"/>
                        <w:bottom w:val="none" w:sz="0" w:space="0" w:color="auto"/>
                        <w:right w:val="none" w:sz="0" w:space="0" w:color="auto"/>
                      </w:divBdr>
                      <w:divsChild>
                        <w:div w:id="610361609">
                          <w:marLeft w:val="0"/>
                          <w:marRight w:val="0"/>
                          <w:marTop w:val="0"/>
                          <w:marBottom w:val="0"/>
                          <w:divBdr>
                            <w:top w:val="none" w:sz="0" w:space="0" w:color="auto"/>
                            <w:left w:val="none" w:sz="0" w:space="0" w:color="auto"/>
                            <w:bottom w:val="none" w:sz="0" w:space="0" w:color="auto"/>
                            <w:right w:val="none" w:sz="0" w:space="0" w:color="auto"/>
                          </w:divBdr>
                          <w:divsChild>
                            <w:div w:id="1437671193">
                              <w:marLeft w:val="0"/>
                              <w:marRight w:val="0"/>
                              <w:marTop w:val="0"/>
                              <w:marBottom w:val="0"/>
                              <w:divBdr>
                                <w:top w:val="none" w:sz="0" w:space="0" w:color="auto"/>
                                <w:left w:val="none" w:sz="0" w:space="0" w:color="auto"/>
                                <w:bottom w:val="none" w:sz="0" w:space="0" w:color="auto"/>
                                <w:right w:val="none" w:sz="0" w:space="0" w:color="auto"/>
                              </w:divBdr>
                              <w:divsChild>
                                <w:div w:id="2112318033">
                                  <w:marLeft w:val="0"/>
                                  <w:marRight w:val="0"/>
                                  <w:marTop w:val="0"/>
                                  <w:marBottom w:val="0"/>
                                  <w:divBdr>
                                    <w:top w:val="none" w:sz="0" w:space="0" w:color="auto"/>
                                    <w:left w:val="none" w:sz="0" w:space="0" w:color="auto"/>
                                    <w:bottom w:val="none" w:sz="0" w:space="0" w:color="auto"/>
                                    <w:right w:val="none" w:sz="0" w:space="0" w:color="auto"/>
                                  </w:divBdr>
                                  <w:divsChild>
                                    <w:div w:id="1522162230">
                                      <w:marLeft w:val="0"/>
                                      <w:marRight w:val="0"/>
                                      <w:marTop w:val="0"/>
                                      <w:marBottom w:val="0"/>
                                      <w:divBdr>
                                        <w:top w:val="none" w:sz="0" w:space="0" w:color="auto"/>
                                        <w:left w:val="none" w:sz="0" w:space="0" w:color="auto"/>
                                        <w:bottom w:val="none" w:sz="0" w:space="0" w:color="auto"/>
                                        <w:right w:val="none" w:sz="0" w:space="0" w:color="auto"/>
                                      </w:divBdr>
                                      <w:divsChild>
                                        <w:div w:id="1705447611">
                                          <w:marLeft w:val="0"/>
                                          <w:marRight w:val="0"/>
                                          <w:marTop w:val="0"/>
                                          <w:marBottom w:val="495"/>
                                          <w:divBdr>
                                            <w:top w:val="none" w:sz="0" w:space="0" w:color="auto"/>
                                            <w:left w:val="none" w:sz="0" w:space="0" w:color="auto"/>
                                            <w:bottom w:val="none" w:sz="0" w:space="0" w:color="auto"/>
                                            <w:right w:val="none" w:sz="0" w:space="0" w:color="auto"/>
                                          </w:divBdr>
                                          <w:divsChild>
                                            <w:div w:id="177964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0090104">
      <w:bodyDiv w:val="1"/>
      <w:marLeft w:val="0"/>
      <w:marRight w:val="0"/>
      <w:marTop w:val="0"/>
      <w:marBottom w:val="0"/>
      <w:divBdr>
        <w:top w:val="none" w:sz="0" w:space="0" w:color="auto"/>
        <w:left w:val="none" w:sz="0" w:space="0" w:color="auto"/>
        <w:bottom w:val="none" w:sz="0" w:space="0" w:color="auto"/>
        <w:right w:val="none" w:sz="0" w:space="0" w:color="auto"/>
      </w:divBdr>
    </w:div>
    <w:div w:id="285048415">
      <w:bodyDiv w:val="1"/>
      <w:marLeft w:val="0"/>
      <w:marRight w:val="0"/>
      <w:marTop w:val="0"/>
      <w:marBottom w:val="0"/>
      <w:divBdr>
        <w:top w:val="none" w:sz="0" w:space="0" w:color="auto"/>
        <w:left w:val="none" w:sz="0" w:space="0" w:color="auto"/>
        <w:bottom w:val="none" w:sz="0" w:space="0" w:color="auto"/>
        <w:right w:val="none" w:sz="0" w:space="0" w:color="auto"/>
      </w:divBdr>
      <w:divsChild>
        <w:div w:id="820001293">
          <w:marLeft w:val="0"/>
          <w:marRight w:val="0"/>
          <w:marTop w:val="0"/>
          <w:marBottom w:val="0"/>
          <w:divBdr>
            <w:top w:val="none" w:sz="0" w:space="0" w:color="auto"/>
            <w:left w:val="none" w:sz="0" w:space="0" w:color="auto"/>
            <w:bottom w:val="none" w:sz="0" w:space="0" w:color="auto"/>
            <w:right w:val="none" w:sz="0" w:space="0" w:color="auto"/>
          </w:divBdr>
          <w:divsChild>
            <w:div w:id="3823426">
              <w:marLeft w:val="0"/>
              <w:marRight w:val="0"/>
              <w:marTop w:val="0"/>
              <w:marBottom w:val="0"/>
              <w:divBdr>
                <w:top w:val="none" w:sz="0" w:space="0" w:color="auto"/>
                <w:left w:val="none" w:sz="0" w:space="0" w:color="auto"/>
                <w:bottom w:val="none" w:sz="0" w:space="0" w:color="auto"/>
                <w:right w:val="none" w:sz="0" w:space="0" w:color="auto"/>
              </w:divBdr>
              <w:divsChild>
                <w:div w:id="784891306">
                  <w:marLeft w:val="0"/>
                  <w:marRight w:val="0"/>
                  <w:marTop w:val="0"/>
                  <w:marBottom w:val="0"/>
                  <w:divBdr>
                    <w:top w:val="none" w:sz="0" w:space="0" w:color="auto"/>
                    <w:left w:val="none" w:sz="0" w:space="0" w:color="auto"/>
                    <w:bottom w:val="none" w:sz="0" w:space="0" w:color="auto"/>
                    <w:right w:val="none" w:sz="0" w:space="0" w:color="auto"/>
                  </w:divBdr>
                  <w:divsChild>
                    <w:div w:id="1379740286">
                      <w:marLeft w:val="0"/>
                      <w:marRight w:val="0"/>
                      <w:marTop w:val="0"/>
                      <w:marBottom w:val="0"/>
                      <w:divBdr>
                        <w:top w:val="none" w:sz="0" w:space="0" w:color="auto"/>
                        <w:left w:val="none" w:sz="0" w:space="0" w:color="auto"/>
                        <w:bottom w:val="none" w:sz="0" w:space="0" w:color="auto"/>
                        <w:right w:val="none" w:sz="0" w:space="0" w:color="auto"/>
                      </w:divBdr>
                      <w:divsChild>
                        <w:div w:id="633288673">
                          <w:marLeft w:val="0"/>
                          <w:marRight w:val="0"/>
                          <w:marTop w:val="0"/>
                          <w:marBottom w:val="0"/>
                          <w:divBdr>
                            <w:top w:val="none" w:sz="0" w:space="0" w:color="auto"/>
                            <w:left w:val="none" w:sz="0" w:space="0" w:color="auto"/>
                            <w:bottom w:val="none" w:sz="0" w:space="0" w:color="auto"/>
                            <w:right w:val="none" w:sz="0" w:space="0" w:color="auto"/>
                          </w:divBdr>
                          <w:divsChild>
                            <w:div w:id="782650671">
                              <w:marLeft w:val="0"/>
                              <w:marRight w:val="0"/>
                              <w:marTop w:val="0"/>
                              <w:marBottom w:val="0"/>
                              <w:divBdr>
                                <w:top w:val="none" w:sz="0" w:space="0" w:color="auto"/>
                                <w:left w:val="none" w:sz="0" w:space="0" w:color="auto"/>
                                <w:bottom w:val="none" w:sz="0" w:space="0" w:color="auto"/>
                                <w:right w:val="none" w:sz="0" w:space="0" w:color="auto"/>
                              </w:divBdr>
                              <w:divsChild>
                                <w:div w:id="27419696">
                                  <w:marLeft w:val="0"/>
                                  <w:marRight w:val="0"/>
                                  <w:marTop w:val="0"/>
                                  <w:marBottom w:val="0"/>
                                  <w:divBdr>
                                    <w:top w:val="none" w:sz="0" w:space="0" w:color="auto"/>
                                    <w:left w:val="none" w:sz="0" w:space="0" w:color="auto"/>
                                    <w:bottom w:val="none" w:sz="0" w:space="0" w:color="auto"/>
                                    <w:right w:val="none" w:sz="0" w:space="0" w:color="auto"/>
                                  </w:divBdr>
                                  <w:divsChild>
                                    <w:div w:id="1904021628">
                                      <w:marLeft w:val="0"/>
                                      <w:marRight w:val="0"/>
                                      <w:marTop w:val="0"/>
                                      <w:marBottom w:val="0"/>
                                      <w:divBdr>
                                        <w:top w:val="none" w:sz="0" w:space="0" w:color="auto"/>
                                        <w:left w:val="none" w:sz="0" w:space="0" w:color="auto"/>
                                        <w:bottom w:val="none" w:sz="0" w:space="0" w:color="auto"/>
                                        <w:right w:val="none" w:sz="0" w:space="0" w:color="auto"/>
                                      </w:divBdr>
                                      <w:divsChild>
                                        <w:div w:id="43676216">
                                          <w:marLeft w:val="0"/>
                                          <w:marRight w:val="0"/>
                                          <w:marTop w:val="0"/>
                                          <w:marBottom w:val="495"/>
                                          <w:divBdr>
                                            <w:top w:val="none" w:sz="0" w:space="0" w:color="auto"/>
                                            <w:left w:val="none" w:sz="0" w:space="0" w:color="auto"/>
                                            <w:bottom w:val="none" w:sz="0" w:space="0" w:color="auto"/>
                                            <w:right w:val="none" w:sz="0" w:space="0" w:color="auto"/>
                                          </w:divBdr>
                                          <w:divsChild>
                                            <w:div w:id="1169520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88365270">
      <w:bodyDiv w:val="1"/>
      <w:marLeft w:val="0"/>
      <w:marRight w:val="0"/>
      <w:marTop w:val="0"/>
      <w:marBottom w:val="0"/>
      <w:divBdr>
        <w:top w:val="none" w:sz="0" w:space="0" w:color="auto"/>
        <w:left w:val="none" w:sz="0" w:space="0" w:color="auto"/>
        <w:bottom w:val="none" w:sz="0" w:space="0" w:color="auto"/>
        <w:right w:val="none" w:sz="0" w:space="0" w:color="auto"/>
      </w:divBdr>
    </w:div>
    <w:div w:id="291374126">
      <w:bodyDiv w:val="1"/>
      <w:marLeft w:val="0"/>
      <w:marRight w:val="0"/>
      <w:marTop w:val="0"/>
      <w:marBottom w:val="0"/>
      <w:divBdr>
        <w:top w:val="none" w:sz="0" w:space="0" w:color="auto"/>
        <w:left w:val="none" w:sz="0" w:space="0" w:color="auto"/>
        <w:bottom w:val="none" w:sz="0" w:space="0" w:color="auto"/>
        <w:right w:val="none" w:sz="0" w:space="0" w:color="auto"/>
      </w:divBdr>
    </w:div>
    <w:div w:id="295646507">
      <w:bodyDiv w:val="1"/>
      <w:marLeft w:val="0"/>
      <w:marRight w:val="0"/>
      <w:marTop w:val="0"/>
      <w:marBottom w:val="0"/>
      <w:divBdr>
        <w:top w:val="none" w:sz="0" w:space="0" w:color="auto"/>
        <w:left w:val="none" w:sz="0" w:space="0" w:color="auto"/>
        <w:bottom w:val="none" w:sz="0" w:space="0" w:color="auto"/>
        <w:right w:val="none" w:sz="0" w:space="0" w:color="auto"/>
      </w:divBdr>
      <w:divsChild>
        <w:div w:id="879632380">
          <w:marLeft w:val="0"/>
          <w:marRight w:val="0"/>
          <w:marTop w:val="0"/>
          <w:marBottom w:val="0"/>
          <w:divBdr>
            <w:top w:val="none" w:sz="0" w:space="0" w:color="auto"/>
            <w:left w:val="none" w:sz="0" w:space="0" w:color="auto"/>
            <w:bottom w:val="none" w:sz="0" w:space="0" w:color="auto"/>
            <w:right w:val="none" w:sz="0" w:space="0" w:color="auto"/>
          </w:divBdr>
          <w:divsChild>
            <w:div w:id="1078403573">
              <w:marLeft w:val="0"/>
              <w:marRight w:val="0"/>
              <w:marTop w:val="0"/>
              <w:marBottom w:val="0"/>
              <w:divBdr>
                <w:top w:val="none" w:sz="0" w:space="0" w:color="auto"/>
                <w:left w:val="none" w:sz="0" w:space="0" w:color="auto"/>
                <w:bottom w:val="none" w:sz="0" w:space="0" w:color="auto"/>
                <w:right w:val="none" w:sz="0" w:space="0" w:color="auto"/>
              </w:divBdr>
              <w:divsChild>
                <w:div w:id="1430737670">
                  <w:marLeft w:val="0"/>
                  <w:marRight w:val="0"/>
                  <w:marTop w:val="0"/>
                  <w:marBottom w:val="0"/>
                  <w:divBdr>
                    <w:top w:val="none" w:sz="0" w:space="0" w:color="auto"/>
                    <w:left w:val="none" w:sz="0" w:space="0" w:color="auto"/>
                    <w:bottom w:val="none" w:sz="0" w:space="0" w:color="auto"/>
                    <w:right w:val="none" w:sz="0" w:space="0" w:color="auto"/>
                  </w:divBdr>
                  <w:divsChild>
                    <w:div w:id="1583880012">
                      <w:marLeft w:val="0"/>
                      <w:marRight w:val="0"/>
                      <w:marTop w:val="0"/>
                      <w:marBottom w:val="0"/>
                      <w:divBdr>
                        <w:top w:val="none" w:sz="0" w:space="0" w:color="auto"/>
                        <w:left w:val="none" w:sz="0" w:space="0" w:color="auto"/>
                        <w:bottom w:val="none" w:sz="0" w:space="0" w:color="auto"/>
                        <w:right w:val="none" w:sz="0" w:space="0" w:color="auto"/>
                      </w:divBdr>
                      <w:divsChild>
                        <w:div w:id="1027103653">
                          <w:marLeft w:val="0"/>
                          <w:marRight w:val="0"/>
                          <w:marTop w:val="0"/>
                          <w:marBottom w:val="0"/>
                          <w:divBdr>
                            <w:top w:val="none" w:sz="0" w:space="0" w:color="auto"/>
                            <w:left w:val="none" w:sz="0" w:space="0" w:color="auto"/>
                            <w:bottom w:val="none" w:sz="0" w:space="0" w:color="auto"/>
                            <w:right w:val="none" w:sz="0" w:space="0" w:color="auto"/>
                          </w:divBdr>
                          <w:divsChild>
                            <w:div w:id="883100961">
                              <w:marLeft w:val="0"/>
                              <w:marRight w:val="0"/>
                              <w:marTop w:val="0"/>
                              <w:marBottom w:val="0"/>
                              <w:divBdr>
                                <w:top w:val="none" w:sz="0" w:space="0" w:color="auto"/>
                                <w:left w:val="none" w:sz="0" w:space="0" w:color="auto"/>
                                <w:bottom w:val="none" w:sz="0" w:space="0" w:color="auto"/>
                                <w:right w:val="none" w:sz="0" w:space="0" w:color="auto"/>
                              </w:divBdr>
                              <w:divsChild>
                                <w:div w:id="1573664403">
                                  <w:marLeft w:val="0"/>
                                  <w:marRight w:val="0"/>
                                  <w:marTop w:val="0"/>
                                  <w:marBottom w:val="0"/>
                                  <w:divBdr>
                                    <w:top w:val="none" w:sz="0" w:space="0" w:color="auto"/>
                                    <w:left w:val="none" w:sz="0" w:space="0" w:color="auto"/>
                                    <w:bottom w:val="none" w:sz="0" w:space="0" w:color="auto"/>
                                    <w:right w:val="none" w:sz="0" w:space="0" w:color="auto"/>
                                  </w:divBdr>
                                  <w:divsChild>
                                    <w:div w:id="430784282">
                                      <w:marLeft w:val="0"/>
                                      <w:marRight w:val="0"/>
                                      <w:marTop w:val="0"/>
                                      <w:marBottom w:val="0"/>
                                      <w:divBdr>
                                        <w:top w:val="none" w:sz="0" w:space="0" w:color="auto"/>
                                        <w:left w:val="none" w:sz="0" w:space="0" w:color="auto"/>
                                        <w:bottom w:val="none" w:sz="0" w:space="0" w:color="auto"/>
                                        <w:right w:val="none" w:sz="0" w:space="0" w:color="auto"/>
                                      </w:divBdr>
                                      <w:divsChild>
                                        <w:div w:id="1802376995">
                                          <w:marLeft w:val="0"/>
                                          <w:marRight w:val="0"/>
                                          <w:marTop w:val="0"/>
                                          <w:marBottom w:val="495"/>
                                          <w:divBdr>
                                            <w:top w:val="none" w:sz="0" w:space="0" w:color="auto"/>
                                            <w:left w:val="none" w:sz="0" w:space="0" w:color="auto"/>
                                            <w:bottom w:val="none" w:sz="0" w:space="0" w:color="auto"/>
                                            <w:right w:val="none" w:sz="0" w:space="0" w:color="auto"/>
                                          </w:divBdr>
                                          <w:divsChild>
                                            <w:div w:id="565803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97495489">
      <w:bodyDiv w:val="1"/>
      <w:marLeft w:val="0"/>
      <w:marRight w:val="0"/>
      <w:marTop w:val="0"/>
      <w:marBottom w:val="0"/>
      <w:divBdr>
        <w:top w:val="none" w:sz="0" w:space="0" w:color="auto"/>
        <w:left w:val="none" w:sz="0" w:space="0" w:color="auto"/>
        <w:bottom w:val="none" w:sz="0" w:space="0" w:color="auto"/>
        <w:right w:val="none" w:sz="0" w:space="0" w:color="auto"/>
      </w:divBdr>
    </w:div>
    <w:div w:id="298654663">
      <w:bodyDiv w:val="1"/>
      <w:marLeft w:val="0"/>
      <w:marRight w:val="0"/>
      <w:marTop w:val="0"/>
      <w:marBottom w:val="0"/>
      <w:divBdr>
        <w:top w:val="none" w:sz="0" w:space="0" w:color="auto"/>
        <w:left w:val="none" w:sz="0" w:space="0" w:color="auto"/>
        <w:bottom w:val="none" w:sz="0" w:space="0" w:color="auto"/>
        <w:right w:val="none" w:sz="0" w:space="0" w:color="auto"/>
      </w:divBdr>
    </w:div>
    <w:div w:id="301275053">
      <w:bodyDiv w:val="1"/>
      <w:marLeft w:val="0"/>
      <w:marRight w:val="0"/>
      <w:marTop w:val="0"/>
      <w:marBottom w:val="0"/>
      <w:divBdr>
        <w:top w:val="none" w:sz="0" w:space="0" w:color="auto"/>
        <w:left w:val="none" w:sz="0" w:space="0" w:color="auto"/>
        <w:bottom w:val="none" w:sz="0" w:space="0" w:color="auto"/>
        <w:right w:val="none" w:sz="0" w:space="0" w:color="auto"/>
      </w:divBdr>
      <w:divsChild>
        <w:div w:id="1289317901">
          <w:marLeft w:val="0"/>
          <w:marRight w:val="0"/>
          <w:marTop w:val="0"/>
          <w:marBottom w:val="0"/>
          <w:divBdr>
            <w:top w:val="none" w:sz="0" w:space="0" w:color="auto"/>
            <w:left w:val="none" w:sz="0" w:space="0" w:color="auto"/>
            <w:bottom w:val="none" w:sz="0" w:space="0" w:color="auto"/>
            <w:right w:val="none" w:sz="0" w:space="0" w:color="auto"/>
          </w:divBdr>
          <w:divsChild>
            <w:div w:id="2032417461">
              <w:marLeft w:val="0"/>
              <w:marRight w:val="0"/>
              <w:marTop w:val="0"/>
              <w:marBottom w:val="0"/>
              <w:divBdr>
                <w:top w:val="none" w:sz="0" w:space="0" w:color="auto"/>
                <w:left w:val="none" w:sz="0" w:space="0" w:color="auto"/>
                <w:bottom w:val="none" w:sz="0" w:space="0" w:color="auto"/>
                <w:right w:val="none" w:sz="0" w:space="0" w:color="auto"/>
              </w:divBdr>
              <w:divsChild>
                <w:div w:id="1557816213">
                  <w:marLeft w:val="0"/>
                  <w:marRight w:val="0"/>
                  <w:marTop w:val="0"/>
                  <w:marBottom w:val="0"/>
                  <w:divBdr>
                    <w:top w:val="none" w:sz="0" w:space="0" w:color="auto"/>
                    <w:left w:val="none" w:sz="0" w:space="0" w:color="auto"/>
                    <w:bottom w:val="none" w:sz="0" w:space="0" w:color="auto"/>
                    <w:right w:val="none" w:sz="0" w:space="0" w:color="auto"/>
                  </w:divBdr>
                  <w:divsChild>
                    <w:div w:id="429590931">
                      <w:marLeft w:val="0"/>
                      <w:marRight w:val="0"/>
                      <w:marTop w:val="0"/>
                      <w:marBottom w:val="0"/>
                      <w:divBdr>
                        <w:top w:val="none" w:sz="0" w:space="0" w:color="auto"/>
                        <w:left w:val="none" w:sz="0" w:space="0" w:color="auto"/>
                        <w:bottom w:val="none" w:sz="0" w:space="0" w:color="auto"/>
                        <w:right w:val="none" w:sz="0" w:space="0" w:color="auto"/>
                      </w:divBdr>
                      <w:divsChild>
                        <w:div w:id="737745716">
                          <w:marLeft w:val="0"/>
                          <w:marRight w:val="0"/>
                          <w:marTop w:val="0"/>
                          <w:marBottom w:val="0"/>
                          <w:divBdr>
                            <w:top w:val="none" w:sz="0" w:space="0" w:color="auto"/>
                            <w:left w:val="none" w:sz="0" w:space="0" w:color="auto"/>
                            <w:bottom w:val="none" w:sz="0" w:space="0" w:color="auto"/>
                            <w:right w:val="none" w:sz="0" w:space="0" w:color="auto"/>
                          </w:divBdr>
                          <w:divsChild>
                            <w:div w:id="1515194943">
                              <w:marLeft w:val="0"/>
                              <w:marRight w:val="0"/>
                              <w:marTop w:val="0"/>
                              <w:marBottom w:val="0"/>
                              <w:divBdr>
                                <w:top w:val="none" w:sz="0" w:space="0" w:color="auto"/>
                                <w:left w:val="none" w:sz="0" w:space="0" w:color="auto"/>
                                <w:bottom w:val="none" w:sz="0" w:space="0" w:color="auto"/>
                                <w:right w:val="none" w:sz="0" w:space="0" w:color="auto"/>
                              </w:divBdr>
                              <w:divsChild>
                                <w:div w:id="2067678492">
                                  <w:marLeft w:val="0"/>
                                  <w:marRight w:val="0"/>
                                  <w:marTop w:val="0"/>
                                  <w:marBottom w:val="0"/>
                                  <w:divBdr>
                                    <w:top w:val="none" w:sz="0" w:space="0" w:color="auto"/>
                                    <w:left w:val="none" w:sz="0" w:space="0" w:color="auto"/>
                                    <w:bottom w:val="none" w:sz="0" w:space="0" w:color="auto"/>
                                    <w:right w:val="none" w:sz="0" w:space="0" w:color="auto"/>
                                  </w:divBdr>
                                  <w:divsChild>
                                    <w:div w:id="1542009012">
                                      <w:marLeft w:val="0"/>
                                      <w:marRight w:val="0"/>
                                      <w:marTop w:val="0"/>
                                      <w:marBottom w:val="0"/>
                                      <w:divBdr>
                                        <w:top w:val="none" w:sz="0" w:space="0" w:color="auto"/>
                                        <w:left w:val="none" w:sz="0" w:space="0" w:color="auto"/>
                                        <w:bottom w:val="none" w:sz="0" w:space="0" w:color="auto"/>
                                        <w:right w:val="none" w:sz="0" w:space="0" w:color="auto"/>
                                      </w:divBdr>
                                      <w:divsChild>
                                        <w:div w:id="1600216863">
                                          <w:marLeft w:val="0"/>
                                          <w:marRight w:val="0"/>
                                          <w:marTop w:val="0"/>
                                          <w:marBottom w:val="495"/>
                                          <w:divBdr>
                                            <w:top w:val="none" w:sz="0" w:space="0" w:color="auto"/>
                                            <w:left w:val="none" w:sz="0" w:space="0" w:color="auto"/>
                                            <w:bottom w:val="none" w:sz="0" w:space="0" w:color="auto"/>
                                            <w:right w:val="none" w:sz="0" w:space="0" w:color="auto"/>
                                          </w:divBdr>
                                          <w:divsChild>
                                            <w:div w:id="1475219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16345122">
      <w:bodyDiv w:val="1"/>
      <w:marLeft w:val="0"/>
      <w:marRight w:val="0"/>
      <w:marTop w:val="0"/>
      <w:marBottom w:val="0"/>
      <w:divBdr>
        <w:top w:val="none" w:sz="0" w:space="0" w:color="auto"/>
        <w:left w:val="none" w:sz="0" w:space="0" w:color="auto"/>
        <w:bottom w:val="none" w:sz="0" w:space="0" w:color="auto"/>
        <w:right w:val="none" w:sz="0" w:space="0" w:color="auto"/>
      </w:divBdr>
    </w:div>
    <w:div w:id="334236444">
      <w:bodyDiv w:val="1"/>
      <w:marLeft w:val="0"/>
      <w:marRight w:val="0"/>
      <w:marTop w:val="0"/>
      <w:marBottom w:val="0"/>
      <w:divBdr>
        <w:top w:val="none" w:sz="0" w:space="0" w:color="auto"/>
        <w:left w:val="none" w:sz="0" w:space="0" w:color="auto"/>
        <w:bottom w:val="none" w:sz="0" w:space="0" w:color="auto"/>
        <w:right w:val="none" w:sz="0" w:space="0" w:color="auto"/>
      </w:divBdr>
    </w:div>
    <w:div w:id="341006621">
      <w:bodyDiv w:val="1"/>
      <w:marLeft w:val="0"/>
      <w:marRight w:val="0"/>
      <w:marTop w:val="0"/>
      <w:marBottom w:val="0"/>
      <w:divBdr>
        <w:top w:val="none" w:sz="0" w:space="0" w:color="auto"/>
        <w:left w:val="none" w:sz="0" w:space="0" w:color="auto"/>
        <w:bottom w:val="none" w:sz="0" w:space="0" w:color="auto"/>
        <w:right w:val="none" w:sz="0" w:space="0" w:color="auto"/>
      </w:divBdr>
      <w:divsChild>
        <w:div w:id="1900556352">
          <w:marLeft w:val="0"/>
          <w:marRight w:val="0"/>
          <w:marTop w:val="0"/>
          <w:marBottom w:val="0"/>
          <w:divBdr>
            <w:top w:val="none" w:sz="0" w:space="0" w:color="auto"/>
            <w:left w:val="none" w:sz="0" w:space="0" w:color="auto"/>
            <w:bottom w:val="none" w:sz="0" w:space="0" w:color="auto"/>
            <w:right w:val="none" w:sz="0" w:space="0" w:color="auto"/>
          </w:divBdr>
          <w:divsChild>
            <w:div w:id="150370726">
              <w:marLeft w:val="0"/>
              <w:marRight w:val="0"/>
              <w:marTop w:val="0"/>
              <w:marBottom w:val="0"/>
              <w:divBdr>
                <w:top w:val="none" w:sz="0" w:space="0" w:color="auto"/>
                <w:left w:val="none" w:sz="0" w:space="0" w:color="auto"/>
                <w:bottom w:val="none" w:sz="0" w:space="0" w:color="auto"/>
                <w:right w:val="none" w:sz="0" w:space="0" w:color="auto"/>
              </w:divBdr>
              <w:divsChild>
                <w:div w:id="929850288">
                  <w:marLeft w:val="0"/>
                  <w:marRight w:val="0"/>
                  <w:marTop w:val="0"/>
                  <w:marBottom w:val="0"/>
                  <w:divBdr>
                    <w:top w:val="none" w:sz="0" w:space="0" w:color="auto"/>
                    <w:left w:val="none" w:sz="0" w:space="0" w:color="auto"/>
                    <w:bottom w:val="none" w:sz="0" w:space="0" w:color="auto"/>
                    <w:right w:val="none" w:sz="0" w:space="0" w:color="auto"/>
                  </w:divBdr>
                  <w:divsChild>
                    <w:div w:id="229728754">
                      <w:marLeft w:val="0"/>
                      <w:marRight w:val="0"/>
                      <w:marTop w:val="0"/>
                      <w:marBottom w:val="0"/>
                      <w:divBdr>
                        <w:top w:val="none" w:sz="0" w:space="0" w:color="auto"/>
                        <w:left w:val="none" w:sz="0" w:space="0" w:color="auto"/>
                        <w:bottom w:val="none" w:sz="0" w:space="0" w:color="auto"/>
                        <w:right w:val="none" w:sz="0" w:space="0" w:color="auto"/>
                      </w:divBdr>
                      <w:divsChild>
                        <w:div w:id="1019283220">
                          <w:marLeft w:val="0"/>
                          <w:marRight w:val="0"/>
                          <w:marTop w:val="0"/>
                          <w:marBottom w:val="0"/>
                          <w:divBdr>
                            <w:top w:val="none" w:sz="0" w:space="0" w:color="auto"/>
                            <w:left w:val="none" w:sz="0" w:space="0" w:color="auto"/>
                            <w:bottom w:val="none" w:sz="0" w:space="0" w:color="auto"/>
                            <w:right w:val="none" w:sz="0" w:space="0" w:color="auto"/>
                          </w:divBdr>
                          <w:divsChild>
                            <w:div w:id="200481675">
                              <w:marLeft w:val="0"/>
                              <w:marRight w:val="0"/>
                              <w:marTop w:val="0"/>
                              <w:marBottom w:val="0"/>
                              <w:divBdr>
                                <w:top w:val="none" w:sz="0" w:space="0" w:color="auto"/>
                                <w:left w:val="none" w:sz="0" w:space="0" w:color="auto"/>
                                <w:bottom w:val="none" w:sz="0" w:space="0" w:color="auto"/>
                                <w:right w:val="none" w:sz="0" w:space="0" w:color="auto"/>
                              </w:divBdr>
                              <w:divsChild>
                                <w:div w:id="896936413">
                                  <w:marLeft w:val="0"/>
                                  <w:marRight w:val="0"/>
                                  <w:marTop w:val="0"/>
                                  <w:marBottom w:val="0"/>
                                  <w:divBdr>
                                    <w:top w:val="none" w:sz="0" w:space="0" w:color="auto"/>
                                    <w:left w:val="none" w:sz="0" w:space="0" w:color="auto"/>
                                    <w:bottom w:val="none" w:sz="0" w:space="0" w:color="auto"/>
                                    <w:right w:val="none" w:sz="0" w:space="0" w:color="auto"/>
                                  </w:divBdr>
                                  <w:divsChild>
                                    <w:div w:id="1756978527">
                                      <w:marLeft w:val="0"/>
                                      <w:marRight w:val="0"/>
                                      <w:marTop w:val="0"/>
                                      <w:marBottom w:val="0"/>
                                      <w:divBdr>
                                        <w:top w:val="none" w:sz="0" w:space="0" w:color="auto"/>
                                        <w:left w:val="none" w:sz="0" w:space="0" w:color="auto"/>
                                        <w:bottom w:val="none" w:sz="0" w:space="0" w:color="auto"/>
                                        <w:right w:val="none" w:sz="0" w:space="0" w:color="auto"/>
                                      </w:divBdr>
                                      <w:divsChild>
                                        <w:div w:id="653601944">
                                          <w:marLeft w:val="0"/>
                                          <w:marRight w:val="0"/>
                                          <w:marTop w:val="0"/>
                                          <w:marBottom w:val="495"/>
                                          <w:divBdr>
                                            <w:top w:val="none" w:sz="0" w:space="0" w:color="auto"/>
                                            <w:left w:val="none" w:sz="0" w:space="0" w:color="auto"/>
                                            <w:bottom w:val="none" w:sz="0" w:space="0" w:color="auto"/>
                                            <w:right w:val="none" w:sz="0" w:space="0" w:color="auto"/>
                                          </w:divBdr>
                                          <w:divsChild>
                                            <w:div w:id="135537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3189342">
      <w:bodyDiv w:val="1"/>
      <w:marLeft w:val="0"/>
      <w:marRight w:val="0"/>
      <w:marTop w:val="0"/>
      <w:marBottom w:val="0"/>
      <w:divBdr>
        <w:top w:val="none" w:sz="0" w:space="0" w:color="auto"/>
        <w:left w:val="none" w:sz="0" w:space="0" w:color="auto"/>
        <w:bottom w:val="none" w:sz="0" w:space="0" w:color="auto"/>
        <w:right w:val="none" w:sz="0" w:space="0" w:color="auto"/>
      </w:divBdr>
    </w:div>
    <w:div w:id="360323355">
      <w:bodyDiv w:val="1"/>
      <w:marLeft w:val="0"/>
      <w:marRight w:val="0"/>
      <w:marTop w:val="0"/>
      <w:marBottom w:val="0"/>
      <w:divBdr>
        <w:top w:val="none" w:sz="0" w:space="0" w:color="auto"/>
        <w:left w:val="none" w:sz="0" w:space="0" w:color="auto"/>
        <w:bottom w:val="none" w:sz="0" w:space="0" w:color="auto"/>
        <w:right w:val="none" w:sz="0" w:space="0" w:color="auto"/>
      </w:divBdr>
    </w:div>
    <w:div w:id="362560780">
      <w:bodyDiv w:val="1"/>
      <w:marLeft w:val="0"/>
      <w:marRight w:val="0"/>
      <w:marTop w:val="0"/>
      <w:marBottom w:val="0"/>
      <w:divBdr>
        <w:top w:val="none" w:sz="0" w:space="0" w:color="auto"/>
        <w:left w:val="none" w:sz="0" w:space="0" w:color="auto"/>
        <w:bottom w:val="none" w:sz="0" w:space="0" w:color="auto"/>
        <w:right w:val="none" w:sz="0" w:space="0" w:color="auto"/>
      </w:divBdr>
      <w:divsChild>
        <w:div w:id="1782410205">
          <w:marLeft w:val="0"/>
          <w:marRight w:val="0"/>
          <w:marTop w:val="0"/>
          <w:marBottom w:val="0"/>
          <w:divBdr>
            <w:top w:val="none" w:sz="0" w:space="0" w:color="auto"/>
            <w:left w:val="none" w:sz="0" w:space="0" w:color="auto"/>
            <w:bottom w:val="none" w:sz="0" w:space="0" w:color="auto"/>
            <w:right w:val="none" w:sz="0" w:space="0" w:color="auto"/>
          </w:divBdr>
          <w:divsChild>
            <w:div w:id="102001067">
              <w:marLeft w:val="0"/>
              <w:marRight w:val="0"/>
              <w:marTop w:val="0"/>
              <w:marBottom w:val="0"/>
              <w:divBdr>
                <w:top w:val="none" w:sz="0" w:space="0" w:color="auto"/>
                <w:left w:val="none" w:sz="0" w:space="0" w:color="auto"/>
                <w:bottom w:val="none" w:sz="0" w:space="0" w:color="auto"/>
                <w:right w:val="none" w:sz="0" w:space="0" w:color="auto"/>
              </w:divBdr>
              <w:divsChild>
                <w:div w:id="1309751320">
                  <w:marLeft w:val="0"/>
                  <w:marRight w:val="0"/>
                  <w:marTop w:val="0"/>
                  <w:marBottom w:val="0"/>
                  <w:divBdr>
                    <w:top w:val="none" w:sz="0" w:space="0" w:color="auto"/>
                    <w:left w:val="none" w:sz="0" w:space="0" w:color="auto"/>
                    <w:bottom w:val="none" w:sz="0" w:space="0" w:color="auto"/>
                    <w:right w:val="none" w:sz="0" w:space="0" w:color="auto"/>
                  </w:divBdr>
                  <w:divsChild>
                    <w:div w:id="135488704">
                      <w:marLeft w:val="0"/>
                      <w:marRight w:val="0"/>
                      <w:marTop w:val="0"/>
                      <w:marBottom w:val="0"/>
                      <w:divBdr>
                        <w:top w:val="none" w:sz="0" w:space="0" w:color="auto"/>
                        <w:left w:val="none" w:sz="0" w:space="0" w:color="auto"/>
                        <w:bottom w:val="none" w:sz="0" w:space="0" w:color="auto"/>
                        <w:right w:val="none" w:sz="0" w:space="0" w:color="auto"/>
                      </w:divBdr>
                      <w:divsChild>
                        <w:div w:id="903763480">
                          <w:marLeft w:val="0"/>
                          <w:marRight w:val="0"/>
                          <w:marTop w:val="0"/>
                          <w:marBottom w:val="0"/>
                          <w:divBdr>
                            <w:top w:val="none" w:sz="0" w:space="0" w:color="auto"/>
                            <w:left w:val="none" w:sz="0" w:space="0" w:color="auto"/>
                            <w:bottom w:val="none" w:sz="0" w:space="0" w:color="auto"/>
                            <w:right w:val="none" w:sz="0" w:space="0" w:color="auto"/>
                          </w:divBdr>
                          <w:divsChild>
                            <w:div w:id="1329598183">
                              <w:marLeft w:val="0"/>
                              <w:marRight w:val="0"/>
                              <w:marTop w:val="0"/>
                              <w:marBottom w:val="0"/>
                              <w:divBdr>
                                <w:top w:val="none" w:sz="0" w:space="0" w:color="auto"/>
                                <w:left w:val="none" w:sz="0" w:space="0" w:color="auto"/>
                                <w:bottom w:val="none" w:sz="0" w:space="0" w:color="auto"/>
                                <w:right w:val="none" w:sz="0" w:space="0" w:color="auto"/>
                              </w:divBdr>
                              <w:divsChild>
                                <w:div w:id="905335606">
                                  <w:marLeft w:val="0"/>
                                  <w:marRight w:val="0"/>
                                  <w:marTop w:val="0"/>
                                  <w:marBottom w:val="0"/>
                                  <w:divBdr>
                                    <w:top w:val="none" w:sz="0" w:space="0" w:color="auto"/>
                                    <w:left w:val="none" w:sz="0" w:space="0" w:color="auto"/>
                                    <w:bottom w:val="none" w:sz="0" w:space="0" w:color="auto"/>
                                    <w:right w:val="none" w:sz="0" w:space="0" w:color="auto"/>
                                  </w:divBdr>
                                  <w:divsChild>
                                    <w:div w:id="795105081">
                                      <w:marLeft w:val="0"/>
                                      <w:marRight w:val="0"/>
                                      <w:marTop w:val="0"/>
                                      <w:marBottom w:val="0"/>
                                      <w:divBdr>
                                        <w:top w:val="none" w:sz="0" w:space="0" w:color="auto"/>
                                        <w:left w:val="none" w:sz="0" w:space="0" w:color="auto"/>
                                        <w:bottom w:val="none" w:sz="0" w:space="0" w:color="auto"/>
                                        <w:right w:val="none" w:sz="0" w:space="0" w:color="auto"/>
                                      </w:divBdr>
                                      <w:divsChild>
                                        <w:div w:id="403652423">
                                          <w:marLeft w:val="0"/>
                                          <w:marRight w:val="0"/>
                                          <w:marTop w:val="0"/>
                                          <w:marBottom w:val="495"/>
                                          <w:divBdr>
                                            <w:top w:val="none" w:sz="0" w:space="0" w:color="auto"/>
                                            <w:left w:val="none" w:sz="0" w:space="0" w:color="auto"/>
                                            <w:bottom w:val="none" w:sz="0" w:space="0" w:color="auto"/>
                                            <w:right w:val="none" w:sz="0" w:space="0" w:color="auto"/>
                                          </w:divBdr>
                                          <w:divsChild>
                                            <w:div w:id="142942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80859337">
      <w:bodyDiv w:val="1"/>
      <w:marLeft w:val="0"/>
      <w:marRight w:val="0"/>
      <w:marTop w:val="0"/>
      <w:marBottom w:val="0"/>
      <w:divBdr>
        <w:top w:val="none" w:sz="0" w:space="0" w:color="auto"/>
        <w:left w:val="none" w:sz="0" w:space="0" w:color="auto"/>
        <w:bottom w:val="none" w:sz="0" w:space="0" w:color="auto"/>
        <w:right w:val="none" w:sz="0" w:space="0" w:color="auto"/>
      </w:divBdr>
    </w:div>
    <w:div w:id="387269271">
      <w:bodyDiv w:val="1"/>
      <w:marLeft w:val="0"/>
      <w:marRight w:val="0"/>
      <w:marTop w:val="0"/>
      <w:marBottom w:val="0"/>
      <w:divBdr>
        <w:top w:val="none" w:sz="0" w:space="0" w:color="auto"/>
        <w:left w:val="none" w:sz="0" w:space="0" w:color="auto"/>
        <w:bottom w:val="none" w:sz="0" w:space="0" w:color="auto"/>
        <w:right w:val="none" w:sz="0" w:space="0" w:color="auto"/>
      </w:divBdr>
    </w:div>
    <w:div w:id="392394359">
      <w:bodyDiv w:val="1"/>
      <w:marLeft w:val="0"/>
      <w:marRight w:val="0"/>
      <w:marTop w:val="0"/>
      <w:marBottom w:val="0"/>
      <w:divBdr>
        <w:top w:val="none" w:sz="0" w:space="0" w:color="auto"/>
        <w:left w:val="none" w:sz="0" w:space="0" w:color="auto"/>
        <w:bottom w:val="none" w:sz="0" w:space="0" w:color="auto"/>
        <w:right w:val="none" w:sz="0" w:space="0" w:color="auto"/>
      </w:divBdr>
    </w:div>
    <w:div w:id="444429188">
      <w:bodyDiv w:val="1"/>
      <w:marLeft w:val="0"/>
      <w:marRight w:val="0"/>
      <w:marTop w:val="0"/>
      <w:marBottom w:val="0"/>
      <w:divBdr>
        <w:top w:val="none" w:sz="0" w:space="0" w:color="auto"/>
        <w:left w:val="none" w:sz="0" w:space="0" w:color="auto"/>
        <w:bottom w:val="none" w:sz="0" w:space="0" w:color="auto"/>
        <w:right w:val="none" w:sz="0" w:space="0" w:color="auto"/>
      </w:divBdr>
    </w:div>
    <w:div w:id="446047988">
      <w:bodyDiv w:val="1"/>
      <w:marLeft w:val="0"/>
      <w:marRight w:val="0"/>
      <w:marTop w:val="0"/>
      <w:marBottom w:val="0"/>
      <w:divBdr>
        <w:top w:val="none" w:sz="0" w:space="0" w:color="auto"/>
        <w:left w:val="none" w:sz="0" w:space="0" w:color="auto"/>
        <w:bottom w:val="none" w:sz="0" w:space="0" w:color="auto"/>
        <w:right w:val="none" w:sz="0" w:space="0" w:color="auto"/>
      </w:divBdr>
    </w:div>
    <w:div w:id="458258421">
      <w:bodyDiv w:val="1"/>
      <w:marLeft w:val="0"/>
      <w:marRight w:val="0"/>
      <w:marTop w:val="0"/>
      <w:marBottom w:val="0"/>
      <w:divBdr>
        <w:top w:val="none" w:sz="0" w:space="0" w:color="auto"/>
        <w:left w:val="none" w:sz="0" w:space="0" w:color="auto"/>
        <w:bottom w:val="none" w:sz="0" w:space="0" w:color="auto"/>
        <w:right w:val="none" w:sz="0" w:space="0" w:color="auto"/>
      </w:divBdr>
      <w:divsChild>
        <w:div w:id="16781711">
          <w:marLeft w:val="0"/>
          <w:marRight w:val="0"/>
          <w:marTop w:val="0"/>
          <w:marBottom w:val="0"/>
          <w:divBdr>
            <w:top w:val="none" w:sz="0" w:space="0" w:color="auto"/>
            <w:left w:val="none" w:sz="0" w:space="0" w:color="auto"/>
            <w:bottom w:val="none" w:sz="0" w:space="0" w:color="auto"/>
            <w:right w:val="none" w:sz="0" w:space="0" w:color="auto"/>
          </w:divBdr>
          <w:divsChild>
            <w:div w:id="494683648">
              <w:marLeft w:val="0"/>
              <w:marRight w:val="0"/>
              <w:marTop w:val="0"/>
              <w:marBottom w:val="0"/>
              <w:divBdr>
                <w:top w:val="none" w:sz="0" w:space="0" w:color="auto"/>
                <w:left w:val="none" w:sz="0" w:space="0" w:color="auto"/>
                <w:bottom w:val="none" w:sz="0" w:space="0" w:color="auto"/>
                <w:right w:val="none" w:sz="0" w:space="0" w:color="auto"/>
              </w:divBdr>
              <w:divsChild>
                <w:div w:id="733086394">
                  <w:marLeft w:val="0"/>
                  <w:marRight w:val="0"/>
                  <w:marTop w:val="0"/>
                  <w:marBottom w:val="0"/>
                  <w:divBdr>
                    <w:top w:val="none" w:sz="0" w:space="0" w:color="auto"/>
                    <w:left w:val="none" w:sz="0" w:space="0" w:color="auto"/>
                    <w:bottom w:val="none" w:sz="0" w:space="0" w:color="auto"/>
                    <w:right w:val="none" w:sz="0" w:space="0" w:color="auto"/>
                  </w:divBdr>
                  <w:divsChild>
                    <w:div w:id="389152979">
                      <w:marLeft w:val="0"/>
                      <w:marRight w:val="0"/>
                      <w:marTop w:val="0"/>
                      <w:marBottom w:val="0"/>
                      <w:divBdr>
                        <w:top w:val="none" w:sz="0" w:space="0" w:color="auto"/>
                        <w:left w:val="none" w:sz="0" w:space="0" w:color="auto"/>
                        <w:bottom w:val="none" w:sz="0" w:space="0" w:color="auto"/>
                        <w:right w:val="none" w:sz="0" w:space="0" w:color="auto"/>
                      </w:divBdr>
                      <w:divsChild>
                        <w:div w:id="238371125">
                          <w:marLeft w:val="0"/>
                          <w:marRight w:val="0"/>
                          <w:marTop w:val="0"/>
                          <w:marBottom w:val="0"/>
                          <w:divBdr>
                            <w:top w:val="none" w:sz="0" w:space="0" w:color="auto"/>
                            <w:left w:val="none" w:sz="0" w:space="0" w:color="auto"/>
                            <w:bottom w:val="none" w:sz="0" w:space="0" w:color="auto"/>
                            <w:right w:val="none" w:sz="0" w:space="0" w:color="auto"/>
                          </w:divBdr>
                          <w:divsChild>
                            <w:div w:id="1368212465">
                              <w:marLeft w:val="0"/>
                              <w:marRight w:val="0"/>
                              <w:marTop w:val="0"/>
                              <w:marBottom w:val="0"/>
                              <w:divBdr>
                                <w:top w:val="none" w:sz="0" w:space="0" w:color="auto"/>
                                <w:left w:val="none" w:sz="0" w:space="0" w:color="auto"/>
                                <w:bottom w:val="none" w:sz="0" w:space="0" w:color="auto"/>
                                <w:right w:val="none" w:sz="0" w:space="0" w:color="auto"/>
                              </w:divBdr>
                              <w:divsChild>
                                <w:div w:id="624239487">
                                  <w:marLeft w:val="0"/>
                                  <w:marRight w:val="0"/>
                                  <w:marTop w:val="0"/>
                                  <w:marBottom w:val="0"/>
                                  <w:divBdr>
                                    <w:top w:val="none" w:sz="0" w:space="0" w:color="auto"/>
                                    <w:left w:val="none" w:sz="0" w:space="0" w:color="auto"/>
                                    <w:bottom w:val="none" w:sz="0" w:space="0" w:color="auto"/>
                                    <w:right w:val="none" w:sz="0" w:space="0" w:color="auto"/>
                                  </w:divBdr>
                                  <w:divsChild>
                                    <w:div w:id="531575722">
                                      <w:marLeft w:val="0"/>
                                      <w:marRight w:val="0"/>
                                      <w:marTop w:val="0"/>
                                      <w:marBottom w:val="0"/>
                                      <w:divBdr>
                                        <w:top w:val="none" w:sz="0" w:space="0" w:color="auto"/>
                                        <w:left w:val="none" w:sz="0" w:space="0" w:color="auto"/>
                                        <w:bottom w:val="none" w:sz="0" w:space="0" w:color="auto"/>
                                        <w:right w:val="none" w:sz="0" w:space="0" w:color="auto"/>
                                      </w:divBdr>
                                      <w:divsChild>
                                        <w:div w:id="415132363">
                                          <w:marLeft w:val="0"/>
                                          <w:marRight w:val="0"/>
                                          <w:marTop w:val="0"/>
                                          <w:marBottom w:val="495"/>
                                          <w:divBdr>
                                            <w:top w:val="none" w:sz="0" w:space="0" w:color="auto"/>
                                            <w:left w:val="none" w:sz="0" w:space="0" w:color="auto"/>
                                            <w:bottom w:val="none" w:sz="0" w:space="0" w:color="auto"/>
                                            <w:right w:val="none" w:sz="0" w:space="0" w:color="auto"/>
                                          </w:divBdr>
                                          <w:divsChild>
                                            <w:div w:id="50633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59692732">
      <w:bodyDiv w:val="1"/>
      <w:marLeft w:val="0"/>
      <w:marRight w:val="0"/>
      <w:marTop w:val="0"/>
      <w:marBottom w:val="0"/>
      <w:divBdr>
        <w:top w:val="none" w:sz="0" w:space="0" w:color="auto"/>
        <w:left w:val="none" w:sz="0" w:space="0" w:color="auto"/>
        <w:bottom w:val="none" w:sz="0" w:space="0" w:color="auto"/>
        <w:right w:val="none" w:sz="0" w:space="0" w:color="auto"/>
      </w:divBdr>
    </w:div>
    <w:div w:id="512229942">
      <w:bodyDiv w:val="1"/>
      <w:marLeft w:val="0"/>
      <w:marRight w:val="0"/>
      <w:marTop w:val="0"/>
      <w:marBottom w:val="0"/>
      <w:divBdr>
        <w:top w:val="none" w:sz="0" w:space="0" w:color="auto"/>
        <w:left w:val="none" w:sz="0" w:space="0" w:color="auto"/>
        <w:bottom w:val="none" w:sz="0" w:space="0" w:color="auto"/>
        <w:right w:val="none" w:sz="0" w:space="0" w:color="auto"/>
      </w:divBdr>
    </w:div>
    <w:div w:id="524489701">
      <w:bodyDiv w:val="1"/>
      <w:marLeft w:val="0"/>
      <w:marRight w:val="0"/>
      <w:marTop w:val="0"/>
      <w:marBottom w:val="0"/>
      <w:divBdr>
        <w:top w:val="none" w:sz="0" w:space="0" w:color="auto"/>
        <w:left w:val="none" w:sz="0" w:space="0" w:color="auto"/>
        <w:bottom w:val="none" w:sz="0" w:space="0" w:color="auto"/>
        <w:right w:val="none" w:sz="0" w:space="0" w:color="auto"/>
      </w:divBdr>
    </w:div>
    <w:div w:id="527106916">
      <w:bodyDiv w:val="1"/>
      <w:marLeft w:val="0"/>
      <w:marRight w:val="0"/>
      <w:marTop w:val="0"/>
      <w:marBottom w:val="0"/>
      <w:divBdr>
        <w:top w:val="none" w:sz="0" w:space="0" w:color="auto"/>
        <w:left w:val="none" w:sz="0" w:space="0" w:color="auto"/>
        <w:bottom w:val="none" w:sz="0" w:space="0" w:color="auto"/>
        <w:right w:val="none" w:sz="0" w:space="0" w:color="auto"/>
      </w:divBdr>
    </w:div>
    <w:div w:id="546374291">
      <w:bodyDiv w:val="1"/>
      <w:marLeft w:val="0"/>
      <w:marRight w:val="0"/>
      <w:marTop w:val="0"/>
      <w:marBottom w:val="0"/>
      <w:divBdr>
        <w:top w:val="none" w:sz="0" w:space="0" w:color="auto"/>
        <w:left w:val="none" w:sz="0" w:space="0" w:color="auto"/>
        <w:bottom w:val="none" w:sz="0" w:space="0" w:color="auto"/>
        <w:right w:val="none" w:sz="0" w:space="0" w:color="auto"/>
      </w:divBdr>
      <w:divsChild>
        <w:div w:id="1087314163">
          <w:marLeft w:val="0"/>
          <w:marRight w:val="0"/>
          <w:marTop w:val="0"/>
          <w:marBottom w:val="0"/>
          <w:divBdr>
            <w:top w:val="none" w:sz="0" w:space="0" w:color="auto"/>
            <w:left w:val="none" w:sz="0" w:space="0" w:color="auto"/>
            <w:bottom w:val="none" w:sz="0" w:space="0" w:color="auto"/>
            <w:right w:val="none" w:sz="0" w:space="0" w:color="auto"/>
          </w:divBdr>
          <w:divsChild>
            <w:div w:id="982585447">
              <w:marLeft w:val="0"/>
              <w:marRight w:val="0"/>
              <w:marTop w:val="0"/>
              <w:marBottom w:val="0"/>
              <w:divBdr>
                <w:top w:val="none" w:sz="0" w:space="0" w:color="auto"/>
                <w:left w:val="none" w:sz="0" w:space="0" w:color="auto"/>
                <w:bottom w:val="none" w:sz="0" w:space="0" w:color="auto"/>
                <w:right w:val="none" w:sz="0" w:space="0" w:color="auto"/>
              </w:divBdr>
              <w:divsChild>
                <w:div w:id="1084493750">
                  <w:marLeft w:val="0"/>
                  <w:marRight w:val="0"/>
                  <w:marTop w:val="0"/>
                  <w:marBottom w:val="0"/>
                  <w:divBdr>
                    <w:top w:val="none" w:sz="0" w:space="0" w:color="auto"/>
                    <w:left w:val="none" w:sz="0" w:space="0" w:color="auto"/>
                    <w:bottom w:val="none" w:sz="0" w:space="0" w:color="auto"/>
                    <w:right w:val="none" w:sz="0" w:space="0" w:color="auto"/>
                  </w:divBdr>
                  <w:divsChild>
                    <w:div w:id="1556811442">
                      <w:marLeft w:val="0"/>
                      <w:marRight w:val="0"/>
                      <w:marTop w:val="0"/>
                      <w:marBottom w:val="0"/>
                      <w:divBdr>
                        <w:top w:val="none" w:sz="0" w:space="0" w:color="auto"/>
                        <w:left w:val="none" w:sz="0" w:space="0" w:color="auto"/>
                        <w:bottom w:val="none" w:sz="0" w:space="0" w:color="auto"/>
                        <w:right w:val="none" w:sz="0" w:space="0" w:color="auto"/>
                      </w:divBdr>
                      <w:divsChild>
                        <w:div w:id="1730838286">
                          <w:marLeft w:val="0"/>
                          <w:marRight w:val="0"/>
                          <w:marTop w:val="0"/>
                          <w:marBottom w:val="0"/>
                          <w:divBdr>
                            <w:top w:val="none" w:sz="0" w:space="0" w:color="auto"/>
                            <w:left w:val="none" w:sz="0" w:space="0" w:color="auto"/>
                            <w:bottom w:val="none" w:sz="0" w:space="0" w:color="auto"/>
                            <w:right w:val="none" w:sz="0" w:space="0" w:color="auto"/>
                          </w:divBdr>
                          <w:divsChild>
                            <w:div w:id="971642934">
                              <w:marLeft w:val="0"/>
                              <w:marRight w:val="0"/>
                              <w:marTop w:val="0"/>
                              <w:marBottom w:val="0"/>
                              <w:divBdr>
                                <w:top w:val="none" w:sz="0" w:space="0" w:color="auto"/>
                                <w:left w:val="none" w:sz="0" w:space="0" w:color="auto"/>
                                <w:bottom w:val="none" w:sz="0" w:space="0" w:color="auto"/>
                                <w:right w:val="none" w:sz="0" w:space="0" w:color="auto"/>
                              </w:divBdr>
                              <w:divsChild>
                                <w:div w:id="712117661">
                                  <w:marLeft w:val="0"/>
                                  <w:marRight w:val="0"/>
                                  <w:marTop w:val="0"/>
                                  <w:marBottom w:val="0"/>
                                  <w:divBdr>
                                    <w:top w:val="none" w:sz="0" w:space="0" w:color="auto"/>
                                    <w:left w:val="none" w:sz="0" w:space="0" w:color="auto"/>
                                    <w:bottom w:val="none" w:sz="0" w:space="0" w:color="auto"/>
                                    <w:right w:val="none" w:sz="0" w:space="0" w:color="auto"/>
                                  </w:divBdr>
                                  <w:divsChild>
                                    <w:div w:id="931009882">
                                      <w:marLeft w:val="0"/>
                                      <w:marRight w:val="0"/>
                                      <w:marTop w:val="0"/>
                                      <w:marBottom w:val="0"/>
                                      <w:divBdr>
                                        <w:top w:val="none" w:sz="0" w:space="0" w:color="auto"/>
                                        <w:left w:val="none" w:sz="0" w:space="0" w:color="auto"/>
                                        <w:bottom w:val="none" w:sz="0" w:space="0" w:color="auto"/>
                                        <w:right w:val="none" w:sz="0" w:space="0" w:color="auto"/>
                                      </w:divBdr>
                                      <w:divsChild>
                                        <w:div w:id="1146510134">
                                          <w:marLeft w:val="0"/>
                                          <w:marRight w:val="0"/>
                                          <w:marTop w:val="0"/>
                                          <w:marBottom w:val="495"/>
                                          <w:divBdr>
                                            <w:top w:val="none" w:sz="0" w:space="0" w:color="auto"/>
                                            <w:left w:val="none" w:sz="0" w:space="0" w:color="auto"/>
                                            <w:bottom w:val="none" w:sz="0" w:space="0" w:color="auto"/>
                                            <w:right w:val="none" w:sz="0" w:space="0" w:color="auto"/>
                                          </w:divBdr>
                                          <w:divsChild>
                                            <w:div w:id="44469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0823698">
      <w:bodyDiv w:val="1"/>
      <w:marLeft w:val="0"/>
      <w:marRight w:val="0"/>
      <w:marTop w:val="0"/>
      <w:marBottom w:val="0"/>
      <w:divBdr>
        <w:top w:val="none" w:sz="0" w:space="0" w:color="auto"/>
        <w:left w:val="none" w:sz="0" w:space="0" w:color="auto"/>
        <w:bottom w:val="none" w:sz="0" w:space="0" w:color="auto"/>
        <w:right w:val="none" w:sz="0" w:space="0" w:color="auto"/>
      </w:divBdr>
      <w:divsChild>
        <w:div w:id="1028918017">
          <w:marLeft w:val="0"/>
          <w:marRight w:val="0"/>
          <w:marTop w:val="0"/>
          <w:marBottom w:val="0"/>
          <w:divBdr>
            <w:top w:val="none" w:sz="0" w:space="0" w:color="auto"/>
            <w:left w:val="none" w:sz="0" w:space="0" w:color="auto"/>
            <w:bottom w:val="none" w:sz="0" w:space="0" w:color="auto"/>
            <w:right w:val="none" w:sz="0" w:space="0" w:color="auto"/>
          </w:divBdr>
          <w:divsChild>
            <w:div w:id="1926528170">
              <w:marLeft w:val="0"/>
              <w:marRight w:val="0"/>
              <w:marTop w:val="0"/>
              <w:marBottom w:val="0"/>
              <w:divBdr>
                <w:top w:val="none" w:sz="0" w:space="0" w:color="auto"/>
                <w:left w:val="none" w:sz="0" w:space="0" w:color="auto"/>
                <w:bottom w:val="none" w:sz="0" w:space="0" w:color="auto"/>
                <w:right w:val="none" w:sz="0" w:space="0" w:color="auto"/>
              </w:divBdr>
              <w:divsChild>
                <w:div w:id="1441146288">
                  <w:marLeft w:val="0"/>
                  <w:marRight w:val="0"/>
                  <w:marTop w:val="0"/>
                  <w:marBottom w:val="0"/>
                  <w:divBdr>
                    <w:top w:val="none" w:sz="0" w:space="0" w:color="auto"/>
                    <w:left w:val="none" w:sz="0" w:space="0" w:color="auto"/>
                    <w:bottom w:val="none" w:sz="0" w:space="0" w:color="auto"/>
                    <w:right w:val="none" w:sz="0" w:space="0" w:color="auto"/>
                  </w:divBdr>
                  <w:divsChild>
                    <w:div w:id="1314141830">
                      <w:marLeft w:val="0"/>
                      <w:marRight w:val="0"/>
                      <w:marTop w:val="0"/>
                      <w:marBottom w:val="0"/>
                      <w:divBdr>
                        <w:top w:val="none" w:sz="0" w:space="0" w:color="auto"/>
                        <w:left w:val="none" w:sz="0" w:space="0" w:color="auto"/>
                        <w:bottom w:val="none" w:sz="0" w:space="0" w:color="auto"/>
                        <w:right w:val="none" w:sz="0" w:space="0" w:color="auto"/>
                      </w:divBdr>
                      <w:divsChild>
                        <w:div w:id="1639140032">
                          <w:marLeft w:val="0"/>
                          <w:marRight w:val="0"/>
                          <w:marTop w:val="0"/>
                          <w:marBottom w:val="0"/>
                          <w:divBdr>
                            <w:top w:val="none" w:sz="0" w:space="0" w:color="auto"/>
                            <w:left w:val="none" w:sz="0" w:space="0" w:color="auto"/>
                            <w:bottom w:val="none" w:sz="0" w:space="0" w:color="auto"/>
                            <w:right w:val="none" w:sz="0" w:space="0" w:color="auto"/>
                          </w:divBdr>
                          <w:divsChild>
                            <w:div w:id="811604699">
                              <w:marLeft w:val="0"/>
                              <w:marRight w:val="0"/>
                              <w:marTop w:val="0"/>
                              <w:marBottom w:val="0"/>
                              <w:divBdr>
                                <w:top w:val="none" w:sz="0" w:space="0" w:color="auto"/>
                                <w:left w:val="none" w:sz="0" w:space="0" w:color="auto"/>
                                <w:bottom w:val="none" w:sz="0" w:space="0" w:color="auto"/>
                                <w:right w:val="none" w:sz="0" w:space="0" w:color="auto"/>
                              </w:divBdr>
                              <w:divsChild>
                                <w:div w:id="506214295">
                                  <w:marLeft w:val="0"/>
                                  <w:marRight w:val="0"/>
                                  <w:marTop w:val="0"/>
                                  <w:marBottom w:val="0"/>
                                  <w:divBdr>
                                    <w:top w:val="none" w:sz="0" w:space="0" w:color="auto"/>
                                    <w:left w:val="none" w:sz="0" w:space="0" w:color="auto"/>
                                    <w:bottom w:val="none" w:sz="0" w:space="0" w:color="auto"/>
                                    <w:right w:val="none" w:sz="0" w:space="0" w:color="auto"/>
                                  </w:divBdr>
                                  <w:divsChild>
                                    <w:div w:id="697779075">
                                      <w:marLeft w:val="0"/>
                                      <w:marRight w:val="0"/>
                                      <w:marTop w:val="0"/>
                                      <w:marBottom w:val="0"/>
                                      <w:divBdr>
                                        <w:top w:val="none" w:sz="0" w:space="0" w:color="auto"/>
                                        <w:left w:val="none" w:sz="0" w:space="0" w:color="auto"/>
                                        <w:bottom w:val="none" w:sz="0" w:space="0" w:color="auto"/>
                                        <w:right w:val="none" w:sz="0" w:space="0" w:color="auto"/>
                                      </w:divBdr>
                                      <w:divsChild>
                                        <w:div w:id="401487910">
                                          <w:marLeft w:val="0"/>
                                          <w:marRight w:val="0"/>
                                          <w:marTop w:val="0"/>
                                          <w:marBottom w:val="495"/>
                                          <w:divBdr>
                                            <w:top w:val="none" w:sz="0" w:space="0" w:color="auto"/>
                                            <w:left w:val="none" w:sz="0" w:space="0" w:color="auto"/>
                                            <w:bottom w:val="none" w:sz="0" w:space="0" w:color="auto"/>
                                            <w:right w:val="none" w:sz="0" w:space="0" w:color="auto"/>
                                          </w:divBdr>
                                          <w:divsChild>
                                            <w:div w:id="973604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6765845">
      <w:bodyDiv w:val="1"/>
      <w:marLeft w:val="0"/>
      <w:marRight w:val="0"/>
      <w:marTop w:val="0"/>
      <w:marBottom w:val="0"/>
      <w:divBdr>
        <w:top w:val="none" w:sz="0" w:space="0" w:color="auto"/>
        <w:left w:val="none" w:sz="0" w:space="0" w:color="auto"/>
        <w:bottom w:val="none" w:sz="0" w:space="0" w:color="auto"/>
        <w:right w:val="none" w:sz="0" w:space="0" w:color="auto"/>
      </w:divBdr>
    </w:div>
    <w:div w:id="595595410">
      <w:bodyDiv w:val="1"/>
      <w:marLeft w:val="0"/>
      <w:marRight w:val="0"/>
      <w:marTop w:val="0"/>
      <w:marBottom w:val="0"/>
      <w:divBdr>
        <w:top w:val="none" w:sz="0" w:space="0" w:color="auto"/>
        <w:left w:val="none" w:sz="0" w:space="0" w:color="auto"/>
        <w:bottom w:val="none" w:sz="0" w:space="0" w:color="auto"/>
        <w:right w:val="none" w:sz="0" w:space="0" w:color="auto"/>
      </w:divBdr>
    </w:div>
    <w:div w:id="609121247">
      <w:bodyDiv w:val="1"/>
      <w:marLeft w:val="0"/>
      <w:marRight w:val="0"/>
      <w:marTop w:val="0"/>
      <w:marBottom w:val="0"/>
      <w:divBdr>
        <w:top w:val="none" w:sz="0" w:space="0" w:color="auto"/>
        <w:left w:val="none" w:sz="0" w:space="0" w:color="auto"/>
        <w:bottom w:val="none" w:sz="0" w:space="0" w:color="auto"/>
        <w:right w:val="none" w:sz="0" w:space="0" w:color="auto"/>
      </w:divBdr>
    </w:div>
    <w:div w:id="610670119">
      <w:bodyDiv w:val="1"/>
      <w:marLeft w:val="0"/>
      <w:marRight w:val="0"/>
      <w:marTop w:val="0"/>
      <w:marBottom w:val="0"/>
      <w:divBdr>
        <w:top w:val="none" w:sz="0" w:space="0" w:color="auto"/>
        <w:left w:val="none" w:sz="0" w:space="0" w:color="auto"/>
        <w:bottom w:val="none" w:sz="0" w:space="0" w:color="auto"/>
        <w:right w:val="none" w:sz="0" w:space="0" w:color="auto"/>
      </w:divBdr>
      <w:divsChild>
        <w:div w:id="429470948">
          <w:marLeft w:val="0"/>
          <w:marRight w:val="0"/>
          <w:marTop w:val="0"/>
          <w:marBottom w:val="0"/>
          <w:divBdr>
            <w:top w:val="none" w:sz="0" w:space="0" w:color="auto"/>
            <w:left w:val="none" w:sz="0" w:space="0" w:color="auto"/>
            <w:bottom w:val="none" w:sz="0" w:space="0" w:color="auto"/>
            <w:right w:val="none" w:sz="0" w:space="0" w:color="auto"/>
          </w:divBdr>
          <w:divsChild>
            <w:div w:id="1479029030">
              <w:marLeft w:val="0"/>
              <w:marRight w:val="0"/>
              <w:marTop w:val="0"/>
              <w:marBottom w:val="0"/>
              <w:divBdr>
                <w:top w:val="none" w:sz="0" w:space="0" w:color="auto"/>
                <w:left w:val="none" w:sz="0" w:space="0" w:color="auto"/>
                <w:bottom w:val="none" w:sz="0" w:space="0" w:color="auto"/>
                <w:right w:val="none" w:sz="0" w:space="0" w:color="auto"/>
              </w:divBdr>
              <w:divsChild>
                <w:div w:id="540290707">
                  <w:marLeft w:val="0"/>
                  <w:marRight w:val="0"/>
                  <w:marTop w:val="0"/>
                  <w:marBottom w:val="0"/>
                  <w:divBdr>
                    <w:top w:val="none" w:sz="0" w:space="0" w:color="auto"/>
                    <w:left w:val="none" w:sz="0" w:space="0" w:color="auto"/>
                    <w:bottom w:val="none" w:sz="0" w:space="0" w:color="auto"/>
                    <w:right w:val="none" w:sz="0" w:space="0" w:color="auto"/>
                  </w:divBdr>
                  <w:divsChild>
                    <w:div w:id="1174109307">
                      <w:marLeft w:val="0"/>
                      <w:marRight w:val="0"/>
                      <w:marTop w:val="0"/>
                      <w:marBottom w:val="0"/>
                      <w:divBdr>
                        <w:top w:val="none" w:sz="0" w:space="0" w:color="auto"/>
                        <w:left w:val="none" w:sz="0" w:space="0" w:color="auto"/>
                        <w:bottom w:val="none" w:sz="0" w:space="0" w:color="auto"/>
                        <w:right w:val="none" w:sz="0" w:space="0" w:color="auto"/>
                      </w:divBdr>
                      <w:divsChild>
                        <w:div w:id="1343969335">
                          <w:marLeft w:val="0"/>
                          <w:marRight w:val="0"/>
                          <w:marTop w:val="0"/>
                          <w:marBottom w:val="0"/>
                          <w:divBdr>
                            <w:top w:val="none" w:sz="0" w:space="0" w:color="auto"/>
                            <w:left w:val="none" w:sz="0" w:space="0" w:color="auto"/>
                            <w:bottom w:val="none" w:sz="0" w:space="0" w:color="auto"/>
                            <w:right w:val="none" w:sz="0" w:space="0" w:color="auto"/>
                          </w:divBdr>
                          <w:divsChild>
                            <w:div w:id="347215729">
                              <w:marLeft w:val="0"/>
                              <w:marRight w:val="0"/>
                              <w:marTop w:val="0"/>
                              <w:marBottom w:val="0"/>
                              <w:divBdr>
                                <w:top w:val="none" w:sz="0" w:space="0" w:color="auto"/>
                                <w:left w:val="none" w:sz="0" w:space="0" w:color="auto"/>
                                <w:bottom w:val="none" w:sz="0" w:space="0" w:color="auto"/>
                                <w:right w:val="none" w:sz="0" w:space="0" w:color="auto"/>
                              </w:divBdr>
                              <w:divsChild>
                                <w:div w:id="1427077623">
                                  <w:marLeft w:val="0"/>
                                  <w:marRight w:val="0"/>
                                  <w:marTop w:val="0"/>
                                  <w:marBottom w:val="0"/>
                                  <w:divBdr>
                                    <w:top w:val="none" w:sz="0" w:space="0" w:color="auto"/>
                                    <w:left w:val="none" w:sz="0" w:space="0" w:color="auto"/>
                                    <w:bottom w:val="none" w:sz="0" w:space="0" w:color="auto"/>
                                    <w:right w:val="none" w:sz="0" w:space="0" w:color="auto"/>
                                  </w:divBdr>
                                  <w:divsChild>
                                    <w:div w:id="1937788268">
                                      <w:marLeft w:val="0"/>
                                      <w:marRight w:val="0"/>
                                      <w:marTop w:val="0"/>
                                      <w:marBottom w:val="0"/>
                                      <w:divBdr>
                                        <w:top w:val="none" w:sz="0" w:space="0" w:color="auto"/>
                                        <w:left w:val="none" w:sz="0" w:space="0" w:color="auto"/>
                                        <w:bottom w:val="none" w:sz="0" w:space="0" w:color="auto"/>
                                        <w:right w:val="none" w:sz="0" w:space="0" w:color="auto"/>
                                      </w:divBdr>
                                      <w:divsChild>
                                        <w:div w:id="39405599">
                                          <w:marLeft w:val="0"/>
                                          <w:marRight w:val="0"/>
                                          <w:marTop w:val="0"/>
                                          <w:marBottom w:val="495"/>
                                          <w:divBdr>
                                            <w:top w:val="none" w:sz="0" w:space="0" w:color="auto"/>
                                            <w:left w:val="none" w:sz="0" w:space="0" w:color="auto"/>
                                            <w:bottom w:val="none" w:sz="0" w:space="0" w:color="auto"/>
                                            <w:right w:val="none" w:sz="0" w:space="0" w:color="auto"/>
                                          </w:divBdr>
                                          <w:divsChild>
                                            <w:div w:id="1889293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27661849">
      <w:bodyDiv w:val="1"/>
      <w:marLeft w:val="0"/>
      <w:marRight w:val="0"/>
      <w:marTop w:val="0"/>
      <w:marBottom w:val="0"/>
      <w:divBdr>
        <w:top w:val="none" w:sz="0" w:space="0" w:color="auto"/>
        <w:left w:val="none" w:sz="0" w:space="0" w:color="auto"/>
        <w:bottom w:val="none" w:sz="0" w:space="0" w:color="auto"/>
        <w:right w:val="none" w:sz="0" w:space="0" w:color="auto"/>
      </w:divBdr>
    </w:div>
    <w:div w:id="634062226">
      <w:bodyDiv w:val="1"/>
      <w:marLeft w:val="0"/>
      <w:marRight w:val="0"/>
      <w:marTop w:val="0"/>
      <w:marBottom w:val="0"/>
      <w:divBdr>
        <w:top w:val="none" w:sz="0" w:space="0" w:color="auto"/>
        <w:left w:val="none" w:sz="0" w:space="0" w:color="auto"/>
        <w:bottom w:val="none" w:sz="0" w:space="0" w:color="auto"/>
        <w:right w:val="none" w:sz="0" w:space="0" w:color="auto"/>
      </w:divBdr>
    </w:div>
    <w:div w:id="641157459">
      <w:bodyDiv w:val="1"/>
      <w:marLeft w:val="0"/>
      <w:marRight w:val="0"/>
      <w:marTop w:val="0"/>
      <w:marBottom w:val="0"/>
      <w:divBdr>
        <w:top w:val="none" w:sz="0" w:space="0" w:color="auto"/>
        <w:left w:val="none" w:sz="0" w:space="0" w:color="auto"/>
        <w:bottom w:val="none" w:sz="0" w:space="0" w:color="auto"/>
        <w:right w:val="none" w:sz="0" w:space="0" w:color="auto"/>
      </w:divBdr>
    </w:div>
    <w:div w:id="646588939">
      <w:bodyDiv w:val="1"/>
      <w:marLeft w:val="0"/>
      <w:marRight w:val="0"/>
      <w:marTop w:val="0"/>
      <w:marBottom w:val="0"/>
      <w:divBdr>
        <w:top w:val="none" w:sz="0" w:space="0" w:color="auto"/>
        <w:left w:val="none" w:sz="0" w:space="0" w:color="auto"/>
        <w:bottom w:val="none" w:sz="0" w:space="0" w:color="auto"/>
        <w:right w:val="none" w:sz="0" w:space="0" w:color="auto"/>
      </w:divBdr>
    </w:div>
    <w:div w:id="649988904">
      <w:bodyDiv w:val="1"/>
      <w:marLeft w:val="0"/>
      <w:marRight w:val="0"/>
      <w:marTop w:val="0"/>
      <w:marBottom w:val="0"/>
      <w:divBdr>
        <w:top w:val="none" w:sz="0" w:space="0" w:color="auto"/>
        <w:left w:val="none" w:sz="0" w:space="0" w:color="auto"/>
        <w:bottom w:val="none" w:sz="0" w:space="0" w:color="auto"/>
        <w:right w:val="none" w:sz="0" w:space="0" w:color="auto"/>
      </w:divBdr>
    </w:div>
    <w:div w:id="653146992">
      <w:bodyDiv w:val="1"/>
      <w:marLeft w:val="0"/>
      <w:marRight w:val="0"/>
      <w:marTop w:val="0"/>
      <w:marBottom w:val="0"/>
      <w:divBdr>
        <w:top w:val="none" w:sz="0" w:space="0" w:color="auto"/>
        <w:left w:val="none" w:sz="0" w:space="0" w:color="auto"/>
        <w:bottom w:val="none" w:sz="0" w:space="0" w:color="auto"/>
        <w:right w:val="none" w:sz="0" w:space="0" w:color="auto"/>
      </w:divBdr>
      <w:divsChild>
        <w:div w:id="1297837578">
          <w:marLeft w:val="0"/>
          <w:marRight w:val="0"/>
          <w:marTop w:val="0"/>
          <w:marBottom w:val="0"/>
          <w:divBdr>
            <w:top w:val="none" w:sz="0" w:space="0" w:color="auto"/>
            <w:left w:val="none" w:sz="0" w:space="0" w:color="auto"/>
            <w:bottom w:val="none" w:sz="0" w:space="0" w:color="auto"/>
            <w:right w:val="none" w:sz="0" w:space="0" w:color="auto"/>
          </w:divBdr>
          <w:divsChild>
            <w:div w:id="142625245">
              <w:marLeft w:val="0"/>
              <w:marRight w:val="0"/>
              <w:marTop w:val="0"/>
              <w:marBottom w:val="0"/>
              <w:divBdr>
                <w:top w:val="none" w:sz="0" w:space="0" w:color="auto"/>
                <w:left w:val="none" w:sz="0" w:space="0" w:color="auto"/>
                <w:bottom w:val="none" w:sz="0" w:space="0" w:color="auto"/>
                <w:right w:val="none" w:sz="0" w:space="0" w:color="auto"/>
              </w:divBdr>
              <w:divsChild>
                <w:div w:id="700056323">
                  <w:marLeft w:val="0"/>
                  <w:marRight w:val="0"/>
                  <w:marTop w:val="0"/>
                  <w:marBottom w:val="0"/>
                  <w:divBdr>
                    <w:top w:val="none" w:sz="0" w:space="0" w:color="auto"/>
                    <w:left w:val="none" w:sz="0" w:space="0" w:color="auto"/>
                    <w:bottom w:val="none" w:sz="0" w:space="0" w:color="auto"/>
                    <w:right w:val="none" w:sz="0" w:space="0" w:color="auto"/>
                  </w:divBdr>
                  <w:divsChild>
                    <w:div w:id="1343824626">
                      <w:marLeft w:val="0"/>
                      <w:marRight w:val="0"/>
                      <w:marTop w:val="0"/>
                      <w:marBottom w:val="0"/>
                      <w:divBdr>
                        <w:top w:val="none" w:sz="0" w:space="0" w:color="auto"/>
                        <w:left w:val="none" w:sz="0" w:space="0" w:color="auto"/>
                        <w:bottom w:val="none" w:sz="0" w:space="0" w:color="auto"/>
                        <w:right w:val="none" w:sz="0" w:space="0" w:color="auto"/>
                      </w:divBdr>
                      <w:divsChild>
                        <w:div w:id="1400716374">
                          <w:marLeft w:val="0"/>
                          <w:marRight w:val="0"/>
                          <w:marTop w:val="0"/>
                          <w:marBottom w:val="0"/>
                          <w:divBdr>
                            <w:top w:val="none" w:sz="0" w:space="0" w:color="auto"/>
                            <w:left w:val="none" w:sz="0" w:space="0" w:color="auto"/>
                            <w:bottom w:val="none" w:sz="0" w:space="0" w:color="auto"/>
                            <w:right w:val="none" w:sz="0" w:space="0" w:color="auto"/>
                          </w:divBdr>
                          <w:divsChild>
                            <w:div w:id="1698046190">
                              <w:marLeft w:val="0"/>
                              <w:marRight w:val="0"/>
                              <w:marTop w:val="0"/>
                              <w:marBottom w:val="0"/>
                              <w:divBdr>
                                <w:top w:val="none" w:sz="0" w:space="0" w:color="auto"/>
                                <w:left w:val="none" w:sz="0" w:space="0" w:color="auto"/>
                                <w:bottom w:val="none" w:sz="0" w:space="0" w:color="auto"/>
                                <w:right w:val="none" w:sz="0" w:space="0" w:color="auto"/>
                              </w:divBdr>
                              <w:divsChild>
                                <w:div w:id="819231065">
                                  <w:marLeft w:val="0"/>
                                  <w:marRight w:val="0"/>
                                  <w:marTop w:val="0"/>
                                  <w:marBottom w:val="0"/>
                                  <w:divBdr>
                                    <w:top w:val="none" w:sz="0" w:space="0" w:color="auto"/>
                                    <w:left w:val="none" w:sz="0" w:space="0" w:color="auto"/>
                                    <w:bottom w:val="none" w:sz="0" w:space="0" w:color="auto"/>
                                    <w:right w:val="none" w:sz="0" w:space="0" w:color="auto"/>
                                  </w:divBdr>
                                  <w:divsChild>
                                    <w:div w:id="492642681">
                                      <w:marLeft w:val="0"/>
                                      <w:marRight w:val="0"/>
                                      <w:marTop w:val="0"/>
                                      <w:marBottom w:val="0"/>
                                      <w:divBdr>
                                        <w:top w:val="none" w:sz="0" w:space="0" w:color="auto"/>
                                        <w:left w:val="none" w:sz="0" w:space="0" w:color="auto"/>
                                        <w:bottom w:val="none" w:sz="0" w:space="0" w:color="auto"/>
                                        <w:right w:val="none" w:sz="0" w:space="0" w:color="auto"/>
                                      </w:divBdr>
                                      <w:divsChild>
                                        <w:div w:id="464009271">
                                          <w:marLeft w:val="0"/>
                                          <w:marRight w:val="0"/>
                                          <w:marTop w:val="0"/>
                                          <w:marBottom w:val="495"/>
                                          <w:divBdr>
                                            <w:top w:val="none" w:sz="0" w:space="0" w:color="auto"/>
                                            <w:left w:val="none" w:sz="0" w:space="0" w:color="auto"/>
                                            <w:bottom w:val="none" w:sz="0" w:space="0" w:color="auto"/>
                                            <w:right w:val="none" w:sz="0" w:space="0" w:color="auto"/>
                                          </w:divBdr>
                                          <w:divsChild>
                                            <w:div w:id="146604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9328777">
      <w:bodyDiv w:val="1"/>
      <w:marLeft w:val="0"/>
      <w:marRight w:val="0"/>
      <w:marTop w:val="0"/>
      <w:marBottom w:val="0"/>
      <w:divBdr>
        <w:top w:val="none" w:sz="0" w:space="0" w:color="auto"/>
        <w:left w:val="none" w:sz="0" w:space="0" w:color="auto"/>
        <w:bottom w:val="none" w:sz="0" w:space="0" w:color="auto"/>
        <w:right w:val="none" w:sz="0" w:space="0" w:color="auto"/>
      </w:divBdr>
    </w:div>
    <w:div w:id="707028620">
      <w:bodyDiv w:val="1"/>
      <w:marLeft w:val="0"/>
      <w:marRight w:val="0"/>
      <w:marTop w:val="0"/>
      <w:marBottom w:val="0"/>
      <w:divBdr>
        <w:top w:val="none" w:sz="0" w:space="0" w:color="auto"/>
        <w:left w:val="none" w:sz="0" w:space="0" w:color="auto"/>
        <w:bottom w:val="none" w:sz="0" w:space="0" w:color="auto"/>
        <w:right w:val="none" w:sz="0" w:space="0" w:color="auto"/>
      </w:divBdr>
    </w:div>
    <w:div w:id="719089234">
      <w:bodyDiv w:val="1"/>
      <w:marLeft w:val="0"/>
      <w:marRight w:val="0"/>
      <w:marTop w:val="0"/>
      <w:marBottom w:val="0"/>
      <w:divBdr>
        <w:top w:val="none" w:sz="0" w:space="0" w:color="auto"/>
        <w:left w:val="none" w:sz="0" w:space="0" w:color="auto"/>
        <w:bottom w:val="none" w:sz="0" w:space="0" w:color="auto"/>
        <w:right w:val="none" w:sz="0" w:space="0" w:color="auto"/>
      </w:divBdr>
      <w:divsChild>
        <w:div w:id="298414419">
          <w:marLeft w:val="0"/>
          <w:marRight w:val="0"/>
          <w:marTop w:val="0"/>
          <w:marBottom w:val="0"/>
          <w:divBdr>
            <w:top w:val="none" w:sz="0" w:space="0" w:color="auto"/>
            <w:left w:val="none" w:sz="0" w:space="0" w:color="auto"/>
            <w:bottom w:val="none" w:sz="0" w:space="0" w:color="auto"/>
            <w:right w:val="none" w:sz="0" w:space="0" w:color="auto"/>
          </w:divBdr>
          <w:divsChild>
            <w:div w:id="368259773">
              <w:marLeft w:val="0"/>
              <w:marRight w:val="0"/>
              <w:marTop w:val="0"/>
              <w:marBottom w:val="0"/>
              <w:divBdr>
                <w:top w:val="none" w:sz="0" w:space="0" w:color="auto"/>
                <w:left w:val="none" w:sz="0" w:space="0" w:color="auto"/>
                <w:bottom w:val="none" w:sz="0" w:space="0" w:color="auto"/>
                <w:right w:val="none" w:sz="0" w:space="0" w:color="auto"/>
              </w:divBdr>
              <w:divsChild>
                <w:div w:id="582564488">
                  <w:marLeft w:val="0"/>
                  <w:marRight w:val="0"/>
                  <w:marTop w:val="0"/>
                  <w:marBottom w:val="0"/>
                  <w:divBdr>
                    <w:top w:val="none" w:sz="0" w:space="0" w:color="auto"/>
                    <w:left w:val="none" w:sz="0" w:space="0" w:color="auto"/>
                    <w:bottom w:val="none" w:sz="0" w:space="0" w:color="auto"/>
                    <w:right w:val="none" w:sz="0" w:space="0" w:color="auto"/>
                  </w:divBdr>
                  <w:divsChild>
                    <w:div w:id="783157386">
                      <w:marLeft w:val="0"/>
                      <w:marRight w:val="0"/>
                      <w:marTop w:val="0"/>
                      <w:marBottom w:val="0"/>
                      <w:divBdr>
                        <w:top w:val="none" w:sz="0" w:space="0" w:color="auto"/>
                        <w:left w:val="none" w:sz="0" w:space="0" w:color="auto"/>
                        <w:bottom w:val="none" w:sz="0" w:space="0" w:color="auto"/>
                        <w:right w:val="none" w:sz="0" w:space="0" w:color="auto"/>
                      </w:divBdr>
                      <w:divsChild>
                        <w:div w:id="190580661">
                          <w:marLeft w:val="0"/>
                          <w:marRight w:val="0"/>
                          <w:marTop w:val="0"/>
                          <w:marBottom w:val="0"/>
                          <w:divBdr>
                            <w:top w:val="none" w:sz="0" w:space="0" w:color="auto"/>
                            <w:left w:val="none" w:sz="0" w:space="0" w:color="auto"/>
                            <w:bottom w:val="none" w:sz="0" w:space="0" w:color="auto"/>
                            <w:right w:val="none" w:sz="0" w:space="0" w:color="auto"/>
                          </w:divBdr>
                          <w:divsChild>
                            <w:div w:id="1318727320">
                              <w:marLeft w:val="0"/>
                              <w:marRight w:val="0"/>
                              <w:marTop w:val="0"/>
                              <w:marBottom w:val="0"/>
                              <w:divBdr>
                                <w:top w:val="none" w:sz="0" w:space="0" w:color="auto"/>
                                <w:left w:val="none" w:sz="0" w:space="0" w:color="auto"/>
                                <w:bottom w:val="none" w:sz="0" w:space="0" w:color="auto"/>
                                <w:right w:val="none" w:sz="0" w:space="0" w:color="auto"/>
                              </w:divBdr>
                              <w:divsChild>
                                <w:div w:id="1292253043">
                                  <w:marLeft w:val="0"/>
                                  <w:marRight w:val="0"/>
                                  <w:marTop w:val="0"/>
                                  <w:marBottom w:val="0"/>
                                  <w:divBdr>
                                    <w:top w:val="none" w:sz="0" w:space="0" w:color="auto"/>
                                    <w:left w:val="none" w:sz="0" w:space="0" w:color="auto"/>
                                    <w:bottom w:val="none" w:sz="0" w:space="0" w:color="auto"/>
                                    <w:right w:val="none" w:sz="0" w:space="0" w:color="auto"/>
                                  </w:divBdr>
                                  <w:divsChild>
                                    <w:div w:id="1884754694">
                                      <w:marLeft w:val="0"/>
                                      <w:marRight w:val="0"/>
                                      <w:marTop w:val="0"/>
                                      <w:marBottom w:val="0"/>
                                      <w:divBdr>
                                        <w:top w:val="none" w:sz="0" w:space="0" w:color="auto"/>
                                        <w:left w:val="none" w:sz="0" w:space="0" w:color="auto"/>
                                        <w:bottom w:val="none" w:sz="0" w:space="0" w:color="auto"/>
                                        <w:right w:val="none" w:sz="0" w:space="0" w:color="auto"/>
                                      </w:divBdr>
                                      <w:divsChild>
                                        <w:div w:id="1711153237">
                                          <w:marLeft w:val="0"/>
                                          <w:marRight w:val="0"/>
                                          <w:marTop w:val="0"/>
                                          <w:marBottom w:val="495"/>
                                          <w:divBdr>
                                            <w:top w:val="none" w:sz="0" w:space="0" w:color="auto"/>
                                            <w:left w:val="none" w:sz="0" w:space="0" w:color="auto"/>
                                            <w:bottom w:val="none" w:sz="0" w:space="0" w:color="auto"/>
                                            <w:right w:val="none" w:sz="0" w:space="0" w:color="auto"/>
                                          </w:divBdr>
                                          <w:divsChild>
                                            <w:div w:id="117529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35854676">
      <w:bodyDiv w:val="1"/>
      <w:marLeft w:val="0"/>
      <w:marRight w:val="0"/>
      <w:marTop w:val="0"/>
      <w:marBottom w:val="0"/>
      <w:divBdr>
        <w:top w:val="none" w:sz="0" w:space="0" w:color="auto"/>
        <w:left w:val="none" w:sz="0" w:space="0" w:color="auto"/>
        <w:bottom w:val="none" w:sz="0" w:space="0" w:color="auto"/>
        <w:right w:val="none" w:sz="0" w:space="0" w:color="auto"/>
      </w:divBdr>
      <w:divsChild>
        <w:div w:id="1339505486">
          <w:marLeft w:val="0"/>
          <w:marRight w:val="0"/>
          <w:marTop w:val="0"/>
          <w:marBottom w:val="0"/>
          <w:divBdr>
            <w:top w:val="none" w:sz="0" w:space="0" w:color="auto"/>
            <w:left w:val="none" w:sz="0" w:space="0" w:color="auto"/>
            <w:bottom w:val="none" w:sz="0" w:space="0" w:color="auto"/>
            <w:right w:val="none" w:sz="0" w:space="0" w:color="auto"/>
          </w:divBdr>
          <w:divsChild>
            <w:div w:id="1579510660">
              <w:marLeft w:val="0"/>
              <w:marRight w:val="0"/>
              <w:marTop w:val="0"/>
              <w:marBottom w:val="0"/>
              <w:divBdr>
                <w:top w:val="none" w:sz="0" w:space="0" w:color="auto"/>
                <w:left w:val="none" w:sz="0" w:space="0" w:color="auto"/>
                <w:bottom w:val="none" w:sz="0" w:space="0" w:color="auto"/>
                <w:right w:val="none" w:sz="0" w:space="0" w:color="auto"/>
              </w:divBdr>
              <w:divsChild>
                <w:div w:id="937718758">
                  <w:marLeft w:val="0"/>
                  <w:marRight w:val="0"/>
                  <w:marTop w:val="0"/>
                  <w:marBottom w:val="0"/>
                  <w:divBdr>
                    <w:top w:val="none" w:sz="0" w:space="0" w:color="auto"/>
                    <w:left w:val="none" w:sz="0" w:space="0" w:color="auto"/>
                    <w:bottom w:val="none" w:sz="0" w:space="0" w:color="auto"/>
                    <w:right w:val="none" w:sz="0" w:space="0" w:color="auto"/>
                  </w:divBdr>
                  <w:divsChild>
                    <w:div w:id="1490096164">
                      <w:marLeft w:val="0"/>
                      <w:marRight w:val="0"/>
                      <w:marTop w:val="0"/>
                      <w:marBottom w:val="0"/>
                      <w:divBdr>
                        <w:top w:val="none" w:sz="0" w:space="0" w:color="auto"/>
                        <w:left w:val="none" w:sz="0" w:space="0" w:color="auto"/>
                        <w:bottom w:val="none" w:sz="0" w:space="0" w:color="auto"/>
                        <w:right w:val="none" w:sz="0" w:space="0" w:color="auto"/>
                      </w:divBdr>
                      <w:divsChild>
                        <w:div w:id="1021323209">
                          <w:marLeft w:val="0"/>
                          <w:marRight w:val="0"/>
                          <w:marTop w:val="0"/>
                          <w:marBottom w:val="0"/>
                          <w:divBdr>
                            <w:top w:val="none" w:sz="0" w:space="0" w:color="auto"/>
                            <w:left w:val="none" w:sz="0" w:space="0" w:color="auto"/>
                            <w:bottom w:val="none" w:sz="0" w:space="0" w:color="auto"/>
                            <w:right w:val="none" w:sz="0" w:space="0" w:color="auto"/>
                          </w:divBdr>
                          <w:divsChild>
                            <w:div w:id="139395087">
                              <w:marLeft w:val="0"/>
                              <w:marRight w:val="0"/>
                              <w:marTop w:val="0"/>
                              <w:marBottom w:val="0"/>
                              <w:divBdr>
                                <w:top w:val="none" w:sz="0" w:space="0" w:color="auto"/>
                                <w:left w:val="none" w:sz="0" w:space="0" w:color="auto"/>
                                <w:bottom w:val="none" w:sz="0" w:space="0" w:color="auto"/>
                                <w:right w:val="none" w:sz="0" w:space="0" w:color="auto"/>
                              </w:divBdr>
                              <w:divsChild>
                                <w:div w:id="2096710364">
                                  <w:marLeft w:val="0"/>
                                  <w:marRight w:val="0"/>
                                  <w:marTop w:val="0"/>
                                  <w:marBottom w:val="0"/>
                                  <w:divBdr>
                                    <w:top w:val="none" w:sz="0" w:space="0" w:color="auto"/>
                                    <w:left w:val="none" w:sz="0" w:space="0" w:color="auto"/>
                                    <w:bottom w:val="none" w:sz="0" w:space="0" w:color="auto"/>
                                    <w:right w:val="none" w:sz="0" w:space="0" w:color="auto"/>
                                  </w:divBdr>
                                  <w:divsChild>
                                    <w:div w:id="1907033605">
                                      <w:marLeft w:val="0"/>
                                      <w:marRight w:val="0"/>
                                      <w:marTop w:val="0"/>
                                      <w:marBottom w:val="0"/>
                                      <w:divBdr>
                                        <w:top w:val="none" w:sz="0" w:space="0" w:color="auto"/>
                                        <w:left w:val="none" w:sz="0" w:space="0" w:color="auto"/>
                                        <w:bottom w:val="none" w:sz="0" w:space="0" w:color="auto"/>
                                        <w:right w:val="none" w:sz="0" w:space="0" w:color="auto"/>
                                      </w:divBdr>
                                      <w:divsChild>
                                        <w:div w:id="1680694872">
                                          <w:marLeft w:val="0"/>
                                          <w:marRight w:val="0"/>
                                          <w:marTop w:val="0"/>
                                          <w:marBottom w:val="495"/>
                                          <w:divBdr>
                                            <w:top w:val="none" w:sz="0" w:space="0" w:color="auto"/>
                                            <w:left w:val="none" w:sz="0" w:space="0" w:color="auto"/>
                                            <w:bottom w:val="none" w:sz="0" w:space="0" w:color="auto"/>
                                            <w:right w:val="none" w:sz="0" w:space="0" w:color="auto"/>
                                          </w:divBdr>
                                          <w:divsChild>
                                            <w:div w:id="29806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5803937">
      <w:bodyDiv w:val="1"/>
      <w:marLeft w:val="0"/>
      <w:marRight w:val="0"/>
      <w:marTop w:val="0"/>
      <w:marBottom w:val="0"/>
      <w:divBdr>
        <w:top w:val="none" w:sz="0" w:space="0" w:color="auto"/>
        <w:left w:val="none" w:sz="0" w:space="0" w:color="auto"/>
        <w:bottom w:val="none" w:sz="0" w:space="0" w:color="auto"/>
        <w:right w:val="none" w:sz="0" w:space="0" w:color="auto"/>
      </w:divBdr>
      <w:divsChild>
        <w:div w:id="1893269849">
          <w:marLeft w:val="0"/>
          <w:marRight w:val="0"/>
          <w:marTop w:val="0"/>
          <w:marBottom w:val="0"/>
          <w:divBdr>
            <w:top w:val="none" w:sz="0" w:space="0" w:color="auto"/>
            <w:left w:val="none" w:sz="0" w:space="0" w:color="auto"/>
            <w:bottom w:val="none" w:sz="0" w:space="0" w:color="auto"/>
            <w:right w:val="none" w:sz="0" w:space="0" w:color="auto"/>
          </w:divBdr>
          <w:divsChild>
            <w:div w:id="501317487">
              <w:marLeft w:val="0"/>
              <w:marRight w:val="0"/>
              <w:marTop w:val="0"/>
              <w:marBottom w:val="0"/>
              <w:divBdr>
                <w:top w:val="none" w:sz="0" w:space="0" w:color="auto"/>
                <w:left w:val="none" w:sz="0" w:space="0" w:color="auto"/>
                <w:bottom w:val="none" w:sz="0" w:space="0" w:color="auto"/>
                <w:right w:val="none" w:sz="0" w:space="0" w:color="auto"/>
              </w:divBdr>
              <w:divsChild>
                <w:div w:id="914709588">
                  <w:marLeft w:val="0"/>
                  <w:marRight w:val="0"/>
                  <w:marTop w:val="0"/>
                  <w:marBottom w:val="0"/>
                  <w:divBdr>
                    <w:top w:val="none" w:sz="0" w:space="0" w:color="auto"/>
                    <w:left w:val="none" w:sz="0" w:space="0" w:color="auto"/>
                    <w:bottom w:val="none" w:sz="0" w:space="0" w:color="auto"/>
                    <w:right w:val="none" w:sz="0" w:space="0" w:color="auto"/>
                  </w:divBdr>
                  <w:divsChild>
                    <w:div w:id="1774588307">
                      <w:marLeft w:val="0"/>
                      <w:marRight w:val="0"/>
                      <w:marTop w:val="0"/>
                      <w:marBottom w:val="0"/>
                      <w:divBdr>
                        <w:top w:val="none" w:sz="0" w:space="0" w:color="auto"/>
                        <w:left w:val="none" w:sz="0" w:space="0" w:color="auto"/>
                        <w:bottom w:val="none" w:sz="0" w:space="0" w:color="auto"/>
                        <w:right w:val="none" w:sz="0" w:space="0" w:color="auto"/>
                      </w:divBdr>
                      <w:divsChild>
                        <w:div w:id="104811228">
                          <w:marLeft w:val="0"/>
                          <w:marRight w:val="0"/>
                          <w:marTop w:val="0"/>
                          <w:marBottom w:val="0"/>
                          <w:divBdr>
                            <w:top w:val="none" w:sz="0" w:space="0" w:color="auto"/>
                            <w:left w:val="none" w:sz="0" w:space="0" w:color="auto"/>
                            <w:bottom w:val="none" w:sz="0" w:space="0" w:color="auto"/>
                            <w:right w:val="none" w:sz="0" w:space="0" w:color="auto"/>
                          </w:divBdr>
                          <w:divsChild>
                            <w:div w:id="1095707194">
                              <w:marLeft w:val="0"/>
                              <w:marRight w:val="0"/>
                              <w:marTop w:val="0"/>
                              <w:marBottom w:val="0"/>
                              <w:divBdr>
                                <w:top w:val="none" w:sz="0" w:space="0" w:color="auto"/>
                                <w:left w:val="none" w:sz="0" w:space="0" w:color="auto"/>
                                <w:bottom w:val="none" w:sz="0" w:space="0" w:color="auto"/>
                                <w:right w:val="none" w:sz="0" w:space="0" w:color="auto"/>
                              </w:divBdr>
                              <w:divsChild>
                                <w:div w:id="193616113">
                                  <w:marLeft w:val="0"/>
                                  <w:marRight w:val="0"/>
                                  <w:marTop w:val="0"/>
                                  <w:marBottom w:val="0"/>
                                  <w:divBdr>
                                    <w:top w:val="none" w:sz="0" w:space="0" w:color="auto"/>
                                    <w:left w:val="none" w:sz="0" w:space="0" w:color="auto"/>
                                    <w:bottom w:val="none" w:sz="0" w:space="0" w:color="auto"/>
                                    <w:right w:val="none" w:sz="0" w:space="0" w:color="auto"/>
                                  </w:divBdr>
                                  <w:divsChild>
                                    <w:div w:id="1365524388">
                                      <w:marLeft w:val="0"/>
                                      <w:marRight w:val="0"/>
                                      <w:marTop w:val="0"/>
                                      <w:marBottom w:val="0"/>
                                      <w:divBdr>
                                        <w:top w:val="none" w:sz="0" w:space="0" w:color="auto"/>
                                        <w:left w:val="none" w:sz="0" w:space="0" w:color="auto"/>
                                        <w:bottom w:val="none" w:sz="0" w:space="0" w:color="auto"/>
                                        <w:right w:val="none" w:sz="0" w:space="0" w:color="auto"/>
                                      </w:divBdr>
                                      <w:divsChild>
                                        <w:div w:id="1491672615">
                                          <w:marLeft w:val="0"/>
                                          <w:marRight w:val="0"/>
                                          <w:marTop w:val="0"/>
                                          <w:marBottom w:val="495"/>
                                          <w:divBdr>
                                            <w:top w:val="none" w:sz="0" w:space="0" w:color="auto"/>
                                            <w:left w:val="none" w:sz="0" w:space="0" w:color="auto"/>
                                            <w:bottom w:val="none" w:sz="0" w:space="0" w:color="auto"/>
                                            <w:right w:val="none" w:sz="0" w:space="0" w:color="auto"/>
                                          </w:divBdr>
                                          <w:divsChild>
                                            <w:div w:id="152497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8501576">
      <w:bodyDiv w:val="1"/>
      <w:marLeft w:val="0"/>
      <w:marRight w:val="0"/>
      <w:marTop w:val="0"/>
      <w:marBottom w:val="0"/>
      <w:divBdr>
        <w:top w:val="none" w:sz="0" w:space="0" w:color="auto"/>
        <w:left w:val="none" w:sz="0" w:space="0" w:color="auto"/>
        <w:bottom w:val="none" w:sz="0" w:space="0" w:color="auto"/>
        <w:right w:val="none" w:sz="0" w:space="0" w:color="auto"/>
      </w:divBdr>
      <w:divsChild>
        <w:div w:id="2074960951">
          <w:marLeft w:val="0"/>
          <w:marRight w:val="0"/>
          <w:marTop w:val="0"/>
          <w:marBottom w:val="0"/>
          <w:divBdr>
            <w:top w:val="none" w:sz="0" w:space="0" w:color="auto"/>
            <w:left w:val="none" w:sz="0" w:space="0" w:color="auto"/>
            <w:bottom w:val="none" w:sz="0" w:space="0" w:color="auto"/>
            <w:right w:val="none" w:sz="0" w:space="0" w:color="auto"/>
          </w:divBdr>
          <w:divsChild>
            <w:div w:id="1813448294">
              <w:marLeft w:val="0"/>
              <w:marRight w:val="0"/>
              <w:marTop w:val="0"/>
              <w:marBottom w:val="0"/>
              <w:divBdr>
                <w:top w:val="none" w:sz="0" w:space="0" w:color="auto"/>
                <w:left w:val="none" w:sz="0" w:space="0" w:color="auto"/>
                <w:bottom w:val="none" w:sz="0" w:space="0" w:color="auto"/>
                <w:right w:val="none" w:sz="0" w:space="0" w:color="auto"/>
              </w:divBdr>
              <w:divsChild>
                <w:div w:id="947465876">
                  <w:marLeft w:val="0"/>
                  <w:marRight w:val="0"/>
                  <w:marTop w:val="0"/>
                  <w:marBottom w:val="0"/>
                  <w:divBdr>
                    <w:top w:val="none" w:sz="0" w:space="0" w:color="auto"/>
                    <w:left w:val="none" w:sz="0" w:space="0" w:color="auto"/>
                    <w:bottom w:val="none" w:sz="0" w:space="0" w:color="auto"/>
                    <w:right w:val="none" w:sz="0" w:space="0" w:color="auto"/>
                  </w:divBdr>
                  <w:divsChild>
                    <w:div w:id="1597907101">
                      <w:marLeft w:val="0"/>
                      <w:marRight w:val="0"/>
                      <w:marTop w:val="0"/>
                      <w:marBottom w:val="0"/>
                      <w:divBdr>
                        <w:top w:val="none" w:sz="0" w:space="0" w:color="auto"/>
                        <w:left w:val="none" w:sz="0" w:space="0" w:color="auto"/>
                        <w:bottom w:val="none" w:sz="0" w:space="0" w:color="auto"/>
                        <w:right w:val="none" w:sz="0" w:space="0" w:color="auto"/>
                      </w:divBdr>
                      <w:divsChild>
                        <w:div w:id="207690036">
                          <w:marLeft w:val="0"/>
                          <w:marRight w:val="0"/>
                          <w:marTop w:val="0"/>
                          <w:marBottom w:val="0"/>
                          <w:divBdr>
                            <w:top w:val="none" w:sz="0" w:space="0" w:color="auto"/>
                            <w:left w:val="none" w:sz="0" w:space="0" w:color="auto"/>
                            <w:bottom w:val="none" w:sz="0" w:space="0" w:color="auto"/>
                            <w:right w:val="none" w:sz="0" w:space="0" w:color="auto"/>
                          </w:divBdr>
                          <w:divsChild>
                            <w:div w:id="1300458871">
                              <w:marLeft w:val="0"/>
                              <w:marRight w:val="0"/>
                              <w:marTop w:val="0"/>
                              <w:marBottom w:val="0"/>
                              <w:divBdr>
                                <w:top w:val="none" w:sz="0" w:space="0" w:color="auto"/>
                                <w:left w:val="none" w:sz="0" w:space="0" w:color="auto"/>
                                <w:bottom w:val="none" w:sz="0" w:space="0" w:color="auto"/>
                                <w:right w:val="none" w:sz="0" w:space="0" w:color="auto"/>
                              </w:divBdr>
                              <w:divsChild>
                                <w:div w:id="1411002987">
                                  <w:marLeft w:val="0"/>
                                  <w:marRight w:val="0"/>
                                  <w:marTop w:val="0"/>
                                  <w:marBottom w:val="0"/>
                                  <w:divBdr>
                                    <w:top w:val="none" w:sz="0" w:space="0" w:color="auto"/>
                                    <w:left w:val="none" w:sz="0" w:space="0" w:color="auto"/>
                                    <w:bottom w:val="none" w:sz="0" w:space="0" w:color="auto"/>
                                    <w:right w:val="none" w:sz="0" w:space="0" w:color="auto"/>
                                  </w:divBdr>
                                  <w:divsChild>
                                    <w:div w:id="1511217971">
                                      <w:marLeft w:val="0"/>
                                      <w:marRight w:val="0"/>
                                      <w:marTop w:val="0"/>
                                      <w:marBottom w:val="0"/>
                                      <w:divBdr>
                                        <w:top w:val="none" w:sz="0" w:space="0" w:color="auto"/>
                                        <w:left w:val="none" w:sz="0" w:space="0" w:color="auto"/>
                                        <w:bottom w:val="none" w:sz="0" w:space="0" w:color="auto"/>
                                        <w:right w:val="none" w:sz="0" w:space="0" w:color="auto"/>
                                      </w:divBdr>
                                      <w:divsChild>
                                        <w:div w:id="1876120654">
                                          <w:marLeft w:val="0"/>
                                          <w:marRight w:val="0"/>
                                          <w:marTop w:val="0"/>
                                          <w:marBottom w:val="495"/>
                                          <w:divBdr>
                                            <w:top w:val="none" w:sz="0" w:space="0" w:color="auto"/>
                                            <w:left w:val="none" w:sz="0" w:space="0" w:color="auto"/>
                                            <w:bottom w:val="none" w:sz="0" w:space="0" w:color="auto"/>
                                            <w:right w:val="none" w:sz="0" w:space="0" w:color="auto"/>
                                          </w:divBdr>
                                          <w:divsChild>
                                            <w:div w:id="190090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2894842">
      <w:bodyDiv w:val="1"/>
      <w:marLeft w:val="0"/>
      <w:marRight w:val="0"/>
      <w:marTop w:val="0"/>
      <w:marBottom w:val="0"/>
      <w:divBdr>
        <w:top w:val="none" w:sz="0" w:space="0" w:color="auto"/>
        <w:left w:val="none" w:sz="0" w:space="0" w:color="auto"/>
        <w:bottom w:val="none" w:sz="0" w:space="0" w:color="auto"/>
        <w:right w:val="none" w:sz="0" w:space="0" w:color="auto"/>
      </w:divBdr>
      <w:divsChild>
        <w:div w:id="2072919929">
          <w:marLeft w:val="0"/>
          <w:marRight w:val="0"/>
          <w:marTop w:val="0"/>
          <w:marBottom w:val="0"/>
          <w:divBdr>
            <w:top w:val="none" w:sz="0" w:space="0" w:color="auto"/>
            <w:left w:val="none" w:sz="0" w:space="0" w:color="auto"/>
            <w:bottom w:val="none" w:sz="0" w:space="0" w:color="auto"/>
            <w:right w:val="none" w:sz="0" w:space="0" w:color="auto"/>
          </w:divBdr>
          <w:divsChild>
            <w:div w:id="630786916">
              <w:marLeft w:val="0"/>
              <w:marRight w:val="0"/>
              <w:marTop w:val="0"/>
              <w:marBottom w:val="0"/>
              <w:divBdr>
                <w:top w:val="none" w:sz="0" w:space="0" w:color="auto"/>
                <w:left w:val="none" w:sz="0" w:space="0" w:color="auto"/>
                <w:bottom w:val="none" w:sz="0" w:space="0" w:color="auto"/>
                <w:right w:val="none" w:sz="0" w:space="0" w:color="auto"/>
              </w:divBdr>
              <w:divsChild>
                <w:div w:id="777217793">
                  <w:marLeft w:val="0"/>
                  <w:marRight w:val="0"/>
                  <w:marTop w:val="0"/>
                  <w:marBottom w:val="0"/>
                  <w:divBdr>
                    <w:top w:val="none" w:sz="0" w:space="0" w:color="auto"/>
                    <w:left w:val="none" w:sz="0" w:space="0" w:color="auto"/>
                    <w:bottom w:val="none" w:sz="0" w:space="0" w:color="auto"/>
                    <w:right w:val="none" w:sz="0" w:space="0" w:color="auto"/>
                  </w:divBdr>
                  <w:divsChild>
                    <w:div w:id="1302885812">
                      <w:marLeft w:val="0"/>
                      <w:marRight w:val="0"/>
                      <w:marTop w:val="0"/>
                      <w:marBottom w:val="0"/>
                      <w:divBdr>
                        <w:top w:val="none" w:sz="0" w:space="0" w:color="auto"/>
                        <w:left w:val="none" w:sz="0" w:space="0" w:color="auto"/>
                        <w:bottom w:val="none" w:sz="0" w:space="0" w:color="auto"/>
                        <w:right w:val="none" w:sz="0" w:space="0" w:color="auto"/>
                      </w:divBdr>
                      <w:divsChild>
                        <w:div w:id="1757243718">
                          <w:marLeft w:val="0"/>
                          <w:marRight w:val="0"/>
                          <w:marTop w:val="0"/>
                          <w:marBottom w:val="0"/>
                          <w:divBdr>
                            <w:top w:val="none" w:sz="0" w:space="0" w:color="auto"/>
                            <w:left w:val="none" w:sz="0" w:space="0" w:color="auto"/>
                            <w:bottom w:val="none" w:sz="0" w:space="0" w:color="auto"/>
                            <w:right w:val="none" w:sz="0" w:space="0" w:color="auto"/>
                          </w:divBdr>
                          <w:divsChild>
                            <w:div w:id="926036982">
                              <w:marLeft w:val="0"/>
                              <w:marRight w:val="0"/>
                              <w:marTop w:val="0"/>
                              <w:marBottom w:val="0"/>
                              <w:divBdr>
                                <w:top w:val="none" w:sz="0" w:space="0" w:color="auto"/>
                                <w:left w:val="none" w:sz="0" w:space="0" w:color="auto"/>
                                <w:bottom w:val="none" w:sz="0" w:space="0" w:color="auto"/>
                                <w:right w:val="none" w:sz="0" w:space="0" w:color="auto"/>
                              </w:divBdr>
                              <w:divsChild>
                                <w:div w:id="1624919951">
                                  <w:marLeft w:val="0"/>
                                  <w:marRight w:val="0"/>
                                  <w:marTop w:val="0"/>
                                  <w:marBottom w:val="0"/>
                                  <w:divBdr>
                                    <w:top w:val="none" w:sz="0" w:space="0" w:color="auto"/>
                                    <w:left w:val="none" w:sz="0" w:space="0" w:color="auto"/>
                                    <w:bottom w:val="none" w:sz="0" w:space="0" w:color="auto"/>
                                    <w:right w:val="none" w:sz="0" w:space="0" w:color="auto"/>
                                  </w:divBdr>
                                  <w:divsChild>
                                    <w:div w:id="2002923819">
                                      <w:marLeft w:val="0"/>
                                      <w:marRight w:val="0"/>
                                      <w:marTop w:val="0"/>
                                      <w:marBottom w:val="0"/>
                                      <w:divBdr>
                                        <w:top w:val="none" w:sz="0" w:space="0" w:color="auto"/>
                                        <w:left w:val="none" w:sz="0" w:space="0" w:color="auto"/>
                                        <w:bottom w:val="none" w:sz="0" w:space="0" w:color="auto"/>
                                        <w:right w:val="none" w:sz="0" w:space="0" w:color="auto"/>
                                      </w:divBdr>
                                      <w:divsChild>
                                        <w:div w:id="20865391">
                                          <w:marLeft w:val="0"/>
                                          <w:marRight w:val="0"/>
                                          <w:marTop w:val="0"/>
                                          <w:marBottom w:val="495"/>
                                          <w:divBdr>
                                            <w:top w:val="none" w:sz="0" w:space="0" w:color="auto"/>
                                            <w:left w:val="none" w:sz="0" w:space="0" w:color="auto"/>
                                            <w:bottom w:val="none" w:sz="0" w:space="0" w:color="auto"/>
                                            <w:right w:val="none" w:sz="0" w:space="0" w:color="auto"/>
                                          </w:divBdr>
                                          <w:divsChild>
                                            <w:div w:id="1366445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4939746">
      <w:bodyDiv w:val="1"/>
      <w:marLeft w:val="0"/>
      <w:marRight w:val="0"/>
      <w:marTop w:val="0"/>
      <w:marBottom w:val="0"/>
      <w:divBdr>
        <w:top w:val="none" w:sz="0" w:space="0" w:color="auto"/>
        <w:left w:val="none" w:sz="0" w:space="0" w:color="auto"/>
        <w:bottom w:val="none" w:sz="0" w:space="0" w:color="auto"/>
        <w:right w:val="none" w:sz="0" w:space="0" w:color="auto"/>
      </w:divBdr>
    </w:div>
    <w:div w:id="767895833">
      <w:bodyDiv w:val="1"/>
      <w:marLeft w:val="0"/>
      <w:marRight w:val="0"/>
      <w:marTop w:val="0"/>
      <w:marBottom w:val="0"/>
      <w:divBdr>
        <w:top w:val="none" w:sz="0" w:space="0" w:color="auto"/>
        <w:left w:val="none" w:sz="0" w:space="0" w:color="auto"/>
        <w:bottom w:val="none" w:sz="0" w:space="0" w:color="auto"/>
        <w:right w:val="none" w:sz="0" w:space="0" w:color="auto"/>
      </w:divBdr>
      <w:divsChild>
        <w:div w:id="1997805931">
          <w:marLeft w:val="0"/>
          <w:marRight w:val="0"/>
          <w:marTop w:val="0"/>
          <w:marBottom w:val="0"/>
          <w:divBdr>
            <w:top w:val="none" w:sz="0" w:space="0" w:color="auto"/>
            <w:left w:val="none" w:sz="0" w:space="0" w:color="auto"/>
            <w:bottom w:val="none" w:sz="0" w:space="0" w:color="auto"/>
            <w:right w:val="none" w:sz="0" w:space="0" w:color="auto"/>
          </w:divBdr>
          <w:divsChild>
            <w:div w:id="239750456">
              <w:marLeft w:val="0"/>
              <w:marRight w:val="0"/>
              <w:marTop w:val="0"/>
              <w:marBottom w:val="0"/>
              <w:divBdr>
                <w:top w:val="none" w:sz="0" w:space="0" w:color="auto"/>
                <w:left w:val="none" w:sz="0" w:space="0" w:color="auto"/>
                <w:bottom w:val="none" w:sz="0" w:space="0" w:color="auto"/>
                <w:right w:val="none" w:sz="0" w:space="0" w:color="auto"/>
              </w:divBdr>
              <w:divsChild>
                <w:div w:id="729351979">
                  <w:marLeft w:val="0"/>
                  <w:marRight w:val="0"/>
                  <w:marTop w:val="0"/>
                  <w:marBottom w:val="0"/>
                  <w:divBdr>
                    <w:top w:val="none" w:sz="0" w:space="0" w:color="auto"/>
                    <w:left w:val="none" w:sz="0" w:space="0" w:color="auto"/>
                    <w:bottom w:val="none" w:sz="0" w:space="0" w:color="auto"/>
                    <w:right w:val="none" w:sz="0" w:space="0" w:color="auto"/>
                  </w:divBdr>
                  <w:divsChild>
                    <w:div w:id="801843584">
                      <w:marLeft w:val="0"/>
                      <w:marRight w:val="0"/>
                      <w:marTop w:val="0"/>
                      <w:marBottom w:val="0"/>
                      <w:divBdr>
                        <w:top w:val="none" w:sz="0" w:space="0" w:color="auto"/>
                        <w:left w:val="none" w:sz="0" w:space="0" w:color="auto"/>
                        <w:bottom w:val="none" w:sz="0" w:space="0" w:color="auto"/>
                        <w:right w:val="none" w:sz="0" w:space="0" w:color="auto"/>
                      </w:divBdr>
                      <w:divsChild>
                        <w:div w:id="111023500">
                          <w:marLeft w:val="0"/>
                          <w:marRight w:val="0"/>
                          <w:marTop w:val="0"/>
                          <w:marBottom w:val="0"/>
                          <w:divBdr>
                            <w:top w:val="none" w:sz="0" w:space="0" w:color="auto"/>
                            <w:left w:val="none" w:sz="0" w:space="0" w:color="auto"/>
                            <w:bottom w:val="none" w:sz="0" w:space="0" w:color="auto"/>
                            <w:right w:val="none" w:sz="0" w:space="0" w:color="auto"/>
                          </w:divBdr>
                          <w:divsChild>
                            <w:div w:id="2023824473">
                              <w:marLeft w:val="0"/>
                              <w:marRight w:val="0"/>
                              <w:marTop w:val="0"/>
                              <w:marBottom w:val="0"/>
                              <w:divBdr>
                                <w:top w:val="none" w:sz="0" w:space="0" w:color="auto"/>
                                <w:left w:val="none" w:sz="0" w:space="0" w:color="auto"/>
                                <w:bottom w:val="none" w:sz="0" w:space="0" w:color="auto"/>
                                <w:right w:val="none" w:sz="0" w:space="0" w:color="auto"/>
                              </w:divBdr>
                              <w:divsChild>
                                <w:div w:id="1019887380">
                                  <w:marLeft w:val="0"/>
                                  <w:marRight w:val="0"/>
                                  <w:marTop w:val="0"/>
                                  <w:marBottom w:val="0"/>
                                  <w:divBdr>
                                    <w:top w:val="none" w:sz="0" w:space="0" w:color="auto"/>
                                    <w:left w:val="none" w:sz="0" w:space="0" w:color="auto"/>
                                    <w:bottom w:val="none" w:sz="0" w:space="0" w:color="auto"/>
                                    <w:right w:val="none" w:sz="0" w:space="0" w:color="auto"/>
                                  </w:divBdr>
                                  <w:divsChild>
                                    <w:div w:id="1344359501">
                                      <w:marLeft w:val="0"/>
                                      <w:marRight w:val="0"/>
                                      <w:marTop w:val="0"/>
                                      <w:marBottom w:val="0"/>
                                      <w:divBdr>
                                        <w:top w:val="none" w:sz="0" w:space="0" w:color="auto"/>
                                        <w:left w:val="none" w:sz="0" w:space="0" w:color="auto"/>
                                        <w:bottom w:val="none" w:sz="0" w:space="0" w:color="auto"/>
                                        <w:right w:val="none" w:sz="0" w:space="0" w:color="auto"/>
                                      </w:divBdr>
                                      <w:divsChild>
                                        <w:div w:id="733814394">
                                          <w:marLeft w:val="0"/>
                                          <w:marRight w:val="0"/>
                                          <w:marTop w:val="0"/>
                                          <w:marBottom w:val="495"/>
                                          <w:divBdr>
                                            <w:top w:val="none" w:sz="0" w:space="0" w:color="auto"/>
                                            <w:left w:val="none" w:sz="0" w:space="0" w:color="auto"/>
                                            <w:bottom w:val="none" w:sz="0" w:space="0" w:color="auto"/>
                                            <w:right w:val="none" w:sz="0" w:space="0" w:color="auto"/>
                                          </w:divBdr>
                                          <w:divsChild>
                                            <w:div w:id="833373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00614930">
      <w:bodyDiv w:val="1"/>
      <w:marLeft w:val="0"/>
      <w:marRight w:val="0"/>
      <w:marTop w:val="0"/>
      <w:marBottom w:val="0"/>
      <w:divBdr>
        <w:top w:val="none" w:sz="0" w:space="0" w:color="auto"/>
        <w:left w:val="none" w:sz="0" w:space="0" w:color="auto"/>
        <w:bottom w:val="none" w:sz="0" w:space="0" w:color="auto"/>
        <w:right w:val="none" w:sz="0" w:space="0" w:color="auto"/>
      </w:divBdr>
    </w:div>
    <w:div w:id="801459112">
      <w:bodyDiv w:val="1"/>
      <w:marLeft w:val="0"/>
      <w:marRight w:val="0"/>
      <w:marTop w:val="0"/>
      <w:marBottom w:val="0"/>
      <w:divBdr>
        <w:top w:val="none" w:sz="0" w:space="0" w:color="auto"/>
        <w:left w:val="none" w:sz="0" w:space="0" w:color="auto"/>
        <w:bottom w:val="none" w:sz="0" w:space="0" w:color="auto"/>
        <w:right w:val="none" w:sz="0" w:space="0" w:color="auto"/>
      </w:divBdr>
    </w:div>
    <w:div w:id="814949515">
      <w:bodyDiv w:val="1"/>
      <w:marLeft w:val="0"/>
      <w:marRight w:val="0"/>
      <w:marTop w:val="0"/>
      <w:marBottom w:val="0"/>
      <w:divBdr>
        <w:top w:val="none" w:sz="0" w:space="0" w:color="auto"/>
        <w:left w:val="none" w:sz="0" w:space="0" w:color="auto"/>
        <w:bottom w:val="none" w:sz="0" w:space="0" w:color="auto"/>
        <w:right w:val="none" w:sz="0" w:space="0" w:color="auto"/>
      </w:divBdr>
    </w:div>
    <w:div w:id="827523480">
      <w:bodyDiv w:val="1"/>
      <w:marLeft w:val="0"/>
      <w:marRight w:val="0"/>
      <w:marTop w:val="0"/>
      <w:marBottom w:val="0"/>
      <w:divBdr>
        <w:top w:val="none" w:sz="0" w:space="0" w:color="auto"/>
        <w:left w:val="none" w:sz="0" w:space="0" w:color="auto"/>
        <w:bottom w:val="none" w:sz="0" w:space="0" w:color="auto"/>
        <w:right w:val="none" w:sz="0" w:space="0" w:color="auto"/>
      </w:divBdr>
    </w:div>
    <w:div w:id="838234400">
      <w:bodyDiv w:val="1"/>
      <w:marLeft w:val="0"/>
      <w:marRight w:val="0"/>
      <w:marTop w:val="0"/>
      <w:marBottom w:val="0"/>
      <w:divBdr>
        <w:top w:val="none" w:sz="0" w:space="0" w:color="auto"/>
        <w:left w:val="none" w:sz="0" w:space="0" w:color="auto"/>
        <w:bottom w:val="none" w:sz="0" w:space="0" w:color="auto"/>
        <w:right w:val="none" w:sz="0" w:space="0" w:color="auto"/>
      </w:divBdr>
    </w:div>
    <w:div w:id="842740734">
      <w:bodyDiv w:val="1"/>
      <w:marLeft w:val="0"/>
      <w:marRight w:val="0"/>
      <w:marTop w:val="0"/>
      <w:marBottom w:val="0"/>
      <w:divBdr>
        <w:top w:val="none" w:sz="0" w:space="0" w:color="auto"/>
        <w:left w:val="none" w:sz="0" w:space="0" w:color="auto"/>
        <w:bottom w:val="none" w:sz="0" w:space="0" w:color="auto"/>
        <w:right w:val="none" w:sz="0" w:space="0" w:color="auto"/>
      </w:divBdr>
    </w:div>
    <w:div w:id="852912484">
      <w:bodyDiv w:val="1"/>
      <w:marLeft w:val="0"/>
      <w:marRight w:val="0"/>
      <w:marTop w:val="0"/>
      <w:marBottom w:val="0"/>
      <w:divBdr>
        <w:top w:val="none" w:sz="0" w:space="0" w:color="auto"/>
        <w:left w:val="none" w:sz="0" w:space="0" w:color="auto"/>
        <w:bottom w:val="none" w:sz="0" w:space="0" w:color="auto"/>
        <w:right w:val="none" w:sz="0" w:space="0" w:color="auto"/>
      </w:divBdr>
    </w:div>
    <w:div w:id="855121160">
      <w:bodyDiv w:val="1"/>
      <w:marLeft w:val="0"/>
      <w:marRight w:val="0"/>
      <w:marTop w:val="0"/>
      <w:marBottom w:val="0"/>
      <w:divBdr>
        <w:top w:val="none" w:sz="0" w:space="0" w:color="auto"/>
        <w:left w:val="none" w:sz="0" w:space="0" w:color="auto"/>
        <w:bottom w:val="none" w:sz="0" w:space="0" w:color="auto"/>
        <w:right w:val="none" w:sz="0" w:space="0" w:color="auto"/>
      </w:divBdr>
      <w:divsChild>
        <w:div w:id="642740320">
          <w:marLeft w:val="0"/>
          <w:marRight w:val="0"/>
          <w:marTop w:val="0"/>
          <w:marBottom w:val="0"/>
          <w:divBdr>
            <w:top w:val="none" w:sz="0" w:space="0" w:color="auto"/>
            <w:left w:val="none" w:sz="0" w:space="0" w:color="auto"/>
            <w:bottom w:val="none" w:sz="0" w:space="0" w:color="auto"/>
            <w:right w:val="none" w:sz="0" w:space="0" w:color="auto"/>
          </w:divBdr>
          <w:divsChild>
            <w:div w:id="1067612887">
              <w:marLeft w:val="0"/>
              <w:marRight w:val="0"/>
              <w:marTop w:val="0"/>
              <w:marBottom w:val="0"/>
              <w:divBdr>
                <w:top w:val="none" w:sz="0" w:space="0" w:color="auto"/>
                <w:left w:val="none" w:sz="0" w:space="0" w:color="auto"/>
                <w:bottom w:val="none" w:sz="0" w:space="0" w:color="auto"/>
                <w:right w:val="none" w:sz="0" w:space="0" w:color="auto"/>
              </w:divBdr>
              <w:divsChild>
                <w:div w:id="1839231249">
                  <w:marLeft w:val="0"/>
                  <w:marRight w:val="0"/>
                  <w:marTop w:val="0"/>
                  <w:marBottom w:val="0"/>
                  <w:divBdr>
                    <w:top w:val="none" w:sz="0" w:space="0" w:color="auto"/>
                    <w:left w:val="none" w:sz="0" w:space="0" w:color="auto"/>
                    <w:bottom w:val="none" w:sz="0" w:space="0" w:color="auto"/>
                    <w:right w:val="none" w:sz="0" w:space="0" w:color="auto"/>
                  </w:divBdr>
                  <w:divsChild>
                    <w:div w:id="904143026">
                      <w:marLeft w:val="0"/>
                      <w:marRight w:val="0"/>
                      <w:marTop w:val="0"/>
                      <w:marBottom w:val="0"/>
                      <w:divBdr>
                        <w:top w:val="none" w:sz="0" w:space="0" w:color="auto"/>
                        <w:left w:val="none" w:sz="0" w:space="0" w:color="auto"/>
                        <w:bottom w:val="none" w:sz="0" w:space="0" w:color="auto"/>
                        <w:right w:val="none" w:sz="0" w:space="0" w:color="auto"/>
                      </w:divBdr>
                      <w:divsChild>
                        <w:div w:id="407654087">
                          <w:marLeft w:val="0"/>
                          <w:marRight w:val="0"/>
                          <w:marTop w:val="0"/>
                          <w:marBottom w:val="0"/>
                          <w:divBdr>
                            <w:top w:val="none" w:sz="0" w:space="0" w:color="auto"/>
                            <w:left w:val="none" w:sz="0" w:space="0" w:color="auto"/>
                            <w:bottom w:val="none" w:sz="0" w:space="0" w:color="auto"/>
                            <w:right w:val="none" w:sz="0" w:space="0" w:color="auto"/>
                          </w:divBdr>
                          <w:divsChild>
                            <w:div w:id="1191995453">
                              <w:marLeft w:val="0"/>
                              <w:marRight w:val="0"/>
                              <w:marTop w:val="0"/>
                              <w:marBottom w:val="0"/>
                              <w:divBdr>
                                <w:top w:val="none" w:sz="0" w:space="0" w:color="auto"/>
                                <w:left w:val="none" w:sz="0" w:space="0" w:color="auto"/>
                                <w:bottom w:val="none" w:sz="0" w:space="0" w:color="auto"/>
                                <w:right w:val="none" w:sz="0" w:space="0" w:color="auto"/>
                              </w:divBdr>
                              <w:divsChild>
                                <w:div w:id="673655836">
                                  <w:marLeft w:val="0"/>
                                  <w:marRight w:val="0"/>
                                  <w:marTop w:val="0"/>
                                  <w:marBottom w:val="0"/>
                                  <w:divBdr>
                                    <w:top w:val="none" w:sz="0" w:space="0" w:color="auto"/>
                                    <w:left w:val="none" w:sz="0" w:space="0" w:color="auto"/>
                                    <w:bottom w:val="none" w:sz="0" w:space="0" w:color="auto"/>
                                    <w:right w:val="none" w:sz="0" w:space="0" w:color="auto"/>
                                  </w:divBdr>
                                  <w:divsChild>
                                    <w:div w:id="1076317767">
                                      <w:marLeft w:val="0"/>
                                      <w:marRight w:val="0"/>
                                      <w:marTop w:val="0"/>
                                      <w:marBottom w:val="0"/>
                                      <w:divBdr>
                                        <w:top w:val="none" w:sz="0" w:space="0" w:color="auto"/>
                                        <w:left w:val="none" w:sz="0" w:space="0" w:color="auto"/>
                                        <w:bottom w:val="none" w:sz="0" w:space="0" w:color="auto"/>
                                        <w:right w:val="none" w:sz="0" w:space="0" w:color="auto"/>
                                      </w:divBdr>
                                      <w:divsChild>
                                        <w:div w:id="820392968">
                                          <w:marLeft w:val="0"/>
                                          <w:marRight w:val="0"/>
                                          <w:marTop w:val="0"/>
                                          <w:marBottom w:val="495"/>
                                          <w:divBdr>
                                            <w:top w:val="none" w:sz="0" w:space="0" w:color="auto"/>
                                            <w:left w:val="none" w:sz="0" w:space="0" w:color="auto"/>
                                            <w:bottom w:val="none" w:sz="0" w:space="0" w:color="auto"/>
                                            <w:right w:val="none" w:sz="0" w:space="0" w:color="auto"/>
                                          </w:divBdr>
                                          <w:divsChild>
                                            <w:div w:id="1422024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67716235">
      <w:bodyDiv w:val="1"/>
      <w:marLeft w:val="0"/>
      <w:marRight w:val="0"/>
      <w:marTop w:val="0"/>
      <w:marBottom w:val="0"/>
      <w:divBdr>
        <w:top w:val="none" w:sz="0" w:space="0" w:color="auto"/>
        <w:left w:val="none" w:sz="0" w:space="0" w:color="auto"/>
        <w:bottom w:val="none" w:sz="0" w:space="0" w:color="auto"/>
        <w:right w:val="none" w:sz="0" w:space="0" w:color="auto"/>
      </w:divBdr>
    </w:div>
    <w:div w:id="929850259">
      <w:bodyDiv w:val="1"/>
      <w:marLeft w:val="0"/>
      <w:marRight w:val="0"/>
      <w:marTop w:val="0"/>
      <w:marBottom w:val="0"/>
      <w:divBdr>
        <w:top w:val="none" w:sz="0" w:space="0" w:color="auto"/>
        <w:left w:val="none" w:sz="0" w:space="0" w:color="auto"/>
        <w:bottom w:val="none" w:sz="0" w:space="0" w:color="auto"/>
        <w:right w:val="none" w:sz="0" w:space="0" w:color="auto"/>
      </w:divBdr>
    </w:div>
    <w:div w:id="937523612">
      <w:bodyDiv w:val="1"/>
      <w:marLeft w:val="0"/>
      <w:marRight w:val="0"/>
      <w:marTop w:val="0"/>
      <w:marBottom w:val="0"/>
      <w:divBdr>
        <w:top w:val="none" w:sz="0" w:space="0" w:color="auto"/>
        <w:left w:val="none" w:sz="0" w:space="0" w:color="auto"/>
        <w:bottom w:val="none" w:sz="0" w:space="0" w:color="auto"/>
        <w:right w:val="none" w:sz="0" w:space="0" w:color="auto"/>
      </w:divBdr>
    </w:div>
    <w:div w:id="980883459">
      <w:bodyDiv w:val="1"/>
      <w:marLeft w:val="0"/>
      <w:marRight w:val="0"/>
      <w:marTop w:val="0"/>
      <w:marBottom w:val="0"/>
      <w:divBdr>
        <w:top w:val="none" w:sz="0" w:space="0" w:color="auto"/>
        <w:left w:val="none" w:sz="0" w:space="0" w:color="auto"/>
        <w:bottom w:val="none" w:sz="0" w:space="0" w:color="auto"/>
        <w:right w:val="none" w:sz="0" w:space="0" w:color="auto"/>
      </w:divBdr>
      <w:divsChild>
        <w:div w:id="323893894">
          <w:marLeft w:val="0"/>
          <w:marRight w:val="0"/>
          <w:marTop w:val="0"/>
          <w:marBottom w:val="0"/>
          <w:divBdr>
            <w:top w:val="none" w:sz="0" w:space="0" w:color="auto"/>
            <w:left w:val="none" w:sz="0" w:space="0" w:color="auto"/>
            <w:bottom w:val="none" w:sz="0" w:space="0" w:color="auto"/>
            <w:right w:val="none" w:sz="0" w:space="0" w:color="auto"/>
          </w:divBdr>
          <w:divsChild>
            <w:div w:id="2115589890">
              <w:marLeft w:val="0"/>
              <w:marRight w:val="0"/>
              <w:marTop w:val="0"/>
              <w:marBottom w:val="0"/>
              <w:divBdr>
                <w:top w:val="none" w:sz="0" w:space="0" w:color="auto"/>
                <w:left w:val="none" w:sz="0" w:space="0" w:color="auto"/>
                <w:bottom w:val="none" w:sz="0" w:space="0" w:color="auto"/>
                <w:right w:val="none" w:sz="0" w:space="0" w:color="auto"/>
              </w:divBdr>
              <w:divsChild>
                <w:div w:id="17608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925626">
      <w:bodyDiv w:val="1"/>
      <w:marLeft w:val="0"/>
      <w:marRight w:val="0"/>
      <w:marTop w:val="0"/>
      <w:marBottom w:val="0"/>
      <w:divBdr>
        <w:top w:val="none" w:sz="0" w:space="0" w:color="auto"/>
        <w:left w:val="none" w:sz="0" w:space="0" w:color="auto"/>
        <w:bottom w:val="none" w:sz="0" w:space="0" w:color="auto"/>
        <w:right w:val="none" w:sz="0" w:space="0" w:color="auto"/>
      </w:divBdr>
    </w:div>
    <w:div w:id="1005866523">
      <w:bodyDiv w:val="1"/>
      <w:marLeft w:val="0"/>
      <w:marRight w:val="0"/>
      <w:marTop w:val="0"/>
      <w:marBottom w:val="0"/>
      <w:divBdr>
        <w:top w:val="none" w:sz="0" w:space="0" w:color="auto"/>
        <w:left w:val="none" w:sz="0" w:space="0" w:color="auto"/>
        <w:bottom w:val="none" w:sz="0" w:space="0" w:color="auto"/>
        <w:right w:val="none" w:sz="0" w:space="0" w:color="auto"/>
      </w:divBdr>
      <w:divsChild>
        <w:div w:id="1349721191">
          <w:marLeft w:val="0"/>
          <w:marRight w:val="0"/>
          <w:marTop w:val="0"/>
          <w:marBottom w:val="0"/>
          <w:divBdr>
            <w:top w:val="none" w:sz="0" w:space="0" w:color="auto"/>
            <w:left w:val="none" w:sz="0" w:space="0" w:color="auto"/>
            <w:bottom w:val="none" w:sz="0" w:space="0" w:color="auto"/>
            <w:right w:val="none" w:sz="0" w:space="0" w:color="auto"/>
          </w:divBdr>
          <w:divsChild>
            <w:div w:id="836726614">
              <w:marLeft w:val="0"/>
              <w:marRight w:val="0"/>
              <w:marTop w:val="0"/>
              <w:marBottom w:val="0"/>
              <w:divBdr>
                <w:top w:val="none" w:sz="0" w:space="0" w:color="auto"/>
                <w:left w:val="none" w:sz="0" w:space="0" w:color="auto"/>
                <w:bottom w:val="none" w:sz="0" w:space="0" w:color="auto"/>
                <w:right w:val="none" w:sz="0" w:space="0" w:color="auto"/>
              </w:divBdr>
              <w:divsChild>
                <w:div w:id="1427077720">
                  <w:marLeft w:val="0"/>
                  <w:marRight w:val="0"/>
                  <w:marTop w:val="0"/>
                  <w:marBottom w:val="0"/>
                  <w:divBdr>
                    <w:top w:val="none" w:sz="0" w:space="0" w:color="auto"/>
                    <w:left w:val="none" w:sz="0" w:space="0" w:color="auto"/>
                    <w:bottom w:val="none" w:sz="0" w:space="0" w:color="auto"/>
                    <w:right w:val="none" w:sz="0" w:space="0" w:color="auto"/>
                  </w:divBdr>
                  <w:divsChild>
                    <w:div w:id="1730301479">
                      <w:marLeft w:val="0"/>
                      <w:marRight w:val="0"/>
                      <w:marTop w:val="0"/>
                      <w:marBottom w:val="0"/>
                      <w:divBdr>
                        <w:top w:val="none" w:sz="0" w:space="0" w:color="auto"/>
                        <w:left w:val="none" w:sz="0" w:space="0" w:color="auto"/>
                        <w:bottom w:val="none" w:sz="0" w:space="0" w:color="auto"/>
                        <w:right w:val="none" w:sz="0" w:space="0" w:color="auto"/>
                      </w:divBdr>
                      <w:divsChild>
                        <w:div w:id="1809394650">
                          <w:marLeft w:val="0"/>
                          <w:marRight w:val="0"/>
                          <w:marTop w:val="0"/>
                          <w:marBottom w:val="0"/>
                          <w:divBdr>
                            <w:top w:val="none" w:sz="0" w:space="0" w:color="auto"/>
                            <w:left w:val="none" w:sz="0" w:space="0" w:color="auto"/>
                            <w:bottom w:val="none" w:sz="0" w:space="0" w:color="auto"/>
                            <w:right w:val="none" w:sz="0" w:space="0" w:color="auto"/>
                          </w:divBdr>
                          <w:divsChild>
                            <w:div w:id="186868829">
                              <w:marLeft w:val="0"/>
                              <w:marRight w:val="0"/>
                              <w:marTop w:val="0"/>
                              <w:marBottom w:val="0"/>
                              <w:divBdr>
                                <w:top w:val="none" w:sz="0" w:space="0" w:color="auto"/>
                                <w:left w:val="none" w:sz="0" w:space="0" w:color="auto"/>
                                <w:bottom w:val="none" w:sz="0" w:space="0" w:color="auto"/>
                                <w:right w:val="none" w:sz="0" w:space="0" w:color="auto"/>
                              </w:divBdr>
                              <w:divsChild>
                                <w:div w:id="1101146041">
                                  <w:marLeft w:val="0"/>
                                  <w:marRight w:val="0"/>
                                  <w:marTop w:val="0"/>
                                  <w:marBottom w:val="0"/>
                                  <w:divBdr>
                                    <w:top w:val="none" w:sz="0" w:space="0" w:color="auto"/>
                                    <w:left w:val="none" w:sz="0" w:space="0" w:color="auto"/>
                                    <w:bottom w:val="none" w:sz="0" w:space="0" w:color="auto"/>
                                    <w:right w:val="none" w:sz="0" w:space="0" w:color="auto"/>
                                  </w:divBdr>
                                  <w:divsChild>
                                    <w:div w:id="389693800">
                                      <w:marLeft w:val="0"/>
                                      <w:marRight w:val="0"/>
                                      <w:marTop w:val="0"/>
                                      <w:marBottom w:val="0"/>
                                      <w:divBdr>
                                        <w:top w:val="none" w:sz="0" w:space="0" w:color="auto"/>
                                        <w:left w:val="none" w:sz="0" w:space="0" w:color="auto"/>
                                        <w:bottom w:val="none" w:sz="0" w:space="0" w:color="auto"/>
                                        <w:right w:val="none" w:sz="0" w:space="0" w:color="auto"/>
                                      </w:divBdr>
                                      <w:divsChild>
                                        <w:div w:id="2096045792">
                                          <w:marLeft w:val="0"/>
                                          <w:marRight w:val="0"/>
                                          <w:marTop w:val="0"/>
                                          <w:marBottom w:val="495"/>
                                          <w:divBdr>
                                            <w:top w:val="none" w:sz="0" w:space="0" w:color="auto"/>
                                            <w:left w:val="none" w:sz="0" w:space="0" w:color="auto"/>
                                            <w:bottom w:val="none" w:sz="0" w:space="0" w:color="auto"/>
                                            <w:right w:val="none" w:sz="0" w:space="0" w:color="auto"/>
                                          </w:divBdr>
                                          <w:divsChild>
                                            <w:div w:id="127671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9041385">
      <w:bodyDiv w:val="1"/>
      <w:marLeft w:val="0"/>
      <w:marRight w:val="0"/>
      <w:marTop w:val="0"/>
      <w:marBottom w:val="0"/>
      <w:divBdr>
        <w:top w:val="none" w:sz="0" w:space="0" w:color="auto"/>
        <w:left w:val="none" w:sz="0" w:space="0" w:color="auto"/>
        <w:bottom w:val="none" w:sz="0" w:space="0" w:color="auto"/>
        <w:right w:val="none" w:sz="0" w:space="0" w:color="auto"/>
      </w:divBdr>
    </w:div>
    <w:div w:id="1027951854">
      <w:bodyDiv w:val="1"/>
      <w:marLeft w:val="0"/>
      <w:marRight w:val="0"/>
      <w:marTop w:val="0"/>
      <w:marBottom w:val="0"/>
      <w:divBdr>
        <w:top w:val="none" w:sz="0" w:space="0" w:color="auto"/>
        <w:left w:val="none" w:sz="0" w:space="0" w:color="auto"/>
        <w:bottom w:val="none" w:sz="0" w:space="0" w:color="auto"/>
        <w:right w:val="none" w:sz="0" w:space="0" w:color="auto"/>
      </w:divBdr>
    </w:div>
    <w:div w:id="1029182011">
      <w:bodyDiv w:val="1"/>
      <w:marLeft w:val="0"/>
      <w:marRight w:val="0"/>
      <w:marTop w:val="0"/>
      <w:marBottom w:val="0"/>
      <w:divBdr>
        <w:top w:val="none" w:sz="0" w:space="0" w:color="auto"/>
        <w:left w:val="none" w:sz="0" w:space="0" w:color="auto"/>
        <w:bottom w:val="none" w:sz="0" w:space="0" w:color="auto"/>
        <w:right w:val="none" w:sz="0" w:space="0" w:color="auto"/>
      </w:divBdr>
      <w:divsChild>
        <w:div w:id="528299760">
          <w:marLeft w:val="0"/>
          <w:marRight w:val="0"/>
          <w:marTop w:val="0"/>
          <w:marBottom w:val="0"/>
          <w:divBdr>
            <w:top w:val="none" w:sz="0" w:space="0" w:color="auto"/>
            <w:left w:val="none" w:sz="0" w:space="0" w:color="auto"/>
            <w:bottom w:val="none" w:sz="0" w:space="0" w:color="auto"/>
            <w:right w:val="none" w:sz="0" w:space="0" w:color="auto"/>
          </w:divBdr>
          <w:divsChild>
            <w:div w:id="20864848">
              <w:marLeft w:val="0"/>
              <w:marRight w:val="0"/>
              <w:marTop w:val="0"/>
              <w:marBottom w:val="0"/>
              <w:divBdr>
                <w:top w:val="none" w:sz="0" w:space="0" w:color="auto"/>
                <w:left w:val="none" w:sz="0" w:space="0" w:color="auto"/>
                <w:bottom w:val="none" w:sz="0" w:space="0" w:color="auto"/>
                <w:right w:val="none" w:sz="0" w:space="0" w:color="auto"/>
              </w:divBdr>
              <w:divsChild>
                <w:div w:id="1442190554">
                  <w:marLeft w:val="0"/>
                  <w:marRight w:val="0"/>
                  <w:marTop w:val="0"/>
                  <w:marBottom w:val="0"/>
                  <w:divBdr>
                    <w:top w:val="none" w:sz="0" w:space="0" w:color="auto"/>
                    <w:left w:val="none" w:sz="0" w:space="0" w:color="auto"/>
                    <w:bottom w:val="none" w:sz="0" w:space="0" w:color="auto"/>
                    <w:right w:val="none" w:sz="0" w:space="0" w:color="auto"/>
                  </w:divBdr>
                  <w:divsChild>
                    <w:div w:id="549221436">
                      <w:marLeft w:val="0"/>
                      <w:marRight w:val="0"/>
                      <w:marTop w:val="0"/>
                      <w:marBottom w:val="0"/>
                      <w:divBdr>
                        <w:top w:val="none" w:sz="0" w:space="0" w:color="auto"/>
                        <w:left w:val="none" w:sz="0" w:space="0" w:color="auto"/>
                        <w:bottom w:val="none" w:sz="0" w:space="0" w:color="auto"/>
                        <w:right w:val="none" w:sz="0" w:space="0" w:color="auto"/>
                      </w:divBdr>
                      <w:divsChild>
                        <w:div w:id="2025745003">
                          <w:marLeft w:val="0"/>
                          <w:marRight w:val="0"/>
                          <w:marTop w:val="0"/>
                          <w:marBottom w:val="0"/>
                          <w:divBdr>
                            <w:top w:val="none" w:sz="0" w:space="0" w:color="auto"/>
                            <w:left w:val="none" w:sz="0" w:space="0" w:color="auto"/>
                            <w:bottom w:val="none" w:sz="0" w:space="0" w:color="auto"/>
                            <w:right w:val="none" w:sz="0" w:space="0" w:color="auto"/>
                          </w:divBdr>
                          <w:divsChild>
                            <w:div w:id="561452957">
                              <w:marLeft w:val="0"/>
                              <w:marRight w:val="0"/>
                              <w:marTop w:val="0"/>
                              <w:marBottom w:val="0"/>
                              <w:divBdr>
                                <w:top w:val="none" w:sz="0" w:space="0" w:color="auto"/>
                                <w:left w:val="none" w:sz="0" w:space="0" w:color="auto"/>
                                <w:bottom w:val="none" w:sz="0" w:space="0" w:color="auto"/>
                                <w:right w:val="none" w:sz="0" w:space="0" w:color="auto"/>
                              </w:divBdr>
                              <w:divsChild>
                                <w:div w:id="876544021">
                                  <w:marLeft w:val="0"/>
                                  <w:marRight w:val="0"/>
                                  <w:marTop w:val="0"/>
                                  <w:marBottom w:val="0"/>
                                  <w:divBdr>
                                    <w:top w:val="none" w:sz="0" w:space="0" w:color="auto"/>
                                    <w:left w:val="none" w:sz="0" w:space="0" w:color="auto"/>
                                    <w:bottom w:val="none" w:sz="0" w:space="0" w:color="auto"/>
                                    <w:right w:val="none" w:sz="0" w:space="0" w:color="auto"/>
                                  </w:divBdr>
                                  <w:divsChild>
                                    <w:div w:id="1796942806">
                                      <w:marLeft w:val="0"/>
                                      <w:marRight w:val="0"/>
                                      <w:marTop w:val="0"/>
                                      <w:marBottom w:val="0"/>
                                      <w:divBdr>
                                        <w:top w:val="none" w:sz="0" w:space="0" w:color="auto"/>
                                        <w:left w:val="none" w:sz="0" w:space="0" w:color="auto"/>
                                        <w:bottom w:val="none" w:sz="0" w:space="0" w:color="auto"/>
                                        <w:right w:val="none" w:sz="0" w:space="0" w:color="auto"/>
                                      </w:divBdr>
                                      <w:divsChild>
                                        <w:div w:id="1641955312">
                                          <w:marLeft w:val="0"/>
                                          <w:marRight w:val="0"/>
                                          <w:marTop w:val="0"/>
                                          <w:marBottom w:val="495"/>
                                          <w:divBdr>
                                            <w:top w:val="none" w:sz="0" w:space="0" w:color="auto"/>
                                            <w:left w:val="none" w:sz="0" w:space="0" w:color="auto"/>
                                            <w:bottom w:val="none" w:sz="0" w:space="0" w:color="auto"/>
                                            <w:right w:val="none" w:sz="0" w:space="0" w:color="auto"/>
                                          </w:divBdr>
                                          <w:divsChild>
                                            <w:div w:id="1928145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3944006">
      <w:bodyDiv w:val="1"/>
      <w:marLeft w:val="0"/>
      <w:marRight w:val="0"/>
      <w:marTop w:val="0"/>
      <w:marBottom w:val="0"/>
      <w:divBdr>
        <w:top w:val="none" w:sz="0" w:space="0" w:color="auto"/>
        <w:left w:val="none" w:sz="0" w:space="0" w:color="auto"/>
        <w:bottom w:val="none" w:sz="0" w:space="0" w:color="auto"/>
        <w:right w:val="none" w:sz="0" w:space="0" w:color="auto"/>
      </w:divBdr>
    </w:div>
    <w:div w:id="1084643213">
      <w:bodyDiv w:val="1"/>
      <w:marLeft w:val="0"/>
      <w:marRight w:val="0"/>
      <w:marTop w:val="0"/>
      <w:marBottom w:val="0"/>
      <w:divBdr>
        <w:top w:val="none" w:sz="0" w:space="0" w:color="auto"/>
        <w:left w:val="none" w:sz="0" w:space="0" w:color="auto"/>
        <w:bottom w:val="none" w:sz="0" w:space="0" w:color="auto"/>
        <w:right w:val="none" w:sz="0" w:space="0" w:color="auto"/>
      </w:divBdr>
    </w:div>
    <w:div w:id="1090391741">
      <w:bodyDiv w:val="1"/>
      <w:marLeft w:val="0"/>
      <w:marRight w:val="0"/>
      <w:marTop w:val="0"/>
      <w:marBottom w:val="0"/>
      <w:divBdr>
        <w:top w:val="none" w:sz="0" w:space="0" w:color="auto"/>
        <w:left w:val="none" w:sz="0" w:space="0" w:color="auto"/>
        <w:bottom w:val="none" w:sz="0" w:space="0" w:color="auto"/>
        <w:right w:val="none" w:sz="0" w:space="0" w:color="auto"/>
      </w:divBdr>
      <w:divsChild>
        <w:div w:id="2005817968">
          <w:marLeft w:val="547"/>
          <w:marRight w:val="0"/>
          <w:marTop w:val="67"/>
          <w:marBottom w:val="0"/>
          <w:divBdr>
            <w:top w:val="none" w:sz="0" w:space="0" w:color="auto"/>
            <w:left w:val="none" w:sz="0" w:space="0" w:color="auto"/>
            <w:bottom w:val="none" w:sz="0" w:space="0" w:color="auto"/>
            <w:right w:val="none" w:sz="0" w:space="0" w:color="auto"/>
          </w:divBdr>
        </w:div>
        <w:div w:id="1509249995">
          <w:marLeft w:val="547"/>
          <w:marRight w:val="0"/>
          <w:marTop w:val="67"/>
          <w:marBottom w:val="0"/>
          <w:divBdr>
            <w:top w:val="none" w:sz="0" w:space="0" w:color="auto"/>
            <w:left w:val="none" w:sz="0" w:space="0" w:color="auto"/>
            <w:bottom w:val="none" w:sz="0" w:space="0" w:color="auto"/>
            <w:right w:val="none" w:sz="0" w:space="0" w:color="auto"/>
          </w:divBdr>
        </w:div>
        <w:div w:id="1082458566">
          <w:marLeft w:val="547"/>
          <w:marRight w:val="0"/>
          <w:marTop w:val="67"/>
          <w:marBottom w:val="0"/>
          <w:divBdr>
            <w:top w:val="none" w:sz="0" w:space="0" w:color="auto"/>
            <w:left w:val="none" w:sz="0" w:space="0" w:color="auto"/>
            <w:bottom w:val="none" w:sz="0" w:space="0" w:color="auto"/>
            <w:right w:val="none" w:sz="0" w:space="0" w:color="auto"/>
          </w:divBdr>
        </w:div>
        <w:div w:id="10226150">
          <w:marLeft w:val="1166"/>
          <w:marRight w:val="0"/>
          <w:marTop w:val="62"/>
          <w:marBottom w:val="0"/>
          <w:divBdr>
            <w:top w:val="none" w:sz="0" w:space="0" w:color="auto"/>
            <w:left w:val="none" w:sz="0" w:space="0" w:color="auto"/>
            <w:bottom w:val="none" w:sz="0" w:space="0" w:color="auto"/>
            <w:right w:val="none" w:sz="0" w:space="0" w:color="auto"/>
          </w:divBdr>
        </w:div>
        <w:div w:id="635641735">
          <w:marLeft w:val="1166"/>
          <w:marRight w:val="0"/>
          <w:marTop w:val="62"/>
          <w:marBottom w:val="0"/>
          <w:divBdr>
            <w:top w:val="none" w:sz="0" w:space="0" w:color="auto"/>
            <w:left w:val="none" w:sz="0" w:space="0" w:color="auto"/>
            <w:bottom w:val="none" w:sz="0" w:space="0" w:color="auto"/>
            <w:right w:val="none" w:sz="0" w:space="0" w:color="auto"/>
          </w:divBdr>
        </w:div>
        <w:div w:id="1678192362">
          <w:marLeft w:val="547"/>
          <w:marRight w:val="0"/>
          <w:marTop w:val="67"/>
          <w:marBottom w:val="0"/>
          <w:divBdr>
            <w:top w:val="none" w:sz="0" w:space="0" w:color="auto"/>
            <w:left w:val="none" w:sz="0" w:space="0" w:color="auto"/>
            <w:bottom w:val="none" w:sz="0" w:space="0" w:color="auto"/>
            <w:right w:val="none" w:sz="0" w:space="0" w:color="auto"/>
          </w:divBdr>
        </w:div>
        <w:div w:id="870337349">
          <w:marLeft w:val="547"/>
          <w:marRight w:val="0"/>
          <w:marTop w:val="67"/>
          <w:marBottom w:val="0"/>
          <w:divBdr>
            <w:top w:val="none" w:sz="0" w:space="0" w:color="auto"/>
            <w:left w:val="none" w:sz="0" w:space="0" w:color="auto"/>
            <w:bottom w:val="none" w:sz="0" w:space="0" w:color="auto"/>
            <w:right w:val="none" w:sz="0" w:space="0" w:color="auto"/>
          </w:divBdr>
        </w:div>
      </w:divsChild>
    </w:div>
    <w:div w:id="1091203067">
      <w:bodyDiv w:val="1"/>
      <w:marLeft w:val="0"/>
      <w:marRight w:val="0"/>
      <w:marTop w:val="0"/>
      <w:marBottom w:val="0"/>
      <w:divBdr>
        <w:top w:val="none" w:sz="0" w:space="0" w:color="auto"/>
        <w:left w:val="none" w:sz="0" w:space="0" w:color="auto"/>
        <w:bottom w:val="none" w:sz="0" w:space="0" w:color="auto"/>
        <w:right w:val="none" w:sz="0" w:space="0" w:color="auto"/>
      </w:divBdr>
    </w:div>
    <w:div w:id="1096288080">
      <w:bodyDiv w:val="1"/>
      <w:marLeft w:val="0"/>
      <w:marRight w:val="0"/>
      <w:marTop w:val="0"/>
      <w:marBottom w:val="0"/>
      <w:divBdr>
        <w:top w:val="none" w:sz="0" w:space="0" w:color="auto"/>
        <w:left w:val="none" w:sz="0" w:space="0" w:color="auto"/>
        <w:bottom w:val="none" w:sz="0" w:space="0" w:color="auto"/>
        <w:right w:val="none" w:sz="0" w:space="0" w:color="auto"/>
      </w:divBdr>
      <w:divsChild>
        <w:div w:id="1488521311">
          <w:marLeft w:val="0"/>
          <w:marRight w:val="0"/>
          <w:marTop w:val="0"/>
          <w:marBottom w:val="0"/>
          <w:divBdr>
            <w:top w:val="none" w:sz="0" w:space="0" w:color="auto"/>
            <w:left w:val="none" w:sz="0" w:space="0" w:color="auto"/>
            <w:bottom w:val="none" w:sz="0" w:space="0" w:color="auto"/>
            <w:right w:val="none" w:sz="0" w:space="0" w:color="auto"/>
          </w:divBdr>
          <w:divsChild>
            <w:div w:id="669069307">
              <w:marLeft w:val="0"/>
              <w:marRight w:val="0"/>
              <w:marTop w:val="0"/>
              <w:marBottom w:val="0"/>
              <w:divBdr>
                <w:top w:val="none" w:sz="0" w:space="0" w:color="auto"/>
                <w:left w:val="none" w:sz="0" w:space="0" w:color="auto"/>
                <w:bottom w:val="none" w:sz="0" w:space="0" w:color="auto"/>
                <w:right w:val="none" w:sz="0" w:space="0" w:color="auto"/>
              </w:divBdr>
              <w:divsChild>
                <w:div w:id="1940527046">
                  <w:marLeft w:val="0"/>
                  <w:marRight w:val="0"/>
                  <w:marTop w:val="0"/>
                  <w:marBottom w:val="0"/>
                  <w:divBdr>
                    <w:top w:val="none" w:sz="0" w:space="0" w:color="auto"/>
                    <w:left w:val="none" w:sz="0" w:space="0" w:color="auto"/>
                    <w:bottom w:val="none" w:sz="0" w:space="0" w:color="auto"/>
                    <w:right w:val="none" w:sz="0" w:space="0" w:color="auto"/>
                  </w:divBdr>
                  <w:divsChild>
                    <w:div w:id="1903100724">
                      <w:marLeft w:val="0"/>
                      <w:marRight w:val="0"/>
                      <w:marTop w:val="0"/>
                      <w:marBottom w:val="0"/>
                      <w:divBdr>
                        <w:top w:val="none" w:sz="0" w:space="0" w:color="auto"/>
                        <w:left w:val="none" w:sz="0" w:space="0" w:color="auto"/>
                        <w:bottom w:val="none" w:sz="0" w:space="0" w:color="auto"/>
                        <w:right w:val="none" w:sz="0" w:space="0" w:color="auto"/>
                      </w:divBdr>
                      <w:divsChild>
                        <w:div w:id="479463464">
                          <w:marLeft w:val="0"/>
                          <w:marRight w:val="0"/>
                          <w:marTop w:val="0"/>
                          <w:marBottom w:val="0"/>
                          <w:divBdr>
                            <w:top w:val="none" w:sz="0" w:space="0" w:color="auto"/>
                            <w:left w:val="none" w:sz="0" w:space="0" w:color="auto"/>
                            <w:bottom w:val="none" w:sz="0" w:space="0" w:color="auto"/>
                            <w:right w:val="none" w:sz="0" w:space="0" w:color="auto"/>
                          </w:divBdr>
                          <w:divsChild>
                            <w:div w:id="1664745719">
                              <w:marLeft w:val="0"/>
                              <w:marRight w:val="0"/>
                              <w:marTop w:val="0"/>
                              <w:marBottom w:val="0"/>
                              <w:divBdr>
                                <w:top w:val="none" w:sz="0" w:space="0" w:color="auto"/>
                                <w:left w:val="none" w:sz="0" w:space="0" w:color="auto"/>
                                <w:bottom w:val="none" w:sz="0" w:space="0" w:color="auto"/>
                                <w:right w:val="none" w:sz="0" w:space="0" w:color="auto"/>
                              </w:divBdr>
                              <w:divsChild>
                                <w:div w:id="1749495493">
                                  <w:marLeft w:val="0"/>
                                  <w:marRight w:val="0"/>
                                  <w:marTop w:val="0"/>
                                  <w:marBottom w:val="0"/>
                                  <w:divBdr>
                                    <w:top w:val="none" w:sz="0" w:space="0" w:color="auto"/>
                                    <w:left w:val="none" w:sz="0" w:space="0" w:color="auto"/>
                                    <w:bottom w:val="none" w:sz="0" w:space="0" w:color="auto"/>
                                    <w:right w:val="none" w:sz="0" w:space="0" w:color="auto"/>
                                  </w:divBdr>
                                  <w:divsChild>
                                    <w:div w:id="243532332">
                                      <w:marLeft w:val="0"/>
                                      <w:marRight w:val="0"/>
                                      <w:marTop w:val="0"/>
                                      <w:marBottom w:val="0"/>
                                      <w:divBdr>
                                        <w:top w:val="none" w:sz="0" w:space="0" w:color="auto"/>
                                        <w:left w:val="none" w:sz="0" w:space="0" w:color="auto"/>
                                        <w:bottom w:val="none" w:sz="0" w:space="0" w:color="auto"/>
                                        <w:right w:val="none" w:sz="0" w:space="0" w:color="auto"/>
                                      </w:divBdr>
                                      <w:divsChild>
                                        <w:div w:id="1376468082">
                                          <w:marLeft w:val="0"/>
                                          <w:marRight w:val="0"/>
                                          <w:marTop w:val="0"/>
                                          <w:marBottom w:val="495"/>
                                          <w:divBdr>
                                            <w:top w:val="none" w:sz="0" w:space="0" w:color="auto"/>
                                            <w:left w:val="none" w:sz="0" w:space="0" w:color="auto"/>
                                            <w:bottom w:val="none" w:sz="0" w:space="0" w:color="auto"/>
                                            <w:right w:val="none" w:sz="0" w:space="0" w:color="auto"/>
                                          </w:divBdr>
                                          <w:divsChild>
                                            <w:div w:id="141335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41116300">
      <w:bodyDiv w:val="1"/>
      <w:marLeft w:val="0"/>
      <w:marRight w:val="0"/>
      <w:marTop w:val="0"/>
      <w:marBottom w:val="0"/>
      <w:divBdr>
        <w:top w:val="none" w:sz="0" w:space="0" w:color="auto"/>
        <w:left w:val="none" w:sz="0" w:space="0" w:color="auto"/>
        <w:bottom w:val="none" w:sz="0" w:space="0" w:color="auto"/>
        <w:right w:val="none" w:sz="0" w:space="0" w:color="auto"/>
      </w:divBdr>
    </w:div>
    <w:div w:id="1176842254">
      <w:bodyDiv w:val="1"/>
      <w:marLeft w:val="0"/>
      <w:marRight w:val="0"/>
      <w:marTop w:val="0"/>
      <w:marBottom w:val="0"/>
      <w:divBdr>
        <w:top w:val="none" w:sz="0" w:space="0" w:color="auto"/>
        <w:left w:val="none" w:sz="0" w:space="0" w:color="auto"/>
        <w:bottom w:val="none" w:sz="0" w:space="0" w:color="auto"/>
        <w:right w:val="none" w:sz="0" w:space="0" w:color="auto"/>
      </w:divBdr>
      <w:divsChild>
        <w:div w:id="857816183">
          <w:marLeft w:val="0"/>
          <w:marRight w:val="0"/>
          <w:marTop w:val="0"/>
          <w:marBottom w:val="0"/>
          <w:divBdr>
            <w:top w:val="none" w:sz="0" w:space="0" w:color="auto"/>
            <w:left w:val="none" w:sz="0" w:space="0" w:color="auto"/>
            <w:bottom w:val="none" w:sz="0" w:space="0" w:color="auto"/>
            <w:right w:val="none" w:sz="0" w:space="0" w:color="auto"/>
          </w:divBdr>
          <w:divsChild>
            <w:div w:id="1994331843">
              <w:marLeft w:val="0"/>
              <w:marRight w:val="0"/>
              <w:marTop w:val="0"/>
              <w:marBottom w:val="0"/>
              <w:divBdr>
                <w:top w:val="none" w:sz="0" w:space="0" w:color="auto"/>
                <w:left w:val="none" w:sz="0" w:space="0" w:color="auto"/>
                <w:bottom w:val="none" w:sz="0" w:space="0" w:color="auto"/>
                <w:right w:val="none" w:sz="0" w:space="0" w:color="auto"/>
              </w:divBdr>
              <w:divsChild>
                <w:div w:id="1318263746">
                  <w:marLeft w:val="0"/>
                  <w:marRight w:val="0"/>
                  <w:marTop w:val="0"/>
                  <w:marBottom w:val="0"/>
                  <w:divBdr>
                    <w:top w:val="none" w:sz="0" w:space="0" w:color="auto"/>
                    <w:left w:val="none" w:sz="0" w:space="0" w:color="auto"/>
                    <w:bottom w:val="none" w:sz="0" w:space="0" w:color="auto"/>
                    <w:right w:val="none" w:sz="0" w:space="0" w:color="auto"/>
                  </w:divBdr>
                  <w:divsChild>
                    <w:div w:id="1690064514">
                      <w:marLeft w:val="0"/>
                      <w:marRight w:val="0"/>
                      <w:marTop w:val="0"/>
                      <w:marBottom w:val="0"/>
                      <w:divBdr>
                        <w:top w:val="none" w:sz="0" w:space="0" w:color="auto"/>
                        <w:left w:val="none" w:sz="0" w:space="0" w:color="auto"/>
                        <w:bottom w:val="none" w:sz="0" w:space="0" w:color="auto"/>
                        <w:right w:val="none" w:sz="0" w:space="0" w:color="auto"/>
                      </w:divBdr>
                      <w:divsChild>
                        <w:div w:id="1778019165">
                          <w:marLeft w:val="0"/>
                          <w:marRight w:val="0"/>
                          <w:marTop w:val="0"/>
                          <w:marBottom w:val="0"/>
                          <w:divBdr>
                            <w:top w:val="none" w:sz="0" w:space="0" w:color="auto"/>
                            <w:left w:val="none" w:sz="0" w:space="0" w:color="auto"/>
                            <w:bottom w:val="none" w:sz="0" w:space="0" w:color="auto"/>
                            <w:right w:val="none" w:sz="0" w:space="0" w:color="auto"/>
                          </w:divBdr>
                          <w:divsChild>
                            <w:div w:id="2095391365">
                              <w:marLeft w:val="0"/>
                              <w:marRight w:val="0"/>
                              <w:marTop w:val="0"/>
                              <w:marBottom w:val="0"/>
                              <w:divBdr>
                                <w:top w:val="none" w:sz="0" w:space="0" w:color="auto"/>
                                <w:left w:val="none" w:sz="0" w:space="0" w:color="auto"/>
                                <w:bottom w:val="none" w:sz="0" w:space="0" w:color="auto"/>
                                <w:right w:val="none" w:sz="0" w:space="0" w:color="auto"/>
                              </w:divBdr>
                              <w:divsChild>
                                <w:div w:id="483817554">
                                  <w:marLeft w:val="0"/>
                                  <w:marRight w:val="0"/>
                                  <w:marTop w:val="0"/>
                                  <w:marBottom w:val="0"/>
                                  <w:divBdr>
                                    <w:top w:val="none" w:sz="0" w:space="0" w:color="auto"/>
                                    <w:left w:val="none" w:sz="0" w:space="0" w:color="auto"/>
                                    <w:bottom w:val="none" w:sz="0" w:space="0" w:color="auto"/>
                                    <w:right w:val="none" w:sz="0" w:space="0" w:color="auto"/>
                                  </w:divBdr>
                                  <w:divsChild>
                                    <w:div w:id="854882350">
                                      <w:marLeft w:val="0"/>
                                      <w:marRight w:val="0"/>
                                      <w:marTop w:val="0"/>
                                      <w:marBottom w:val="0"/>
                                      <w:divBdr>
                                        <w:top w:val="none" w:sz="0" w:space="0" w:color="auto"/>
                                        <w:left w:val="none" w:sz="0" w:space="0" w:color="auto"/>
                                        <w:bottom w:val="none" w:sz="0" w:space="0" w:color="auto"/>
                                        <w:right w:val="none" w:sz="0" w:space="0" w:color="auto"/>
                                      </w:divBdr>
                                      <w:divsChild>
                                        <w:div w:id="281032452">
                                          <w:marLeft w:val="0"/>
                                          <w:marRight w:val="0"/>
                                          <w:marTop w:val="0"/>
                                          <w:marBottom w:val="495"/>
                                          <w:divBdr>
                                            <w:top w:val="none" w:sz="0" w:space="0" w:color="auto"/>
                                            <w:left w:val="none" w:sz="0" w:space="0" w:color="auto"/>
                                            <w:bottom w:val="none" w:sz="0" w:space="0" w:color="auto"/>
                                            <w:right w:val="none" w:sz="0" w:space="0" w:color="auto"/>
                                          </w:divBdr>
                                          <w:divsChild>
                                            <w:div w:id="571891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81043586">
      <w:bodyDiv w:val="1"/>
      <w:marLeft w:val="0"/>
      <w:marRight w:val="0"/>
      <w:marTop w:val="0"/>
      <w:marBottom w:val="0"/>
      <w:divBdr>
        <w:top w:val="none" w:sz="0" w:space="0" w:color="auto"/>
        <w:left w:val="none" w:sz="0" w:space="0" w:color="auto"/>
        <w:bottom w:val="none" w:sz="0" w:space="0" w:color="auto"/>
        <w:right w:val="none" w:sz="0" w:space="0" w:color="auto"/>
      </w:divBdr>
    </w:div>
    <w:div w:id="1208103430">
      <w:bodyDiv w:val="1"/>
      <w:marLeft w:val="0"/>
      <w:marRight w:val="0"/>
      <w:marTop w:val="0"/>
      <w:marBottom w:val="0"/>
      <w:divBdr>
        <w:top w:val="none" w:sz="0" w:space="0" w:color="auto"/>
        <w:left w:val="none" w:sz="0" w:space="0" w:color="auto"/>
        <w:bottom w:val="none" w:sz="0" w:space="0" w:color="auto"/>
        <w:right w:val="none" w:sz="0" w:space="0" w:color="auto"/>
      </w:divBdr>
    </w:div>
    <w:div w:id="1227766352">
      <w:bodyDiv w:val="1"/>
      <w:marLeft w:val="0"/>
      <w:marRight w:val="0"/>
      <w:marTop w:val="0"/>
      <w:marBottom w:val="0"/>
      <w:divBdr>
        <w:top w:val="none" w:sz="0" w:space="0" w:color="auto"/>
        <w:left w:val="none" w:sz="0" w:space="0" w:color="auto"/>
        <w:bottom w:val="none" w:sz="0" w:space="0" w:color="auto"/>
        <w:right w:val="none" w:sz="0" w:space="0" w:color="auto"/>
      </w:divBdr>
      <w:divsChild>
        <w:div w:id="1186290159">
          <w:marLeft w:val="0"/>
          <w:marRight w:val="0"/>
          <w:marTop w:val="0"/>
          <w:marBottom w:val="0"/>
          <w:divBdr>
            <w:top w:val="none" w:sz="0" w:space="0" w:color="auto"/>
            <w:left w:val="none" w:sz="0" w:space="0" w:color="auto"/>
            <w:bottom w:val="none" w:sz="0" w:space="0" w:color="auto"/>
            <w:right w:val="none" w:sz="0" w:space="0" w:color="auto"/>
          </w:divBdr>
          <w:divsChild>
            <w:div w:id="1819573942">
              <w:marLeft w:val="0"/>
              <w:marRight w:val="0"/>
              <w:marTop w:val="0"/>
              <w:marBottom w:val="0"/>
              <w:divBdr>
                <w:top w:val="none" w:sz="0" w:space="0" w:color="auto"/>
                <w:left w:val="none" w:sz="0" w:space="0" w:color="auto"/>
                <w:bottom w:val="none" w:sz="0" w:space="0" w:color="auto"/>
                <w:right w:val="none" w:sz="0" w:space="0" w:color="auto"/>
              </w:divBdr>
              <w:divsChild>
                <w:div w:id="1894390385">
                  <w:marLeft w:val="0"/>
                  <w:marRight w:val="0"/>
                  <w:marTop w:val="0"/>
                  <w:marBottom w:val="0"/>
                  <w:divBdr>
                    <w:top w:val="none" w:sz="0" w:space="0" w:color="auto"/>
                    <w:left w:val="none" w:sz="0" w:space="0" w:color="auto"/>
                    <w:bottom w:val="none" w:sz="0" w:space="0" w:color="auto"/>
                    <w:right w:val="none" w:sz="0" w:space="0" w:color="auto"/>
                  </w:divBdr>
                  <w:divsChild>
                    <w:div w:id="50858087">
                      <w:marLeft w:val="0"/>
                      <w:marRight w:val="0"/>
                      <w:marTop w:val="0"/>
                      <w:marBottom w:val="0"/>
                      <w:divBdr>
                        <w:top w:val="none" w:sz="0" w:space="0" w:color="auto"/>
                        <w:left w:val="none" w:sz="0" w:space="0" w:color="auto"/>
                        <w:bottom w:val="none" w:sz="0" w:space="0" w:color="auto"/>
                        <w:right w:val="none" w:sz="0" w:space="0" w:color="auto"/>
                      </w:divBdr>
                      <w:divsChild>
                        <w:div w:id="1925646173">
                          <w:marLeft w:val="0"/>
                          <w:marRight w:val="0"/>
                          <w:marTop w:val="0"/>
                          <w:marBottom w:val="0"/>
                          <w:divBdr>
                            <w:top w:val="none" w:sz="0" w:space="0" w:color="auto"/>
                            <w:left w:val="none" w:sz="0" w:space="0" w:color="auto"/>
                            <w:bottom w:val="none" w:sz="0" w:space="0" w:color="auto"/>
                            <w:right w:val="none" w:sz="0" w:space="0" w:color="auto"/>
                          </w:divBdr>
                          <w:divsChild>
                            <w:div w:id="2032339298">
                              <w:marLeft w:val="0"/>
                              <w:marRight w:val="0"/>
                              <w:marTop w:val="0"/>
                              <w:marBottom w:val="0"/>
                              <w:divBdr>
                                <w:top w:val="none" w:sz="0" w:space="0" w:color="auto"/>
                                <w:left w:val="none" w:sz="0" w:space="0" w:color="auto"/>
                                <w:bottom w:val="none" w:sz="0" w:space="0" w:color="auto"/>
                                <w:right w:val="none" w:sz="0" w:space="0" w:color="auto"/>
                              </w:divBdr>
                              <w:divsChild>
                                <w:div w:id="131948467">
                                  <w:marLeft w:val="0"/>
                                  <w:marRight w:val="0"/>
                                  <w:marTop w:val="0"/>
                                  <w:marBottom w:val="0"/>
                                  <w:divBdr>
                                    <w:top w:val="none" w:sz="0" w:space="0" w:color="auto"/>
                                    <w:left w:val="none" w:sz="0" w:space="0" w:color="auto"/>
                                    <w:bottom w:val="none" w:sz="0" w:space="0" w:color="auto"/>
                                    <w:right w:val="none" w:sz="0" w:space="0" w:color="auto"/>
                                  </w:divBdr>
                                  <w:divsChild>
                                    <w:div w:id="572471967">
                                      <w:marLeft w:val="0"/>
                                      <w:marRight w:val="0"/>
                                      <w:marTop w:val="0"/>
                                      <w:marBottom w:val="0"/>
                                      <w:divBdr>
                                        <w:top w:val="none" w:sz="0" w:space="0" w:color="auto"/>
                                        <w:left w:val="none" w:sz="0" w:space="0" w:color="auto"/>
                                        <w:bottom w:val="none" w:sz="0" w:space="0" w:color="auto"/>
                                        <w:right w:val="none" w:sz="0" w:space="0" w:color="auto"/>
                                      </w:divBdr>
                                      <w:divsChild>
                                        <w:div w:id="408622389">
                                          <w:marLeft w:val="0"/>
                                          <w:marRight w:val="0"/>
                                          <w:marTop w:val="0"/>
                                          <w:marBottom w:val="495"/>
                                          <w:divBdr>
                                            <w:top w:val="none" w:sz="0" w:space="0" w:color="auto"/>
                                            <w:left w:val="none" w:sz="0" w:space="0" w:color="auto"/>
                                            <w:bottom w:val="none" w:sz="0" w:space="0" w:color="auto"/>
                                            <w:right w:val="none" w:sz="0" w:space="0" w:color="auto"/>
                                          </w:divBdr>
                                          <w:divsChild>
                                            <w:div w:id="1029375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5148912">
      <w:bodyDiv w:val="1"/>
      <w:marLeft w:val="0"/>
      <w:marRight w:val="0"/>
      <w:marTop w:val="0"/>
      <w:marBottom w:val="0"/>
      <w:divBdr>
        <w:top w:val="none" w:sz="0" w:space="0" w:color="auto"/>
        <w:left w:val="none" w:sz="0" w:space="0" w:color="auto"/>
        <w:bottom w:val="none" w:sz="0" w:space="0" w:color="auto"/>
        <w:right w:val="none" w:sz="0" w:space="0" w:color="auto"/>
      </w:divBdr>
      <w:divsChild>
        <w:div w:id="706830515">
          <w:marLeft w:val="0"/>
          <w:marRight w:val="0"/>
          <w:marTop w:val="0"/>
          <w:marBottom w:val="0"/>
          <w:divBdr>
            <w:top w:val="none" w:sz="0" w:space="0" w:color="auto"/>
            <w:left w:val="none" w:sz="0" w:space="0" w:color="auto"/>
            <w:bottom w:val="none" w:sz="0" w:space="0" w:color="auto"/>
            <w:right w:val="none" w:sz="0" w:space="0" w:color="auto"/>
          </w:divBdr>
          <w:divsChild>
            <w:div w:id="501746800">
              <w:marLeft w:val="0"/>
              <w:marRight w:val="0"/>
              <w:marTop w:val="0"/>
              <w:marBottom w:val="0"/>
              <w:divBdr>
                <w:top w:val="none" w:sz="0" w:space="0" w:color="auto"/>
                <w:left w:val="none" w:sz="0" w:space="0" w:color="auto"/>
                <w:bottom w:val="none" w:sz="0" w:space="0" w:color="auto"/>
                <w:right w:val="none" w:sz="0" w:space="0" w:color="auto"/>
              </w:divBdr>
              <w:divsChild>
                <w:div w:id="438528485">
                  <w:marLeft w:val="0"/>
                  <w:marRight w:val="0"/>
                  <w:marTop w:val="0"/>
                  <w:marBottom w:val="0"/>
                  <w:divBdr>
                    <w:top w:val="none" w:sz="0" w:space="0" w:color="auto"/>
                    <w:left w:val="none" w:sz="0" w:space="0" w:color="auto"/>
                    <w:bottom w:val="none" w:sz="0" w:space="0" w:color="auto"/>
                    <w:right w:val="none" w:sz="0" w:space="0" w:color="auto"/>
                  </w:divBdr>
                  <w:divsChild>
                    <w:div w:id="948388135">
                      <w:marLeft w:val="0"/>
                      <w:marRight w:val="0"/>
                      <w:marTop w:val="0"/>
                      <w:marBottom w:val="0"/>
                      <w:divBdr>
                        <w:top w:val="none" w:sz="0" w:space="0" w:color="auto"/>
                        <w:left w:val="none" w:sz="0" w:space="0" w:color="auto"/>
                        <w:bottom w:val="none" w:sz="0" w:space="0" w:color="auto"/>
                        <w:right w:val="none" w:sz="0" w:space="0" w:color="auto"/>
                      </w:divBdr>
                      <w:divsChild>
                        <w:div w:id="97339335">
                          <w:marLeft w:val="0"/>
                          <w:marRight w:val="0"/>
                          <w:marTop w:val="0"/>
                          <w:marBottom w:val="0"/>
                          <w:divBdr>
                            <w:top w:val="none" w:sz="0" w:space="0" w:color="auto"/>
                            <w:left w:val="none" w:sz="0" w:space="0" w:color="auto"/>
                            <w:bottom w:val="none" w:sz="0" w:space="0" w:color="auto"/>
                            <w:right w:val="none" w:sz="0" w:space="0" w:color="auto"/>
                          </w:divBdr>
                          <w:divsChild>
                            <w:div w:id="1480031511">
                              <w:marLeft w:val="0"/>
                              <w:marRight w:val="0"/>
                              <w:marTop w:val="0"/>
                              <w:marBottom w:val="0"/>
                              <w:divBdr>
                                <w:top w:val="none" w:sz="0" w:space="0" w:color="auto"/>
                                <w:left w:val="none" w:sz="0" w:space="0" w:color="auto"/>
                                <w:bottom w:val="none" w:sz="0" w:space="0" w:color="auto"/>
                                <w:right w:val="none" w:sz="0" w:space="0" w:color="auto"/>
                              </w:divBdr>
                              <w:divsChild>
                                <w:div w:id="1245411676">
                                  <w:marLeft w:val="0"/>
                                  <w:marRight w:val="0"/>
                                  <w:marTop w:val="0"/>
                                  <w:marBottom w:val="0"/>
                                  <w:divBdr>
                                    <w:top w:val="none" w:sz="0" w:space="0" w:color="auto"/>
                                    <w:left w:val="none" w:sz="0" w:space="0" w:color="auto"/>
                                    <w:bottom w:val="none" w:sz="0" w:space="0" w:color="auto"/>
                                    <w:right w:val="none" w:sz="0" w:space="0" w:color="auto"/>
                                  </w:divBdr>
                                  <w:divsChild>
                                    <w:div w:id="134876460">
                                      <w:marLeft w:val="0"/>
                                      <w:marRight w:val="0"/>
                                      <w:marTop w:val="0"/>
                                      <w:marBottom w:val="0"/>
                                      <w:divBdr>
                                        <w:top w:val="none" w:sz="0" w:space="0" w:color="auto"/>
                                        <w:left w:val="none" w:sz="0" w:space="0" w:color="auto"/>
                                        <w:bottom w:val="none" w:sz="0" w:space="0" w:color="auto"/>
                                        <w:right w:val="none" w:sz="0" w:space="0" w:color="auto"/>
                                      </w:divBdr>
                                      <w:divsChild>
                                        <w:div w:id="1895119756">
                                          <w:marLeft w:val="0"/>
                                          <w:marRight w:val="0"/>
                                          <w:marTop w:val="0"/>
                                          <w:marBottom w:val="495"/>
                                          <w:divBdr>
                                            <w:top w:val="none" w:sz="0" w:space="0" w:color="auto"/>
                                            <w:left w:val="none" w:sz="0" w:space="0" w:color="auto"/>
                                            <w:bottom w:val="none" w:sz="0" w:space="0" w:color="auto"/>
                                            <w:right w:val="none" w:sz="0" w:space="0" w:color="auto"/>
                                          </w:divBdr>
                                          <w:divsChild>
                                            <w:div w:id="145224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68847754">
      <w:bodyDiv w:val="1"/>
      <w:marLeft w:val="0"/>
      <w:marRight w:val="0"/>
      <w:marTop w:val="0"/>
      <w:marBottom w:val="0"/>
      <w:divBdr>
        <w:top w:val="none" w:sz="0" w:space="0" w:color="auto"/>
        <w:left w:val="none" w:sz="0" w:space="0" w:color="auto"/>
        <w:bottom w:val="none" w:sz="0" w:space="0" w:color="auto"/>
        <w:right w:val="none" w:sz="0" w:space="0" w:color="auto"/>
      </w:divBdr>
      <w:divsChild>
        <w:div w:id="1800805783">
          <w:marLeft w:val="0"/>
          <w:marRight w:val="0"/>
          <w:marTop w:val="0"/>
          <w:marBottom w:val="0"/>
          <w:divBdr>
            <w:top w:val="none" w:sz="0" w:space="0" w:color="auto"/>
            <w:left w:val="none" w:sz="0" w:space="0" w:color="auto"/>
            <w:bottom w:val="none" w:sz="0" w:space="0" w:color="auto"/>
            <w:right w:val="none" w:sz="0" w:space="0" w:color="auto"/>
          </w:divBdr>
          <w:divsChild>
            <w:div w:id="516693797">
              <w:marLeft w:val="0"/>
              <w:marRight w:val="0"/>
              <w:marTop w:val="0"/>
              <w:marBottom w:val="0"/>
              <w:divBdr>
                <w:top w:val="none" w:sz="0" w:space="0" w:color="auto"/>
                <w:left w:val="none" w:sz="0" w:space="0" w:color="auto"/>
                <w:bottom w:val="none" w:sz="0" w:space="0" w:color="auto"/>
                <w:right w:val="none" w:sz="0" w:space="0" w:color="auto"/>
              </w:divBdr>
              <w:divsChild>
                <w:div w:id="1023243480">
                  <w:marLeft w:val="0"/>
                  <w:marRight w:val="0"/>
                  <w:marTop w:val="0"/>
                  <w:marBottom w:val="0"/>
                  <w:divBdr>
                    <w:top w:val="none" w:sz="0" w:space="0" w:color="auto"/>
                    <w:left w:val="none" w:sz="0" w:space="0" w:color="auto"/>
                    <w:bottom w:val="none" w:sz="0" w:space="0" w:color="auto"/>
                    <w:right w:val="none" w:sz="0" w:space="0" w:color="auto"/>
                  </w:divBdr>
                  <w:divsChild>
                    <w:div w:id="189606436">
                      <w:marLeft w:val="0"/>
                      <w:marRight w:val="0"/>
                      <w:marTop w:val="0"/>
                      <w:marBottom w:val="0"/>
                      <w:divBdr>
                        <w:top w:val="none" w:sz="0" w:space="0" w:color="auto"/>
                        <w:left w:val="none" w:sz="0" w:space="0" w:color="auto"/>
                        <w:bottom w:val="none" w:sz="0" w:space="0" w:color="auto"/>
                        <w:right w:val="none" w:sz="0" w:space="0" w:color="auto"/>
                      </w:divBdr>
                      <w:divsChild>
                        <w:div w:id="31924930">
                          <w:marLeft w:val="0"/>
                          <w:marRight w:val="0"/>
                          <w:marTop w:val="0"/>
                          <w:marBottom w:val="0"/>
                          <w:divBdr>
                            <w:top w:val="none" w:sz="0" w:space="0" w:color="auto"/>
                            <w:left w:val="none" w:sz="0" w:space="0" w:color="auto"/>
                            <w:bottom w:val="none" w:sz="0" w:space="0" w:color="auto"/>
                            <w:right w:val="none" w:sz="0" w:space="0" w:color="auto"/>
                          </w:divBdr>
                          <w:divsChild>
                            <w:div w:id="115173980">
                              <w:marLeft w:val="0"/>
                              <w:marRight w:val="0"/>
                              <w:marTop w:val="0"/>
                              <w:marBottom w:val="0"/>
                              <w:divBdr>
                                <w:top w:val="none" w:sz="0" w:space="0" w:color="auto"/>
                                <w:left w:val="none" w:sz="0" w:space="0" w:color="auto"/>
                                <w:bottom w:val="none" w:sz="0" w:space="0" w:color="auto"/>
                                <w:right w:val="none" w:sz="0" w:space="0" w:color="auto"/>
                              </w:divBdr>
                              <w:divsChild>
                                <w:div w:id="784616100">
                                  <w:marLeft w:val="0"/>
                                  <w:marRight w:val="0"/>
                                  <w:marTop w:val="0"/>
                                  <w:marBottom w:val="0"/>
                                  <w:divBdr>
                                    <w:top w:val="none" w:sz="0" w:space="0" w:color="auto"/>
                                    <w:left w:val="none" w:sz="0" w:space="0" w:color="auto"/>
                                    <w:bottom w:val="none" w:sz="0" w:space="0" w:color="auto"/>
                                    <w:right w:val="none" w:sz="0" w:space="0" w:color="auto"/>
                                  </w:divBdr>
                                  <w:divsChild>
                                    <w:div w:id="540822761">
                                      <w:marLeft w:val="0"/>
                                      <w:marRight w:val="0"/>
                                      <w:marTop w:val="0"/>
                                      <w:marBottom w:val="0"/>
                                      <w:divBdr>
                                        <w:top w:val="none" w:sz="0" w:space="0" w:color="auto"/>
                                        <w:left w:val="none" w:sz="0" w:space="0" w:color="auto"/>
                                        <w:bottom w:val="none" w:sz="0" w:space="0" w:color="auto"/>
                                        <w:right w:val="none" w:sz="0" w:space="0" w:color="auto"/>
                                      </w:divBdr>
                                      <w:divsChild>
                                        <w:div w:id="797796320">
                                          <w:marLeft w:val="0"/>
                                          <w:marRight w:val="0"/>
                                          <w:marTop w:val="0"/>
                                          <w:marBottom w:val="495"/>
                                          <w:divBdr>
                                            <w:top w:val="none" w:sz="0" w:space="0" w:color="auto"/>
                                            <w:left w:val="none" w:sz="0" w:space="0" w:color="auto"/>
                                            <w:bottom w:val="none" w:sz="0" w:space="0" w:color="auto"/>
                                            <w:right w:val="none" w:sz="0" w:space="0" w:color="auto"/>
                                          </w:divBdr>
                                          <w:divsChild>
                                            <w:div w:id="45116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78369440">
      <w:bodyDiv w:val="1"/>
      <w:marLeft w:val="0"/>
      <w:marRight w:val="0"/>
      <w:marTop w:val="0"/>
      <w:marBottom w:val="0"/>
      <w:divBdr>
        <w:top w:val="none" w:sz="0" w:space="0" w:color="auto"/>
        <w:left w:val="none" w:sz="0" w:space="0" w:color="auto"/>
        <w:bottom w:val="none" w:sz="0" w:space="0" w:color="auto"/>
        <w:right w:val="none" w:sz="0" w:space="0" w:color="auto"/>
      </w:divBdr>
    </w:div>
    <w:div w:id="1286158784">
      <w:bodyDiv w:val="1"/>
      <w:marLeft w:val="0"/>
      <w:marRight w:val="0"/>
      <w:marTop w:val="0"/>
      <w:marBottom w:val="0"/>
      <w:divBdr>
        <w:top w:val="none" w:sz="0" w:space="0" w:color="auto"/>
        <w:left w:val="none" w:sz="0" w:space="0" w:color="auto"/>
        <w:bottom w:val="none" w:sz="0" w:space="0" w:color="auto"/>
        <w:right w:val="none" w:sz="0" w:space="0" w:color="auto"/>
      </w:divBdr>
      <w:divsChild>
        <w:div w:id="732117962">
          <w:marLeft w:val="0"/>
          <w:marRight w:val="0"/>
          <w:marTop w:val="0"/>
          <w:marBottom w:val="0"/>
          <w:divBdr>
            <w:top w:val="none" w:sz="0" w:space="0" w:color="auto"/>
            <w:left w:val="none" w:sz="0" w:space="0" w:color="auto"/>
            <w:bottom w:val="none" w:sz="0" w:space="0" w:color="auto"/>
            <w:right w:val="none" w:sz="0" w:space="0" w:color="auto"/>
          </w:divBdr>
          <w:divsChild>
            <w:div w:id="770200543">
              <w:marLeft w:val="0"/>
              <w:marRight w:val="0"/>
              <w:marTop w:val="0"/>
              <w:marBottom w:val="0"/>
              <w:divBdr>
                <w:top w:val="none" w:sz="0" w:space="0" w:color="auto"/>
                <w:left w:val="none" w:sz="0" w:space="0" w:color="auto"/>
                <w:bottom w:val="none" w:sz="0" w:space="0" w:color="auto"/>
                <w:right w:val="none" w:sz="0" w:space="0" w:color="auto"/>
              </w:divBdr>
              <w:divsChild>
                <w:div w:id="1917128316">
                  <w:marLeft w:val="0"/>
                  <w:marRight w:val="0"/>
                  <w:marTop w:val="0"/>
                  <w:marBottom w:val="0"/>
                  <w:divBdr>
                    <w:top w:val="none" w:sz="0" w:space="0" w:color="auto"/>
                    <w:left w:val="none" w:sz="0" w:space="0" w:color="auto"/>
                    <w:bottom w:val="none" w:sz="0" w:space="0" w:color="auto"/>
                    <w:right w:val="none" w:sz="0" w:space="0" w:color="auto"/>
                  </w:divBdr>
                  <w:divsChild>
                    <w:div w:id="923345261">
                      <w:marLeft w:val="0"/>
                      <w:marRight w:val="0"/>
                      <w:marTop w:val="0"/>
                      <w:marBottom w:val="0"/>
                      <w:divBdr>
                        <w:top w:val="none" w:sz="0" w:space="0" w:color="auto"/>
                        <w:left w:val="none" w:sz="0" w:space="0" w:color="auto"/>
                        <w:bottom w:val="none" w:sz="0" w:space="0" w:color="auto"/>
                        <w:right w:val="none" w:sz="0" w:space="0" w:color="auto"/>
                      </w:divBdr>
                      <w:divsChild>
                        <w:div w:id="584846375">
                          <w:marLeft w:val="0"/>
                          <w:marRight w:val="0"/>
                          <w:marTop w:val="0"/>
                          <w:marBottom w:val="0"/>
                          <w:divBdr>
                            <w:top w:val="none" w:sz="0" w:space="0" w:color="auto"/>
                            <w:left w:val="none" w:sz="0" w:space="0" w:color="auto"/>
                            <w:bottom w:val="none" w:sz="0" w:space="0" w:color="auto"/>
                            <w:right w:val="none" w:sz="0" w:space="0" w:color="auto"/>
                          </w:divBdr>
                          <w:divsChild>
                            <w:div w:id="315257895">
                              <w:marLeft w:val="0"/>
                              <w:marRight w:val="0"/>
                              <w:marTop w:val="0"/>
                              <w:marBottom w:val="0"/>
                              <w:divBdr>
                                <w:top w:val="none" w:sz="0" w:space="0" w:color="auto"/>
                                <w:left w:val="none" w:sz="0" w:space="0" w:color="auto"/>
                                <w:bottom w:val="none" w:sz="0" w:space="0" w:color="auto"/>
                                <w:right w:val="none" w:sz="0" w:space="0" w:color="auto"/>
                              </w:divBdr>
                              <w:divsChild>
                                <w:div w:id="1621261658">
                                  <w:marLeft w:val="0"/>
                                  <w:marRight w:val="0"/>
                                  <w:marTop w:val="0"/>
                                  <w:marBottom w:val="0"/>
                                  <w:divBdr>
                                    <w:top w:val="none" w:sz="0" w:space="0" w:color="auto"/>
                                    <w:left w:val="none" w:sz="0" w:space="0" w:color="auto"/>
                                    <w:bottom w:val="none" w:sz="0" w:space="0" w:color="auto"/>
                                    <w:right w:val="none" w:sz="0" w:space="0" w:color="auto"/>
                                  </w:divBdr>
                                  <w:divsChild>
                                    <w:div w:id="1201624222">
                                      <w:marLeft w:val="0"/>
                                      <w:marRight w:val="0"/>
                                      <w:marTop w:val="0"/>
                                      <w:marBottom w:val="0"/>
                                      <w:divBdr>
                                        <w:top w:val="none" w:sz="0" w:space="0" w:color="auto"/>
                                        <w:left w:val="none" w:sz="0" w:space="0" w:color="auto"/>
                                        <w:bottom w:val="none" w:sz="0" w:space="0" w:color="auto"/>
                                        <w:right w:val="none" w:sz="0" w:space="0" w:color="auto"/>
                                      </w:divBdr>
                                      <w:divsChild>
                                        <w:div w:id="91827168">
                                          <w:marLeft w:val="0"/>
                                          <w:marRight w:val="0"/>
                                          <w:marTop w:val="0"/>
                                          <w:marBottom w:val="495"/>
                                          <w:divBdr>
                                            <w:top w:val="none" w:sz="0" w:space="0" w:color="auto"/>
                                            <w:left w:val="none" w:sz="0" w:space="0" w:color="auto"/>
                                            <w:bottom w:val="none" w:sz="0" w:space="0" w:color="auto"/>
                                            <w:right w:val="none" w:sz="0" w:space="0" w:color="auto"/>
                                          </w:divBdr>
                                          <w:divsChild>
                                            <w:div w:id="105717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3051898">
      <w:bodyDiv w:val="1"/>
      <w:marLeft w:val="0"/>
      <w:marRight w:val="0"/>
      <w:marTop w:val="0"/>
      <w:marBottom w:val="0"/>
      <w:divBdr>
        <w:top w:val="none" w:sz="0" w:space="0" w:color="auto"/>
        <w:left w:val="none" w:sz="0" w:space="0" w:color="auto"/>
        <w:bottom w:val="none" w:sz="0" w:space="0" w:color="auto"/>
        <w:right w:val="none" w:sz="0" w:space="0" w:color="auto"/>
      </w:divBdr>
    </w:div>
    <w:div w:id="1298337850">
      <w:bodyDiv w:val="1"/>
      <w:marLeft w:val="0"/>
      <w:marRight w:val="0"/>
      <w:marTop w:val="0"/>
      <w:marBottom w:val="0"/>
      <w:divBdr>
        <w:top w:val="none" w:sz="0" w:space="0" w:color="auto"/>
        <w:left w:val="none" w:sz="0" w:space="0" w:color="auto"/>
        <w:bottom w:val="none" w:sz="0" w:space="0" w:color="auto"/>
        <w:right w:val="none" w:sz="0" w:space="0" w:color="auto"/>
      </w:divBdr>
      <w:divsChild>
        <w:div w:id="442961012">
          <w:marLeft w:val="0"/>
          <w:marRight w:val="0"/>
          <w:marTop w:val="0"/>
          <w:marBottom w:val="0"/>
          <w:divBdr>
            <w:top w:val="none" w:sz="0" w:space="0" w:color="auto"/>
            <w:left w:val="none" w:sz="0" w:space="0" w:color="auto"/>
            <w:bottom w:val="none" w:sz="0" w:space="0" w:color="auto"/>
            <w:right w:val="none" w:sz="0" w:space="0" w:color="auto"/>
          </w:divBdr>
          <w:divsChild>
            <w:div w:id="1779375500">
              <w:marLeft w:val="0"/>
              <w:marRight w:val="0"/>
              <w:marTop w:val="0"/>
              <w:marBottom w:val="0"/>
              <w:divBdr>
                <w:top w:val="none" w:sz="0" w:space="0" w:color="auto"/>
                <w:left w:val="none" w:sz="0" w:space="0" w:color="auto"/>
                <w:bottom w:val="none" w:sz="0" w:space="0" w:color="auto"/>
                <w:right w:val="none" w:sz="0" w:space="0" w:color="auto"/>
              </w:divBdr>
              <w:divsChild>
                <w:div w:id="737556183">
                  <w:marLeft w:val="0"/>
                  <w:marRight w:val="0"/>
                  <w:marTop w:val="0"/>
                  <w:marBottom w:val="0"/>
                  <w:divBdr>
                    <w:top w:val="none" w:sz="0" w:space="0" w:color="auto"/>
                    <w:left w:val="none" w:sz="0" w:space="0" w:color="auto"/>
                    <w:bottom w:val="none" w:sz="0" w:space="0" w:color="auto"/>
                    <w:right w:val="none" w:sz="0" w:space="0" w:color="auto"/>
                  </w:divBdr>
                  <w:divsChild>
                    <w:div w:id="1211498807">
                      <w:marLeft w:val="0"/>
                      <w:marRight w:val="0"/>
                      <w:marTop w:val="0"/>
                      <w:marBottom w:val="0"/>
                      <w:divBdr>
                        <w:top w:val="none" w:sz="0" w:space="0" w:color="auto"/>
                        <w:left w:val="none" w:sz="0" w:space="0" w:color="auto"/>
                        <w:bottom w:val="none" w:sz="0" w:space="0" w:color="auto"/>
                        <w:right w:val="none" w:sz="0" w:space="0" w:color="auto"/>
                      </w:divBdr>
                      <w:divsChild>
                        <w:div w:id="1953583618">
                          <w:marLeft w:val="0"/>
                          <w:marRight w:val="0"/>
                          <w:marTop w:val="0"/>
                          <w:marBottom w:val="0"/>
                          <w:divBdr>
                            <w:top w:val="none" w:sz="0" w:space="0" w:color="auto"/>
                            <w:left w:val="none" w:sz="0" w:space="0" w:color="auto"/>
                            <w:bottom w:val="none" w:sz="0" w:space="0" w:color="auto"/>
                            <w:right w:val="none" w:sz="0" w:space="0" w:color="auto"/>
                          </w:divBdr>
                          <w:divsChild>
                            <w:div w:id="834732899">
                              <w:marLeft w:val="0"/>
                              <w:marRight w:val="0"/>
                              <w:marTop w:val="0"/>
                              <w:marBottom w:val="0"/>
                              <w:divBdr>
                                <w:top w:val="none" w:sz="0" w:space="0" w:color="auto"/>
                                <w:left w:val="none" w:sz="0" w:space="0" w:color="auto"/>
                                <w:bottom w:val="none" w:sz="0" w:space="0" w:color="auto"/>
                                <w:right w:val="none" w:sz="0" w:space="0" w:color="auto"/>
                              </w:divBdr>
                              <w:divsChild>
                                <w:div w:id="918948686">
                                  <w:marLeft w:val="0"/>
                                  <w:marRight w:val="0"/>
                                  <w:marTop w:val="0"/>
                                  <w:marBottom w:val="0"/>
                                  <w:divBdr>
                                    <w:top w:val="none" w:sz="0" w:space="0" w:color="auto"/>
                                    <w:left w:val="none" w:sz="0" w:space="0" w:color="auto"/>
                                    <w:bottom w:val="none" w:sz="0" w:space="0" w:color="auto"/>
                                    <w:right w:val="none" w:sz="0" w:space="0" w:color="auto"/>
                                  </w:divBdr>
                                  <w:divsChild>
                                    <w:div w:id="12152881">
                                      <w:marLeft w:val="0"/>
                                      <w:marRight w:val="0"/>
                                      <w:marTop w:val="0"/>
                                      <w:marBottom w:val="0"/>
                                      <w:divBdr>
                                        <w:top w:val="none" w:sz="0" w:space="0" w:color="auto"/>
                                        <w:left w:val="none" w:sz="0" w:space="0" w:color="auto"/>
                                        <w:bottom w:val="none" w:sz="0" w:space="0" w:color="auto"/>
                                        <w:right w:val="none" w:sz="0" w:space="0" w:color="auto"/>
                                      </w:divBdr>
                                      <w:divsChild>
                                        <w:div w:id="706032080">
                                          <w:marLeft w:val="0"/>
                                          <w:marRight w:val="0"/>
                                          <w:marTop w:val="0"/>
                                          <w:marBottom w:val="495"/>
                                          <w:divBdr>
                                            <w:top w:val="none" w:sz="0" w:space="0" w:color="auto"/>
                                            <w:left w:val="none" w:sz="0" w:space="0" w:color="auto"/>
                                            <w:bottom w:val="none" w:sz="0" w:space="0" w:color="auto"/>
                                            <w:right w:val="none" w:sz="0" w:space="0" w:color="auto"/>
                                          </w:divBdr>
                                          <w:divsChild>
                                            <w:div w:id="173547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9742881">
      <w:bodyDiv w:val="1"/>
      <w:marLeft w:val="0"/>
      <w:marRight w:val="0"/>
      <w:marTop w:val="0"/>
      <w:marBottom w:val="0"/>
      <w:divBdr>
        <w:top w:val="none" w:sz="0" w:space="0" w:color="auto"/>
        <w:left w:val="none" w:sz="0" w:space="0" w:color="auto"/>
        <w:bottom w:val="none" w:sz="0" w:space="0" w:color="auto"/>
        <w:right w:val="none" w:sz="0" w:space="0" w:color="auto"/>
      </w:divBdr>
    </w:div>
    <w:div w:id="1326200998">
      <w:bodyDiv w:val="1"/>
      <w:marLeft w:val="0"/>
      <w:marRight w:val="0"/>
      <w:marTop w:val="0"/>
      <w:marBottom w:val="0"/>
      <w:divBdr>
        <w:top w:val="none" w:sz="0" w:space="0" w:color="auto"/>
        <w:left w:val="none" w:sz="0" w:space="0" w:color="auto"/>
        <w:bottom w:val="none" w:sz="0" w:space="0" w:color="auto"/>
        <w:right w:val="none" w:sz="0" w:space="0" w:color="auto"/>
      </w:divBdr>
      <w:divsChild>
        <w:div w:id="1172406026">
          <w:marLeft w:val="0"/>
          <w:marRight w:val="0"/>
          <w:marTop w:val="0"/>
          <w:marBottom w:val="0"/>
          <w:divBdr>
            <w:top w:val="none" w:sz="0" w:space="0" w:color="auto"/>
            <w:left w:val="none" w:sz="0" w:space="0" w:color="auto"/>
            <w:bottom w:val="none" w:sz="0" w:space="0" w:color="auto"/>
            <w:right w:val="none" w:sz="0" w:space="0" w:color="auto"/>
          </w:divBdr>
          <w:divsChild>
            <w:div w:id="1847164221">
              <w:marLeft w:val="0"/>
              <w:marRight w:val="0"/>
              <w:marTop w:val="0"/>
              <w:marBottom w:val="0"/>
              <w:divBdr>
                <w:top w:val="none" w:sz="0" w:space="0" w:color="auto"/>
                <w:left w:val="none" w:sz="0" w:space="0" w:color="auto"/>
                <w:bottom w:val="none" w:sz="0" w:space="0" w:color="auto"/>
                <w:right w:val="none" w:sz="0" w:space="0" w:color="auto"/>
              </w:divBdr>
              <w:divsChild>
                <w:div w:id="734862644">
                  <w:marLeft w:val="0"/>
                  <w:marRight w:val="0"/>
                  <w:marTop w:val="0"/>
                  <w:marBottom w:val="0"/>
                  <w:divBdr>
                    <w:top w:val="none" w:sz="0" w:space="0" w:color="auto"/>
                    <w:left w:val="none" w:sz="0" w:space="0" w:color="auto"/>
                    <w:bottom w:val="none" w:sz="0" w:space="0" w:color="auto"/>
                    <w:right w:val="none" w:sz="0" w:space="0" w:color="auto"/>
                  </w:divBdr>
                  <w:divsChild>
                    <w:div w:id="953949754">
                      <w:marLeft w:val="0"/>
                      <w:marRight w:val="0"/>
                      <w:marTop w:val="0"/>
                      <w:marBottom w:val="0"/>
                      <w:divBdr>
                        <w:top w:val="none" w:sz="0" w:space="0" w:color="auto"/>
                        <w:left w:val="none" w:sz="0" w:space="0" w:color="auto"/>
                        <w:bottom w:val="none" w:sz="0" w:space="0" w:color="auto"/>
                        <w:right w:val="none" w:sz="0" w:space="0" w:color="auto"/>
                      </w:divBdr>
                      <w:divsChild>
                        <w:div w:id="340279062">
                          <w:marLeft w:val="0"/>
                          <w:marRight w:val="0"/>
                          <w:marTop w:val="0"/>
                          <w:marBottom w:val="0"/>
                          <w:divBdr>
                            <w:top w:val="none" w:sz="0" w:space="0" w:color="auto"/>
                            <w:left w:val="none" w:sz="0" w:space="0" w:color="auto"/>
                            <w:bottom w:val="none" w:sz="0" w:space="0" w:color="auto"/>
                            <w:right w:val="none" w:sz="0" w:space="0" w:color="auto"/>
                          </w:divBdr>
                          <w:divsChild>
                            <w:div w:id="844247287">
                              <w:marLeft w:val="0"/>
                              <w:marRight w:val="0"/>
                              <w:marTop w:val="0"/>
                              <w:marBottom w:val="0"/>
                              <w:divBdr>
                                <w:top w:val="none" w:sz="0" w:space="0" w:color="auto"/>
                                <w:left w:val="none" w:sz="0" w:space="0" w:color="auto"/>
                                <w:bottom w:val="none" w:sz="0" w:space="0" w:color="auto"/>
                                <w:right w:val="none" w:sz="0" w:space="0" w:color="auto"/>
                              </w:divBdr>
                              <w:divsChild>
                                <w:div w:id="1602687329">
                                  <w:marLeft w:val="0"/>
                                  <w:marRight w:val="0"/>
                                  <w:marTop w:val="0"/>
                                  <w:marBottom w:val="0"/>
                                  <w:divBdr>
                                    <w:top w:val="none" w:sz="0" w:space="0" w:color="auto"/>
                                    <w:left w:val="none" w:sz="0" w:space="0" w:color="auto"/>
                                    <w:bottom w:val="none" w:sz="0" w:space="0" w:color="auto"/>
                                    <w:right w:val="none" w:sz="0" w:space="0" w:color="auto"/>
                                  </w:divBdr>
                                  <w:divsChild>
                                    <w:div w:id="260377797">
                                      <w:marLeft w:val="0"/>
                                      <w:marRight w:val="0"/>
                                      <w:marTop w:val="0"/>
                                      <w:marBottom w:val="0"/>
                                      <w:divBdr>
                                        <w:top w:val="none" w:sz="0" w:space="0" w:color="auto"/>
                                        <w:left w:val="none" w:sz="0" w:space="0" w:color="auto"/>
                                        <w:bottom w:val="none" w:sz="0" w:space="0" w:color="auto"/>
                                        <w:right w:val="none" w:sz="0" w:space="0" w:color="auto"/>
                                      </w:divBdr>
                                      <w:divsChild>
                                        <w:div w:id="841972495">
                                          <w:marLeft w:val="0"/>
                                          <w:marRight w:val="0"/>
                                          <w:marTop w:val="0"/>
                                          <w:marBottom w:val="495"/>
                                          <w:divBdr>
                                            <w:top w:val="none" w:sz="0" w:space="0" w:color="auto"/>
                                            <w:left w:val="none" w:sz="0" w:space="0" w:color="auto"/>
                                            <w:bottom w:val="none" w:sz="0" w:space="0" w:color="auto"/>
                                            <w:right w:val="none" w:sz="0" w:space="0" w:color="auto"/>
                                          </w:divBdr>
                                          <w:divsChild>
                                            <w:div w:id="20579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8563106">
      <w:bodyDiv w:val="1"/>
      <w:marLeft w:val="0"/>
      <w:marRight w:val="0"/>
      <w:marTop w:val="0"/>
      <w:marBottom w:val="0"/>
      <w:divBdr>
        <w:top w:val="none" w:sz="0" w:space="0" w:color="auto"/>
        <w:left w:val="none" w:sz="0" w:space="0" w:color="auto"/>
        <w:bottom w:val="none" w:sz="0" w:space="0" w:color="auto"/>
        <w:right w:val="none" w:sz="0" w:space="0" w:color="auto"/>
      </w:divBdr>
      <w:divsChild>
        <w:div w:id="1923756114">
          <w:marLeft w:val="0"/>
          <w:marRight w:val="0"/>
          <w:marTop w:val="0"/>
          <w:marBottom w:val="0"/>
          <w:divBdr>
            <w:top w:val="none" w:sz="0" w:space="0" w:color="auto"/>
            <w:left w:val="none" w:sz="0" w:space="0" w:color="auto"/>
            <w:bottom w:val="none" w:sz="0" w:space="0" w:color="auto"/>
            <w:right w:val="none" w:sz="0" w:space="0" w:color="auto"/>
          </w:divBdr>
          <w:divsChild>
            <w:div w:id="51201115">
              <w:marLeft w:val="0"/>
              <w:marRight w:val="0"/>
              <w:marTop w:val="0"/>
              <w:marBottom w:val="0"/>
              <w:divBdr>
                <w:top w:val="none" w:sz="0" w:space="0" w:color="auto"/>
                <w:left w:val="none" w:sz="0" w:space="0" w:color="auto"/>
                <w:bottom w:val="none" w:sz="0" w:space="0" w:color="auto"/>
                <w:right w:val="none" w:sz="0" w:space="0" w:color="auto"/>
              </w:divBdr>
              <w:divsChild>
                <w:div w:id="1765415074">
                  <w:marLeft w:val="0"/>
                  <w:marRight w:val="0"/>
                  <w:marTop w:val="0"/>
                  <w:marBottom w:val="0"/>
                  <w:divBdr>
                    <w:top w:val="none" w:sz="0" w:space="0" w:color="auto"/>
                    <w:left w:val="none" w:sz="0" w:space="0" w:color="auto"/>
                    <w:bottom w:val="none" w:sz="0" w:space="0" w:color="auto"/>
                    <w:right w:val="none" w:sz="0" w:space="0" w:color="auto"/>
                  </w:divBdr>
                  <w:divsChild>
                    <w:div w:id="92214459">
                      <w:marLeft w:val="0"/>
                      <w:marRight w:val="0"/>
                      <w:marTop w:val="0"/>
                      <w:marBottom w:val="0"/>
                      <w:divBdr>
                        <w:top w:val="none" w:sz="0" w:space="0" w:color="auto"/>
                        <w:left w:val="none" w:sz="0" w:space="0" w:color="auto"/>
                        <w:bottom w:val="none" w:sz="0" w:space="0" w:color="auto"/>
                        <w:right w:val="none" w:sz="0" w:space="0" w:color="auto"/>
                      </w:divBdr>
                      <w:divsChild>
                        <w:div w:id="97334823">
                          <w:marLeft w:val="0"/>
                          <w:marRight w:val="0"/>
                          <w:marTop w:val="0"/>
                          <w:marBottom w:val="0"/>
                          <w:divBdr>
                            <w:top w:val="none" w:sz="0" w:space="0" w:color="auto"/>
                            <w:left w:val="none" w:sz="0" w:space="0" w:color="auto"/>
                            <w:bottom w:val="none" w:sz="0" w:space="0" w:color="auto"/>
                            <w:right w:val="none" w:sz="0" w:space="0" w:color="auto"/>
                          </w:divBdr>
                          <w:divsChild>
                            <w:div w:id="1422798931">
                              <w:marLeft w:val="0"/>
                              <w:marRight w:val="0"/>
                              <w:marTop w:val="0"/>
                              <w:marBottom w:val="0"/>
                              <w:divBdr>
                                <w:top w:val="none" w:sz="0" w:space="0" w:color="auto"/>
                                <w:left w:val="none" w:sz="0" w:space="0" w:color="auto"/>
                                <w:bottom w:val="none" w:sz="0" w:space="0" w:color="auto"/>
                                <w:right w:val="none" w:sz="0" w:space="0" w:color="auto"/>
                              </w:divBdr>
                              <w:divsChild>
                                <w:div w:id="773400995">
                                  <w:marLeft w:val="0"/>
                                  <w:marRight w:val="0"/>
                                  <w:marTop w:val="0"/>
                                  <w:marBottom w:val="0"/>
                                  <w:divBdr>
                                    <w:top w:val="none" w:sz="0" w:space="0" w:color="auto"/>
                                    <w:left w:val="none" w:sz="0" w:space="0" w:color="auto"/>
                                    <w:bottom w:val="none" w:sz="0" w:space="0" w:color="auto"/>
                                    <w:right w:val="none" w:sz="0" w:space="0" w:color="auto"/>
                                  </w:divBdr>
                                  <w:divsChild>
                                    <w:div w:id="1583485004">
                                      <w:marLeft w:val="0"/>
                                      <w:marRight w:val="0"/>
                                      <w:marTop w:val="0"/>
                                      <w:marBottom w:val="0"/>
                                      <w:divBdr>
                                        <w:top w:val="none" w:sz="0" w:space="0" w:color="auto"/>
                                        <w:left w:val="none" w:sz="0" w:space="0" w:color="auto"/>
                                        <w:bottom w:val="none" w:sz="0" w:space="0" w:color="auto"/>
                                        <w:right w:val="none" w:sz="0" w:space="0" w:color="auto"/>
                                      </w:divBdr>
                                      <w:divsChild>
                                        <w:div w:id="1603536575">
                                          <w:marLeft w:val="0"/>
                                          <w:marRight w:val="0"/>
                                          <w:marTop w:val="0"/>
                                          <w:marBottom w:val="495"/>
                                          <w:divBdr>
                                            <w:top w:val="none" w:sz="0" w:space="0" w:color="auto"/>
                                            <w:left w:val="none" w:sz="0" w:space="0" w:color="auto"/>
                                            <w:bottom w:val="none" w:sz="0" w:space="0" w:color="auto"/>
                                            <w:right w:val="none" w:sz="0" w:space="0" w:color="auto"/>
                                          </w:divBdr>
                                          <w:divsChild>
                                            <w:div w:id="2115250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54498318">
      <w:bodyDiv w:val="1"/>
      <w:marLeft w:val="0"/>
      <w:marRight w:val="0"/>
      <w:marTop w:val="0"/>
      <w:marBottom w:val="0"/>
      <w:divBdr>
        <w:top w:val="none" w:sz="0" w:space="0" w:color="auto"/>
        <w:left w:val="none" w:sz="0" w:space="0" w:color="auto"/>
        <w:bottom w:val="none" w:sz="0" w:space="0" w:color="auto"/>
        <w:right w:val="none" w:sz="0" w:space="0" w:color="auto"/>
      </w:divBdr>
    </w:div>
    <w:div w:id="1364556108">
      <w:bodyDiv w:val="1"/>
      <w:marLeft w:val="0"/>
      <w:marRight w:val="0"/>
      <w:marTop w:val="0"/>
      <w:marBottom w:val="0"/>
      <w:divBdr>
        <w:top w:val="none" w:sz="0" w:space="0" w:color="auto"/>
        <w:left w:val="none" w:sz="0" w:space="0" w:color="auto"/>
        <w:bottom w:val="none" w:sz="0" w:space="0" w:color="auto"/>
        <w:right w:val="none" w:sz="0" w:space="0" w:color="auto"/>
      </w:divBdr>
      <w:divsChild>
        <w:div w:id="861632149">
          <w:marLeft w:val="0"/>
          <w:marRight w:val="0"/>
          <w:marTop w:val="0"/>
          <w:marBottom w:val="0"/>
          <w:divBdr>
            <w:top w:val="none" w:sz="0" w:space="0" w:color="auto"/>
            <w:left w:val="none" w:sz="0" w:space="0" w:color="auto"/>
            <w:bottom w:val="none" w:sz="0" w:space="0" w:color="auto"/>
            <w:right w:val="none" w:sz="0" w:space="0" w:color="auto"/>
          </w:divBdr>
          <w:divsChild>
            <w:div w:id="2060517684">
              <w:marLeft w:val="0"/>
              <w:marRight w:val="0"/>
              <w:marTop w:val="0"/>
              <w:marBottom w:val="0"/>
              <w:divBdr>
                <w:top w:val="none" w:sz="0" w:space="0" w:color="auto"/>
                <w:left w:val="none" w:sz="0" w:space="0" w:color="auto"/>
                <w:bottom w:val="none" w:sz="0" w:space="0" w:color="auto"/>
                <w:right w:val="none" w:sz="0" w:space="0" w:color="auto"/>
              </w:divBdr>
              <w:divsChild>
                <w:div w:id="984965160">
                  <w:marLeft w:val="0"/>
                  <w:marRight w:val="0"/>
                  <w:marTop w:val="0"/>
                  <w:marBottom w:val="0"/>
                  <w:divBdr>
                    <w:top w:val="none" w:sz="0" w:space="0" w:color="auto"/>
                    <w:left w:val="none" w:sz="0" w:space="0" w:color="auto"/>
                    <w:bottom w:val="none" w:sz="0" w:space="0" w:color="auto"/>
                    <w:right w:val="none" w:sz="0" w:space="0" w:color="auto"/>
                  </w:divBdr>
                  <w:divsChild>
                    <w:div w:id="147677809">
                      <w:marLeft w:val="0"/>
                      <w:marRight w:val="0"/>
                      <w:marTop w:val="0"/>
                      <w:marBottom w:val="0"/>
                      <w:divBdr>
                        <w:top w:val="none" w:sz="0" w:space="0" w:color="auto"/>
                        <w:left w:val="none" w:sz="0" w:space="0" w:color="auto"/>
                        <w:bottom w:val="none" w:sz="0" w:space="0" w:color="auto"/>
                        <w:right w:val="none" w:sz="0" w:space="0" w:color="auto"/>
                      </w:divBdr>
                      <w:divsChild>
                        <w:div w:id="859582354">
                          <w:marLeft w:val="0"/>
                          <w:marRight w:val="0"/>
                          <w:marTop w:val="0"/>
                          <w:marBottom w:val="0"/>
                          <w:divBdr>
                            <w:top w:val="none" w:sz="0" w:space="0" w:color="auto"/>
                            <w:left w:val="none" w:sz="0" w:space="0" w:color="auto"/>
                            <w:bottom w:val="none" w:sz="0" w:space="0" w:color="auto"/>
                            <w:right w:val="none" w:sz="0" w:space="0" w:color="auto"/>
                          </w:divBdr>
                          <w:divsChild>
                            <w:div w:id="251667606">
                              <w:marLeft w:val="0"/>
                              <w:marRight w:val="0"/>
                              <w:marTop w:val="0"/>
                              <w:marBottom w:val="0"/>
                              <w:divBdr>
                                <w:top w:val="none" w:sz="0" w:space="0" w:color="auto"/>
                                <w:left w:val="none" w:sz="0" w:space="0" w:color="auto"/>
                                <w:bottom w:val="none" w:sz="0" w:space="0" w:color="auto"/>
                                <w:right w:val="none" w:sz="0" w:space="0" w:color="auto"/>
                              </w:divBdr>
                              <w:divsChild>
                                <w:div w:id="415592463">
                                  <w:marLeft w:val="0"/>
                                  <w:marRight w:val="0"/>
                                  <w:marTop w:val="0"/>
                                  <w:marBottom w:val="0"/>
                                  <w:divBdr>
                                    <w:top w:val="none" w:sz="0" w:space="0" w:color="auto"/>
                                    <w:left w:val="none" w:sz="0" w:space="0" w:color="auto"/>
                                    <w:bottom w:val="none" w:sz="0" w:space="0" w:color="auto"/>
                                    <w:right w:val="none" w:sz="0" w:space="0" w:color="auto"/>
                                  </w:divBdr>
                                  <w:divsChild>
                                    <w:div w:id="60100389">
                                      <w:marLeft w:val="0"/>
                                      <w:marRight w:val="0"/>
                                      <w:marTop w:val="0"/>
                                      <w:marBottom w:val="0"/>
                                      <w:divBdr>
                                        <w:top w:val="none" w:sz="0" w:space="0" w:color="auto"/>
                                        <w:left w:val="none" w:sz="0" w:space="0" w:color="auto"/>
                                        <w:bottom w:val="none" w:sz="0" w:space="0" w:color="auto"/>
                                        <w:right w:val="none" w:sz="0" w:space="0" w:color="auto"/>
                                      </w:divBdr>
                                      <w:divsChild>
                                        <w:div w:id="1033187979">
                                          <w:marLeft w:val="0"/>
                                          <w:marRight w:val="0"/>
                                          <w:marTop w:val="0"/>
                                          <w:marBottom w:val="495"/>
                                          <w:divBdr>
                                            <w:top w:val="none" w:sz="0" w:space="0" w:color="auto"/>
                                            <w:left w:val="none" w:sz="0" w:space="0" w:color="auto"/>
                                            <w:bottom w:val="none" w:sz="0" w:space="0" w:color="auto"/>
                                            <w:right w:val="none" w:sz="0" w:space="0" w:color="auto"/>
                                          </w:divBdr>
                                          <w:divsChild>
                                            <w:div w:id="138768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5906435">
      <w:bodyDiv w:val="1"/>
      <w:marLeft w:val="0"/>
      <w:marRight w:val="0"/>
      <w:marTop w:val="0"/>
      <w:marBottom w:val="0"/>
      <w:divBdr>
        <w:top w:val="none" w:sz="0" w:space="0" w:color="auto"/>
        <w:left w:val="none" w:sz="0" w:space="0" w:color="auto"/>
        <w:bottom w:val="none" w:sz="0" w:space="0" w:color="auto"/>
        <w:right w:val="none" w:sz="0" w:space="0" w:color="auto"/>
      </w:divBdr>
    </w:div>
    <w:div w:id="1385955797">
      <w:bodyDiv w:val="1"/>
      <w:marLeft w:val="0"/>
      <w:marRight w:val="0"/>
      <w:marTop w:val="0"/>
      <w:marBottom w:val="0"/>
      <w:divBdr>
        <w:top w:val="none" w:sz="0" w:space="0" w:color="auto"/>
        <w:left w:val="none" w:sz="0" w:space="0" w:color="auto"/>
        <w:bottom w:val="none" w:sz="0" w:space="0" w:color="auto"/>
        <w:right w:val="none" w:sz="0" w:space="0" w:color="auto"/>
      </w:divBdr>
    </w:div>
    <w:div w:id="1397514632">
      <w:bodyDiv w:val="1"/>
      <w:marLeft w:val="0"/>
      <w:marRight w:val="0"/>
      <w:marTop w:val="0"/>
      <w:marBottom w:val="0"/>
      <w:divBdr>
        <w:top w:val="none" w:sz="0" w:space="0" w:color="auto"/>
        <w:left w:val="none" w:sz="0" w:space="0" w:color="auto"/>
        <w:bottom w:val="none" w:sz="0" w:space="0" w:color="auto"/>
        <w:right w:val="none" w:sz="0" w:space="0" w:color="auto"/>
      </w:divBdr>
      <w:divsChild>
        <w:div w:id="509763082">
          <w:marLeft w:val="0"/>
          <w:marRight w:val="0"/>
          <w:marTop w:val="0"/>
          <w:marBottom w:val="0"/>
          <w:divBdr>
            <w:top w:val="none" w:sz="0" w:space="0" w:color="auto"/>
            <w:left w:val="none" w:sz="0" w:space="0" w:color="auto"/>
            <w:bottom w:val="none" w:sz="0" w:space="0" w:color="auto"/>
            <w:right w:val="none" w:sz="0" w:space="0" w:color="auto"/>
          </w:divBdr>
          <w:divsChild>
            <w:div w:id="35787408">
              <w:marLeft w:val="0"/>
              <w:marRight w:val="0"/>
              <w:marTop w:val="0"/>
              <w:marBottom w:val="0"/>
              <w:divBdr>
                <w:top w:val="none" w:sz="0" w:space="0" w:color="auto"/>
                <w:left w:val="none" w:sz="0" w:space="0" w:color="auto"/>
                <w:bottom w:val="none" w:sz="0" w:space="0" w:color="auto"/>
                <w:right w:val="none" w:sz="0" w:space="0" w:color="auto"/>
              </w:divBdr>
              <w:divsChild>
                <w:div w:id="1677078968">
                  <w:marLeft w:val="0"/>
                  <w:marRight w:val="0"/>
                  <w:marTop w:val="0"/>
                  <w:marBottom w:val="0"/>
                  <w:divBdr>
                    <w:top w:val="none" w:sz="0" w:space="0" w:color="auto"/>
                    <w:left w:val="none" w:sz="0" w:space="0" w:color="auto"/>
                    <w:bottom w:val="none" w:sz="0" w:space="0" w:color="auto"/>
                    <w:right w:val="none" w:sz="0" w:space="0" w:color="auto"/>
                  </w:divBdr>
                  <w:divsChild>
                    <w:div w:id="465589717">
                      <w:marLeft w:val="0"/>
                      <w:marRight w:val="0"/>
                      <w:marTop w:val="0"/>
                      <w:marBottom w:val="0"/>
                      <w:divBdr>
                        <w:top w:val="none" w:sz="0" w:space="0" w:color="auto"/>
                        <w:left w:val="none" w:sz="0" w:space="0" w:color="auto"/>
                        <w:bottom w:val="none" w:sz="0" w:space="0" w:color="auto"/>
                        <w:right w:val="none" w:sz="0" w:space="0" w:color="auto"/>
                      </w:divBdr>
                      <w:divsChild>
                        <w:div w:id="1414930275">
                          <w:marLeft w:val="0"/>
                          <w:marRight w:val="0"/>
                          <w:marTop w:val="0"/>
                          <w:marBottom w:val="0"/>
                          <w:divBdr>
                            <w:top w:val="none" w:sz="0" w:space="0" w:color="auto"/>
                            <w:left w:val="none" w:sz="0" w:space="0" w:color="auto"/>
                            <w:bottom w:val="none" w:sz="0" w:space="0" w:color="auto"/>
                            <w:right w:val="none" w:sz="0" w:space="0" w:color="auto"/>
                          </w:divBdr>
                          <w:divsChild>
                            <w:div w:id="1719747134">
                              <w:marLeft w:val="0"/>
                              <w:marRight w:val="0"/>
                              <w:marTop w:val="0"/>
                              <w:marBottom w:val="0"/>
                              <w:divBdr>
                                <w:top w:val="none" w:sz="0" w:space="0" w:color="auto"/>
                                <w:left w:val="none" w:sz="0" w:space="0" w:color="auto"/>
                                <w:bottom w:val="none" w:sz="0" w:space="0" w:color="auto"/>
                                <w:right w:val="none" w:sz="0" w:space="0" w:color="auto"/>
                              </w:divBdr>
                              <w:divsChild>
                                <w:div w:id="1053383369">
                                  <w:marLeft w:val="0"/>
                                  <w:marRight w:val="0"/>
                                  <w:marTop w:val="0"/>
                                  <w:marBottom w:val="0"/>
                                  <w:divBdr>
                                    <w:top w:val="none" w:sz="0" w:space="0" w:color="auto"/>
                                    <w:left w:val="none" w:sz="0" w:space="0" w:color="auto"/>
                                    <w:bottom w:val="none" w:sz="0" w:space="0" w:color="auto"/>
                                    <w:right w:val="none" w:sz="0" w:space="0" w:color="auto"/>
                                  </w:divBdr>
                                  <w:divsChild>
                                    <w:div w:id="769660444">
                                      <w:marLeft w:val="0"/>
                                      <w:marRight w:val="0"/>
                                      <w:marTop w:val="0"/>
                                      <w:marBottom w:val="0"/>
                                      <w:divBdr>
                                        <w:top w:val="none" w:sz="0" w:space="0" w:color="auto"/>
                                        <w:left w:val="none" w:sz="0" w:space="0" w:color="auto"/>
                                        <w:bottom w:val="none" w:sz="0" w:space="0" w:color="auto"/>
                                        <w:right w:val="none" w:sz="0" w:space="0" w:color="auto"/>
                                      </w:divBdr>
                                      <w:divsChild>
                                        <w:div w:id="512499825">
                                          <w:marLeft w:val="0"/>
                                          <w:marRight w:val="0"/>
                                          <w:marTop w:val="0"/>
                                          <w:marBottom w:val="495"/>
                                          <w:divBdr>
                                            <w:top w:val="none" w:sz="0" w:space="0" w:color="auto"/>
                                            <w:left w:val="none" w:sz="0" w:space="0" w:color="auto"/>
                                            <w:bottom w:val="none" w:sz="0" w:space="0" w:color="auto"/>
                                            <w:right w:val="none" w:sz="0" w:space="0" w:color="auto"/>
                                          </w:divBdr>
                                          <w:divsChild>
                                            <w:div w:id="20645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8213331">
      <w:bodyDiv w:val="1"/>
      <w:marLeft w:val="0"/>
      <w:marRight w:val="0"/>
      <w:marTop w:val="0"/>
      <w:marBottom w:val="0"/>
      <w:divBdr>
        <w:top w:val="none" w:sz="0" w:space="0" w:color="auto"/>
        <w:left w:val="none" w:sz="0" w:space="0" w:color="auto"/>
        <w:bottom w:val="none" w:sz="0" w:space="0" w:color="auto"/>
        <w:right w:val="none" w:sz="0" w:space="0" w:color="auto"/>
      </w:divBdr>
    </w:div>
    <w:div w:id="1398745103">
      <w:bodyDiv w:val="1"/>
      <w:marLeft w:val="0"/>
      <w:marRight w:val="0"/>
      <w:marTop w:val="0"/>
      <w:marBottom w:val="0"/>
      <w:divBdr>
        <w:top w:val="none" w:sz="0" w:space="0" w:color="auto"/>
        <w:left w:val="none" w:sz="0" w:space="0" w:color="auto"/>
        <w:bottom w:val="none" w:sz="0" w:space="0" w:color="auto"/>
        <w:right w:val="none" w:sz="0" w:space="0" w:color="auto"/>
      </w:divBdr>
    </w:div>
    <w:div w:id="1399403905">
      <w:bodyDiv w:val="1"/>
      <w:marLeft w:val="0"/>
      <w:marRight w:val="0"/>
      <w:marTop w:val="0"/>
      <w:marBottom w:val="0"/>
      <w:divBdr>
        <w:top w:val="none" w:sz="0" w:space="0" w:color="auto"/>
        <w:left w:val="none" w:sz="0" w:space="0" w:color="auto"/>
        <w:bottom w:val="none" w:sz="0" w:space="0" w:color="auto"/>
        <w:right w:val="none" w:sz="0" w:space="0" w:color="auto"/>
      </w:divBdr>
    </w:div>
    <w:div w:id="1400396260">
      <w:bodyDiv w:val="1"/>
      <w:marLeft w:val="0"/>
      <w:marRight w:val="0"/>
      <w:marTop w:val="0"/>
      <w:marBottom w:val="0"/>
      <w:divBdr>
        <w:top w:val="none" w:sz="0" w:space="0" w:color="auto"/>
        <w:left w:val="none" w:sz="0" w:space="0" w:color="auto"/>
        <w:bottom w:val="none" w:sz="0" w:space="0" w:color="auto"/>
        <w:right w:val="none" w:sz="0" w:space="0" w:color="auto"/>
      </w:divBdr>
    </w:div>
    <w:div w:id="1413889149">
      <w:bodyDiv w:val="1"/>
      <w:marLeft w:val="0"/>
      <w:marRight w:val="0"/>
      <w:marTop w:val="0"/>
      <w:marBottom w:val="0"/>
      <w:divBdr>
        <w:top w:val="none" w:sz="0" w:space="0" w:color="auto"/>
        <w:left w:val="none" w:sz="0" w:space="0" w:color="auto"/>
        <w:bottom w:val="none" w:sz="0" w:space="0" w:color="auto"/>
        <w:right w:val="none" w:sz="0" w:space="0" w:color="auto"/>
      </w:divBdr>
      <w:divsChild>
        <w:div w:id="671377874">
          <w:marLeft w:val="0"/>
          <w:marRight w:val="0"/>
          <w:marTop w:val="0"/>
          <w:marBottom w:val="0"/>
          <w:divBdr>
            <w:top w:val="none" w:sz="0" w:space="0" w:color="auto"/>
            <w:left w:val="none" w:sz="0" w:space="0" w:color="auto"/>
            <w:bottom w:val="none" w:sz="0" w:space="0" w:color="auto"/>
            <w:right w:val="none" w:sz="0" w:space="0" w:color="auto"/>
          </w:divBdr>
          <w:divsChild>
            <w:div w:id="1179346262">
              <w:marLeft w:val="0"/>
              <w:marRight w:val="0"/>
              <w:marTop w:val="0"/>
              <w:marBottom w:val="0"/>
              <w:divBdr>
                <w:top w:val="none" w:sz="0" w:space="0" w:color="auto"/>
                <w:left w:val="none" w:sz="0" w:space="0" w:color="auto"/>
                <w:bottom w:val="none" w:sz="0" w:space="0" w:color="auto"/>
                <w:right w:val="none" w:sz="0" w:space="0" w:color="auto"/>
              </w:divBdr>
              <w:divsChild>
                <w:div w:id="1044478556">
                  <w:marLeft w:val="0"/>
                  <w:marRight w:val="0"/>
                  <w:marTop w:val="0"/>
                  <w:marBottom w:val="0"/>
                  <w:divBdr>
                    <w:top w:val="none" w:sz="0" w:space="0" w:color="auto"/>
                    <w:left w:val="none" w:sz="0" w:space="0" w:color="auto"/>
                    <w:bottom w:val="none" w:sz="0" w:space="0" w:color="auto"/>
                    <w:right w:val="none" w:sz="0" w:space="0" w:color="auto"/>
                  </w:divBdr>
                  <w:divsChild>
                    <w:div w:id="173539923">
                      <w:marLeft w:val="0"/>
                      <w:marRight w:val="0"/>
                      <w:marTop w:val="0"/>
                      <w:marBottom w:val="0"/>
                      <w:divBdr>
                        <w:top w:val="none" w:sz="0" w:space="0" w:color="auto"/>
                        <w:left w:val="none" w:sz="0" w:space="0" w:color="auto"/>
                        <w:bottom w:val="none" w:sz="0" w:space="0" w:color="auto"/>
                        <w:right w:val="none" w:sz="0" w:space="0" w:color="auto"/>
                      </w:divBdr>
                      <w:divsChild>
                        <w:div w:id="2034308414">
                          <w:marLeft w:val="0"/>
                          <w:marRight w:val="0"/>
                          <w:marTop w:val="0"/>
                          <w:marBottom w:val="0"/>
                          <w:divBdr>
                            <w:top w:val="none" w:sz="0" w:space="0" w:color="auto"/>
                            <w:left w:val="none" w:sz="0" w:space="0" w:color="auto"/>
                            <w:bottom w:val="none" w:sz="0" w:space="0" w:color="auto"/>
                            <w:right w:val="none" w:sz="0" w:space="0" w:color="auto"/>
                          </w:divBdr>
                          <w:divsChild>
                            <w:div w:id="1448156145">
                              <w:marLeft w:val="0"/>
                              <w:marRight w:val="0"/>
                              <w:marTop w:val="0"/>
                              <w:marBottom w:val="0"/>
                              <w:divBdr>
                                <w:top w:val="none" w:sz="0" w:space="0" w:color="auto"/>
                                <w:left w:val="none" w:sz="0" w:space="0" w:color="auto"/>
                                <w:bottom w:val="none" w:sz="0" w:space="0" w:color="auto"/>
                                <w:right w:val="none" w:sz="0" w:space="0" w:color="auto"/>
                              </w:divBdr>
                              <w:divsChild>
                                <w:div w:id="623851466">
                                  <w:marLeft w:val="0"/>
                                  <w:marRight w:val="0"/>
                                  <w:marTop w:val="0"/>
                                  <w:marBottom w:val="0"/>
                                  <w:divBdr>
                                    <w:top w:val="none" w:sz="0" w:space="0" w:color="auto"/>
                                    <w:left w:val="none" w:sz="0" w:space="0" w:color="auto"/>
                                    <w:bottom w:val="none" w:sz="0" w:space="0" w:color="auto"/>
                                    <w:right w:val="none" w:sz="0" w:space="0" w:color="auto"/>
                                  </w:divBdr>
                                  <w:divsChild>
                                    <w:div w:id="932856904">
                                      <w:marLeft w:val="0"/>
                                      <w:marRight w:val="0"/>
                                      <w:marTop w:val="0"/>
                                      <w:marBottom w:val="0"/>
                                      <w:divBdr>
                                        <w:top w:val="none" w:sz="0" w:space="0" w:color="auto"/>
                                        <w:left w:val="none" w:sz="0" w:space="0" w:color="auto"/>
                                        <w:bottom w:val="none" w:sz="0" w:space="0" w:color="auto"/>
                                        <w:right w:val="none" w:sz="0" w:space="0" w:color="auto"/>
                                      </w:divBdr>
                                      <w:divsChild>
                                        <w:div w:id="769930875">
                                          <w:marLeft w:val="0"/>
                                          <w:marRight w:val="0"/>
                                          <w:marTop w:val="0"/>
                                          <w:marBottom w:val="495"/>
                                          <w:divBdr>
                                            <w:top w:val="none" w:sz="0" w:space="0" w:color="auto"/>
                                            <w:left w:val="none" w:sz="0" w:space="0" w:color="auto"/>
                                            <w:bottom w:val="none" w:sz="0" w:space="0" w:color="auto"/>
                                            <w:right w:val="none" w:sz="0" w:space="0" w:color="auto"/>
                                          </w:divBdr>
                                          <w:divsChild>
                                            <w:div w:id="159543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4614387">
      <w:bodyDiv w:val="1"/>
      <w:marLeft w:val="0"/>
      <w:marRight w:val="0"/>
      <w:marTop w:val="0"/>
      <w:marBottom w:val="0"/>
      <w:divBdr>
        <w:top w:val="none" w:sz="0" w:space="0" w:color="auto"/>
        <w:left w:val="none" w:sz="0" w:space="0" w:color="auto"/>
        <w:bottom w:val="none" w:sz="0" w:space="0" w:color="auto"/>
        <w:right w:val="none" w:sz="0" w:space="0" w:color="auto"/>
      </w:divBdr>
    </w:div>
    <w:div w:id="1451053339">
      <w:bodyDiv w:val="1"/>
      <w:marLeft w:val="0"/>
      <w:marRight w:val="0"/>
      <w:marTop w:val="0"/>
      <w:marBottom w:val="0"/>
      <w:divBdr>
        <w:top w:val="none" w:sz="0" w:space="0" w:color="auto"/>
        <w:left w:val="none" w:sz="0" w:space="0" w:color="auto"/>
        <w:bottom w:val="none" w:sz="0" w:space="0" w:color="auto"/>
        <w:right w:val="none" w:sz="0" w:space="0" w:color="auto"/>
      </w:divBdr>
    </w:div>
    <w:div w:id="1455443765">
      <w:bodyDiv w:val="1"/>
      <w:marLeft w:val="0"/>
      <w:marRight w:val="0"/>
      <w:marTop w:val="0"/>
      <w:marBottom w:val="0"/>
      <w:divBdr>
        <w:top w:val="none" w:sz="0" w:space="0" w:color="auto"/>
        <w:left w:val="none" w:sz="0" w:space="0" w:color="auto"/>
        <w:bottom w:val="none" w:sz="0" w:space="0" w:color="auto"/>
        <w:right w:val="none" w:sz="0" w:space="0" w:color="auto"/>
      </w:divBdr>
    </w:div>
    <w:div w:id="1463036239">
      <w:bodyDiv w:val="1"/>
      <w:marLeft w:val="0"/>
      <w:marRight w:val="0"/>
      <w:marTop w:val="0"/>
      <w:marBottom w:val="0"/>
      <w:divBdr>
        <w:top w:val="none" w:sz="0" w:space="0" w:color="auto"/>
        <w:left w:val="none" w:sz="0" w:space="0" w:color="auto"/>
        <w:bottom w:val="none" w:sz="0" w:space="0" w:color="auto"/>
        <w:right w:val="none" w:sz="0" w:space="0" w:color="auto"/>
      </w:divBdr>
    </w:div>
    <w:div w:id="1465393521">
      <w:bodyDiv w:val="1"/>
      <w:marLeft w:val="0"/>
      <w:marRight w:val="0"/>
      <w:marTop w:val="0"/>
      <w:marBottom w:val="0"/>
      <w:divBdr>
        <w:top w:val="none" w:sz="0" w:space="0" w:color="auto"/>
        <w:left w:val="none" w:sz="0" w:space="0" w:color="auto"/>
        <w:bottom w:val="none" w:sz="0" w:space="0" w:color="auto"/>
        <w:right w:val="none" w:sz="0" w:space="0" w:color="auto"/>
      </w:divBdr>
    </w:div>
    <w:div w:id="1553229776">
      <w:bodyDiv w:val="1"/>
      <w:marLeft w:val="0"/>
      <w:marRight w:val="0"/>
      <w:marTop w:val="0"/>
      <w:marBottom w:val="0"/>
      <w:divBdr>
        <w:top w:val="none" w:sz="0" w:space="0" w:color="auto"/>
        <w:left w:val="none" w:sz="0" w:space="0" w:color="auto"/>
        <w:bottom w:val="none" w:sz="0" w:space="0" w:color="auto"/>
        <w:right w:val="none" w:sz="0" w:space="0" w:color="auto"/>
      </w:divBdr>
      <w:divsChild>
        <w:div w:id="1637641176">
          <w:marLeft w:val="0"/>
          <w:marRight w:val="0"/>
          <w:marTop w:val="0"/>
          <w:marBottom w:val="0"/>
          <w:divBdr>
            <w:top w:val="none" w:sz="0" w:space="0" w:color="auto"/>
            <w:left w:val="none" w:sz="0" w:space="0" w:color="auto"/>
            <w:bottom w:val="none" w:sz="0" w:space="0" w:color="auto"/>
            <w:right w:val="none" w:sz="0" w:space="0" w:color="auto"/>
          </w:divBdr>
          <w:divsChild>
            <w:div w:id="147867332">
              <w:marLeft w:val="0"/>
              <w:marRight w:val="0"/>
              <w:marTop w:val="0"/>
              <w:marBottom w:val="0"/>
              <w:divBdr>
                <w:top w:val="none" w:sz="0" w:space="0" w:color="auto"/>
                <w:left w:val="none" w:sz="0" w:space="0" w:color="auto"/>
                <w:bottom w:val="none" w:sz="0" w:space="0" w:color="auto"/>
                <w:right w:val="none" w:sz="0" w:space="0" w:color="auto"/>
              </w:divBdr>
              <w:divsChild>
                <w:div w:id="1729302452">
                  <w:marLeft w:val="0"/>
                  <w:marRight w:val="0"/>
                  <w:marTop w:val="0"/>
                  <w:marBottom w:val="0"/>
                  <w:divBdr>
                    <w:top w:val="none" w:sz="0" w:space="0" w:color="auto"/>
                    <w:left w:val="none" w:sz="0" w:space="0" w:color="auto"/>
                    <w:bottom w:val="none" w:sz="0" w:space="0" w:color="auto"/>
                    <w:right w:val="none" w:sz="0" w:space="0" w:color="auto"/>
                  </w:divBdr>
                  <w:divsChild>
                    <w:div w:id="1098141908">
                      <w:marLeft w:val="0"/>
                      <w:marRight w:val="0"/>
                      <w:marTop w:val="0"/>
                      <w:marBottom w:val="0"/>
                      <w:divBdr>
                        <w:top w:val="none" w:sz="0" w:space="0" w:color="auto"/>
                        <w:left w:val="none" w:sz="0" w:space="0" w:color="auto"/>
                        <w:bottom w:val="none" w:sz="0" w:space="0" w:color="auto"/>
                        <w:right w:val="none" w:sz="0" w:space="0" w:color="auto"/>
                      </w:divBdr>
                      <w:divsChild>
                        <w:div w:id="1616523145">
                          <w:marLeft w:val="0"/>
                          <w:marRight w:val="0"/>
                          <w:marTop w:val="0"/>
                          <w:marBottom w:val="0"/>
                          <w:divBdr>
                            <w:top w:val="none" w:sz="0" w:space="0" w:color="auto"/>
                            <w:left w:val="none" w:sz="0" w:space="0" w:color="auto"/>
                            <w:bottom w:val="none" w:sz="0" w:space="0" w:color="auto"/>
                            <w:right w:val="none" w:sz="0" w:space="0" w:color="auto"/>
                          </w:divBdr>
                          <w:divsChild>
                            <w:div w:id="1773016321">
                              <w:marLeft w:val="0"/>
                              <w:marRight w:val="0"/>
                              <w:marTop w:val="0"/>
                              <w:marBottom w:val="0"/>
                              <w:divBdr>
                                <w:top w:val="none" w:sz="0" w:space="0" w:color="auto"/>
                                <w:left w:val="none" w:sz="0" w:space="0" w:color="auto"/>
                                <w:bottom w:val="none" w:sz="0" w:space="0" w:color="auto"/>
                                <w:right w:val="none" w:sz="0" w:space="0" w:color="auto"/>
                              </w:divBdr>
                              <w:divsChild>
                                <w:div w:id="308675820">
                                  <w:marLeft w:val="0"/>
                                  <w:marRight w:val="0"/>
                                  <w:marTop w:val="0"/>
                                  <w:marBottom w:val="0"/>
                                  <w:divBdr>
                                    <w:top w:val="none" w:sz="0" w:space="0" w:color="auto"/>
                                    <w:left w:val="none" w:sz="0" w:space="0" w:color="auto"/>
                                    <w:bottom w:val="none" w:sz="0" w:space="0" w:color="auto"/>
                                    <w:right w:val="none" w:sz="0" w:space="0" w:color="auto"/>
                                  </w:divBdr>
                                  <w:divsChild>
                                    <w:div w:id="122584380">
                                      <w:marLeft w:val="0"/>
                                      <w:marRight w:val="0"/>
                                      <w:marTop w:val="0"/>
                                      <w:marBottom w:val="0"/>
                                      <w:divBdr>
                                        <w:top w:val="none" w:sz="0" w:space="0" w:color="auto"/>
                                        <w:left w:val="none" w:sz="0" w:space="0" w:color="auto"/>
                                        <w:bottom w:val="none" w:sz="0" w:space="0" w:color="auto"/>
                                        <w:right w:val="none" w:sz="0" w:space="0" w:color="auto"/>
                                      </w:divBdr>
                                      <w:divsChild>
                                        <w:div w:id="487139374">
                                          <w:marLeft w:val="0"/>
                                          <w:marRight w:val="0"/>
                                          <w:marTop w:val="0"/>
                                          <w:marBottom w:val="495"/>
                                          <w:divBdr>
                                            <w:top w:val="none" w:sz="0" w:space="0" w:color="auto"/>
                                            <w:left w:val="none" w:sz="0" w:space="0" w:color="auto"/>
                                            <w:bottom w:val="none" w:sz="0" w:space="0" w:color="auto"/>
                                            <w:right w:val="none" w:sz="0" w:space="0" w:color="auto"/>
                                          </w:divBdr>
                                          <w:divsChild>
                                            <w:div w:id="687099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3563570">
      <w:bodyDiv w:val="1"/>
      <w:marLeft w:val="0"/>
      <w:marRight w:val="0"/>
      <w:marTop w:val="0"/>
      <w:marBottom w:val="0"/>
      <w:divBdr>
        <w:top w:val="none" w:sz="0" w:space="0" w:color="auto"/>
        <w:left w:val="none" w:sz="0" w:space="0" w:color="auto"/>
        <w:bottom w:val="none" w:sz="0" w:space="0" w:color="auto"/>
        <w:right w:val="none" w:sz="0" w:space="0" w:color="auto"/>
      </w:divBdr>
      <w:divsChild>
        <w:div w:id="1116170043">
          <w:marLeft w:val="0"/>
          <w:marRight w:val="0"/>
          <w:marTop w:val="0"/>
          <w:marBottom w:val="0"/>
          <w:divBdr>
            <w:top w:val="none" w:sz="0" w:space="0" w:color="auto"/>
            <w:left w:val="none" w:sz="0" w:space="0" w:color="auto"/>
            <w:bottom w:val="none" w:sz="0" w:space="0" w:color="auto"/>
            <w:right w:val="none" w:sz="0" w:space="0" w:color="auto"/>
          </w:divBdr>
          <w:divsChild>
            <w:div w:id="1248684762">
              <w:marLeft w:val="0"/>
              <w:marRight w:val="0"/>
              <w:marTop w:val="0"/>
              <w:marBottom w:val="0"/>
              <w:divBdr>
                <w:top w:val="none" w:sz="0" w:space="0" w:color="auto"/>
                <w:left w:val="none" w:sz="0" w:space="0" w:color="auto"/>
                <w:bottom w:val="none" w:sz="0" w:space="0" w:color="auto"/>
                <w:right w:val="none" w:sz="0" w:space="0" w:color="auto"/>
              </w:divBdr>
              <w:divsChild>
                <w:div w:id="1445425412">
                  <w:marLeft w:val="0"/>
                  <w:marRight w:val="0"/>
                  <w:marTop w:val="0"/>
                  <w:marBottom w:val="0"/>
                  <w:divBdr>
                    <w:top w:val="none" w:sz="0" w:space="0" w:color="auto"/>
                    <w:left w:val="none" w:sz="0" w:space="0" w:color="auto"/>
                    <w:bottom w:val="none" w:sz="0" w:space="0" w:color="auto"/>
                    <w:right w:val="none" w:sz="0" w:space="0" w:color="auto"/>
                  </w:divBdr>
                  <w:divsChild>
                    <w:div w:id="1779059503">
                      <w:marLeft w:val="0"/>
                      <w:marRight w:val="0"/>
                      <w:marTop w:val="0"/>
                      <w:marBottom w:val="0"/>
                      <w:divBdr>
                        <w:top w:val="none" w:sz="0" w:space="0" w:color="auto"/>
                        <w:left w:val="none" w:sz="0" w:space="0" w:color="auto"/>
                        <w:bottom w:val="none" w:sz="0" w:space="0" w:color="auto"/>
                        <w:right w:val="none" w:sz="0" w:space="0" w:color="auto"/>
                      </w:divBdr>
                      <w:divsChild>
                        <w:div w:id="1588152448">
                          <w:marLeft w:val="0"/>
                          <w:marRight w:val="0"/>
                          <w:marTop w:val="0"/>
                          <w:marBottom w:val="0"/>
                          <w:divBdr>
                            <w:top w:val="none" w:sz="0" w:space="0" w:color="auto"/>
                            <w:left w:val="none" w:sz="0" w:space="0" w:color="auto"/>
                            <w:bottom w:val="none" w:sz="0" w:space="0" w:color="auto"/>
                            <w:right w:val="none" w:sz="0" w:space="0" w:color="auto"/>
                          </w:divBdr>
                          <w:divsChild>
                            <w:div w:id="770587181">
                              <w:marLeft w:val="0"/>
                              <w:marRight w:val="0"/>
                              <w:marTop w:val="0"/>
                              <w:marBottom w:val="0"/>
                              <w:divBdr>
                                <w:top w:val="none" w:sz="0" w:space="0" w:color="auto"/>
                                <w:left w:val="none" w:sz="0" w:space="0" w:color="auto"/>
                                <w:bottom w:val="none" w:sz="0" w:space="0" w:color="auto"/>
                                <w:right w:val="none" w:sz="0" w:space="0" w:color="auto"/>
                              </w:divBdr>
                              <w:divsChild>
                                <w:div w:id="218366267">
                                  <w:marLeft w:val="0"/>
                                  <w:marRight w:val="0"/>
                                  <w:marTop w:val="0"/>
                                  <w:marBottom w:val="0"/>
                                  <w:divBdr>
                                    <w:top w:val="none" w:sz="0" w:space="0" w:color="auto"/>
                                    <w:left w:val="none" w:sz="0" w:space="0" w:color="auto"/>
                                    <w:bottom w:val="none" w:sz="0" w:space="0" w:color="auto"/>
                                    <w:right w:val="none" w:sz="0" w:space="0" w:color="auto"/>
                                  </w:divBdr>
                                  <w:divsChild>
                                    <w:div w:id="879559794">
                                      <w:marLeft w:val="0"/>
                                      <w:marRight w:val="0"/>
                                      <w:marTop w:val="0"/>
                                      <w:marBottom w:val="0"/>
                                      <w:divBdr>
                                        <w:top w:val="none" w:sz="0" w:space="0" w:color="auto"/>
                                        <w:left w:val="none" w:sz="0" w:space="0" w:color="auto"/>
                                        <w:bottom w:val="none" w:sz="0" w:space="0" w:color="auto"/>
                                        <w:right w:val="none" w:sz="0" w:space="0" w:color="auto"/>
                                      </w:divBdr>
                                      <w:divsChild>
                                        <w:div w:id="1987591597">
                                          <w:marLeft w:val="0"/>
                                          <w:marRight w:val="0"/>
                                          <w:marTop w:val="0"/>
                                          <w:marBottom w:val="495"/>
                                          <w:divBdr>
                                            <w:top w:val="none" w:sz="0" w:space="0" w:color="auto"/>
                                            <w:left w:val="none" w:sz="0" w:space="0" w:color="auto"/>
                                            <w:bottom w:val="none" w:sz="0" w:space="0" w:color="auto"/>
                                            <w:right w:val="none" w:sz="0" w:space="0" w:color="auto"/>
                                          </w:divBdr>
                                          <w:divsChild>
                                            <w:div w:id="131622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6039979">
      <w:bodyDiv w:val="1"/>
      <w:marLeft w:val="0"/>
      <w:marRight w:val="0"/>
      <w:marTop w:val="0"/>
      <w:marBottom w:val="0"/>
      <w:divBdr>
        <w:top w:val="none" w:sz="0" w:space="0" w:color="auto"/>
        <w:left w:val="none" w:sz="0" w:space="0" w:color="auto"/>
        <w:bottom w:val="none" w:sz="0" w:space="0" w:color="auto"/>
        <w:right w:val="none" w:sz="0" w:space="0" w:color="auto"/>
      </w:divBdr>
      <w:divsChild>
        <w:div w:id="1961572742">
          <w:marLeft w:val="0"/>
          <w:marRight w:val="0"/>
          <w:marTop w:val="0"/>
          <w:marBottom w:val="0"/>
          <w:divBdr>
            <w:top w:val="none" w:sz="0" w:space="0" w:color="auto"/>
            <w:left w:val="none" w:sz="0" w:space="0" w:color="auto"/>
            <w:bottom w:val="none" w:sz="0" w:space="0" w:color="auto"/>
            <w:right w:val="none" w:sz="0" w:space="0" w:color="auto"/>
          </w:divBdr>
          <w:divsChild>
            <w:div w:id="1585335955">
              <w:marLeft w:val="0"/>
              <w:marRight w:val="0"/>
              <w:marTop w:val="0"/>
              <w:marBottom w:val="0"/>
              <w:divBdr>
                <w:top w:val="none" w:sz="0" w:space="0" w:color="auto"/>
                <w:left w:val="none" w:sz="0" w:space="0" w:color="auto"/>
                <w:bottom w:val="none" w:sz="0" w:space="0" w:color="auto"/>
                <w:right w:val="none" w:sz="0" w:space="0" w:color="auto"/>
              </w:divBdr>
              <w:divsChild>
                <w:div w:id="71709191">
                  <w:marLeft w:val="0"/>
                  <w:marRight w:val="0"/>
                  <w:marTop w:val="0"/>
                  <w:marBottom w:val="0"/>
                  <w:divBdr>
                    <w:top w:val="none" w:sz="0" w:space="0" w:color="auto"/>
                    <w:left w:val="none" w:sz="0" w:space="0" w:color="auto"/>
                    <w:bottom w:val="none" w:sz="0" w:space="0" w:color="auto"/>
                    <w:right w:val="none" w:sz="0" w:space="0" w:color="auto"/>
                  </w:divBdr>
                  <w:divsChild>
                    <w:div w:id="323704918">
                      <w:marLeft w:val="0"/>
                      <w:marRight w:val="0"/>
                      <w:marTop w:val="0"/>
                      <w:marBottom w:val="0"/>
                      <w:divBdr>
                        <w:top w:val="none" w:sz="0" w:space="0" w:color="auto"/>
                        <w:left w:val="none" w:sz="0" w:space="0" w:color="auto"/>
                        <w:bottom w:val="none" w:sz="0" w:space="0" w:color="auto"/>
                        <w:right w:val="none" w:sz="0" w:space="0" w:color="auto"/>
                      </w:divBdr>
                      <w:divsChild>
                        <w:div w:id="1650205108">
                          <w:marLeft w:val="0"/>
                          <w:marRight w:val="0"/>
                          <w:marTop w:val="0"/>
                          <w:marBottom w:val="0"/>
                          <w:divBdr>
                            <w:top w:val="none" w:sz="0" w:space="0" w:color="auto"/>
                            <w:left w:val="none" w:sz="0" w:space="0" w:color="auto"/>
                            <w:bottom w:val="none" w:sz="0" w:space="0" w:color="auto"/>
                            <w:right w:val="none" w:sz="0" w:space="0" w:color="auto"/>
                          </w:divBdr>
                          <w:divsChild>
                            <w:div w:id="1250650142">
                              <w:marLeft w:val="0"/>
                              <w:marRight w:val="0"/>
                              <w:marTop w:val="0"/>
                              <w:marBottom w:val="0"/>
                              <w:divBdr>
                                <w:top w:val="none" w:sz="0" w:space="0" w:color="auto"/>
                                <w:left w:val="none" w:sz="0" w:space="0" w:color="auto"/>
                                <w:bottom w:val="none" w:sz="0" w:space="0" w:color="auto"/>
                                <w:right w:val="none" w:sz="0" w:space="0" w:color="auto"/>
                              </w:divBdr>
                              <w:divsChild>
                                <w:div w:id="1877425565">
                                  <w:marLeft w:val="0"/>
                                  <w:marRight w:val="0"/>
                                  <w:marTop w:val="0"/>
                                  <w:marBottom w:val="0"/>
                                  <w:divBdr>
                                    <w:top w:val="none" w:sz="0" w:space="0" w:color="auto"/>
                                    <w:left w:val="none" w:sz="0" w:space="0" w:color="auto"/>
                                    <w:bottom w:val="none" w:sz="0" w:space="0" w:color="auto"/>
                                    <w:right w:val="none" w:sz="0" w:space="0" w:color="auto"/>
                                  </w:divBdr>
                                  <w:divsChild>
                                    <w:div w:id="1166477225">
                                      <w:marLeft w:val="0"/>
                                      <w:marRight w:val="0"/>
                                      <w:marTop w:val="0"/>
                                      <w:marBottom w:val="0"/>
                                      <w:divBdr>
                                        <w:top w:val="none" w:sz="0" w:space="0" w:color="auto"/>
                                        <w:left w:val="none" w:sz="0" w:space="0" w:color="auto"/>
                                        <w:bottom w:val="none" w:sz="0" w:space="0" w:color="auto"/>
                                        <w:right w:val="none" w:sz="0" w:space="0" w:color="auto"/>
                                      </w:divBdr>
                                      <w:divsChild>
                                        <w:div w:id="805704497">
                                          <w:marLeft w:val="0"/>
                                          <w:marRight w:val="0"/>
                                          <w:marTop w:val="0"/>
                                          <w:marBottom w:val="495"/>
                                          <w:divBdr>
                                            <w:top w:val="none" w:sz="0" w:space="0" w:color="auto"/>
                                            <w:left w:val="none" w:sz="0" w:space="0" w:color="auto"/>
                                            <w:bottom w:val="none" w:sz="0" w:space="0" w:color="auto"/>
                                            <w:right w:val="none" w:sz="0" w:space="0" w:color="auto"/>
                                          </w:divBdr>
                                          <w:divsChild>
                                            <w:div w:id="1215776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7344859">
      <w:bodyDiv w:val="1"/>
      <w:marLeft w:val="0"/>
      <w:marRight w:val="0"/>
      <w:marTop w:val="0"/>
      <w:marBottom w:val="0"/>
      <w:divBdr>
        <w:top w:val="none" w:sz="0" w:space="0" w:color="auto"/>
        <w:left w:val="none" w:sz="0" w:space="0" w:color="auto"/>
        <w:bottom w:val="none" w:sz="0" w:space="0" w:color="auto"/>
        <w:right w:val="none" w:sz="0" w:space="0" w:color="auto"/>
      </w:divBdr>
    </w:div>
    <w:div w:id="1610045439">
      <w:bodyDiv w:val="1"/>
      <w:marLeft w:val="0"/>
      <w:marRight w:val="0"/>
      <w:marTop w:val="0"/>
      <w:marBottom w:val="0"/>
      <w:divBdr>
        <w:top w:val="none" w:sz="0" w:space="0" w:color="auto"/>
        <w:left w:val="none" w:sz="0" w:space="0" w:color="auto"/>
        <w:bottom w:val="none" w:sz="0" w:space="0" w:color="auto"/>
        <w:right w:val="none" w:sz="0" w:space="0" w:color="auto"/>
      </w:divBdr>
      <w:divsChild>
        <w:div w:id="486093516">
          <w:marLeft w:val="0"/>
          <w:marRight w:val="0"/>
          <w:marTop w:val="0"/>
          <w:marBottom w:val="0"/>
          <w:divBdr>
            <w:top w:val="none" w:sz="0" w:space="0" w:color="auto"/>
            <w:left w:val="none" w:sz="0" w:space="0" w:color="auto"/>
            <w:bottom w:val="none" w:sz="0" w:space="0" w:color="auto"/>
            <w:right w:val="none" w:sz="0" w:space="0" w:color="auto"/>
          </w:divBdr>
          <w:divsChild>
            <w:div w:id="1376585482">
              <w:marLeft w:val="0"/>
              <w:marRight w:val="0"/>
              <w:marTop w:val="0"/>
              <w:marBottom w:val="0"/>
              <w:divBdr>
                <w:top w:val="none" w:sz="0" w:space="0" w:color="auto"/>
                <w:left w:val="none" w:sz="0" w:space="0" w:color="auto"/>
                <w:bottom w:val="none" w:sz="0" w:space="0" w:color="auto"/>
                <w:right w:val="none" w:sz="0" w:space="0" w:color="auto"/>
              </w:divBdr>
              <w:divsChild>
                <w:div w:id="703217097">
                  <w:marLeft w:val="0"/>
                  <w:marRight w:val="0"/>
                  <w:marTop w:val="0"/>
                  <w:marBottom w:val="0"/>
                  <w:divBdr>
                    <w:top w:val="none" w:sz="0" w:space="0" w:color="auto"/>
                    <w:left w:val="none" w:sz="0" w:space="0" w:color="auto"/>
                    <w:bottom w:val="none" w:sz="0" w:space="0" w:color="auto"/>
                    <w:right w:val="none" w:sz="0" w:space="0" w:color="auto"/>
                  </w:divBdr>
                  <w:divsChild>
                    <w:div w:id="1181578516">
                      <w:marLeft w:val="0"/>
                      <w:marRight w:val="0"/>
                      <w:marTop w:val="0"/>
                      <w:marBottom w:val="0"/>
                      <w:divBdr>
                        <w:top w:val="none" w:sz="0" w:space="0" w:color="auto"/>
                        <w:left w:val="none" w:sz="0" w:space="0" w:color="auto"/>
                        <w:bottom w:val="none" w:sz="0" w:space="0" w:color="auto"/>
                        <w:right w:val="none" w:sz="0" w:space="0" w:color="auto"/>
                      </w:divBdr>
                      <w:divsChild>
                        <w:div w:id="2102144232">
                          <w:marLeft w:val="0"/>
                          <w:marRight w:val="0"/>
                          <w:marTop w:val="0"/>
                          <w:marBottom w:val="0"/>
                          <w:divBdr>
                            <w:top w:val="none" w:sz="0" w:space="0" w:color="auto"/>
                            <w:left w:val="none" w:sz="0" w:space="0" w:color="auto"/>
                            <w:bottom w:val="none" w:sz="0" w:space="0" w:color="auto"/>
                            <w:right w:val="none" w:sz="0" w:space="0" w:color="auto"/>
                          </w:divBdr>
                          <w:divsChild>
                            <w:div w:id="662468403">
                              <w:marLeft w:val="0"/>
                              <w:marRight w:val="0"/>
                              <w:marTop w:val="0"/>
                              <w:marBottom w:val="0"/>
                              <w:divBdr>
                                <w:top w:val="none" w:sz="0" w:space="0" w:color="auto"/>
                                <w:left w:val="none" w:sz="0" w:space="0" w:color="auto"/>
                                <w:bottom w:val="none" w:sz="0" w:space="0" w:color="auto"/>
                                <w:right w:val="none" w:sz="0" w:space="0" w:color="auto"/>
                              </w:divBdr>
                              <w:divsChild>
                                <w:div w:id="671227327">
                                  <w:marLeft w:val="0"/>
                                  <w:marRight w:val="0"/>
                                  <w:marTop w:val="0"/>
                                  <w:marBottom w:val="0"/>
                                  <w:divBdr>
                                    <w:top w:val="none" w:sz="0" w:space="0" w:color="auto"/>
                                    <w:left w:val="none" w:sz="0" w:space="0" w:color="auto"/>
                                    <w:bottom w:val="none" w:sz="0" w:space="0" w:color="auto"/>
                                    <w:right w:val="none" w:sz="0" w:space="0" w:color="auto"/>
                                  </w:divBdr>
                                  <w:divsChild>
                                    <w:div w:id="2101023059">
                                      <w:marLeft w:val="0"/>
                                      <w:marRight w:val="0"/>
                                      <w:marTop w:val="0"/>
                                      <w:marBottom w:val="0"/>
                                      <w:divBdr>
                                        <w:top w:val="none" w:sz="0" w:space="0" w:color="auto"/>
                                        <w:left w:val="none" w:sz="0" w:space="0" w:color="auto"/>
                                        <w:bottom w:val="none" w:sz="0" w:space="0" w:color="auto"/>
                                        <w:right w:val="none" w:sz="0" w:space="0" w:color="auto"/>
                                      </w:divBdr>
                                      <w:divsChild>
                                        <w:div w:id="968517062">
                                          <w:marLeft w:val="0"/>
                                          <w:marRight w:val="0"/>
                                          <w:marTop w:val="0"/>
                                          <w:marBottom w:val="495"/>
                                          <w:divBdr>
                                            <w:top w:val="none" w:sz="0" w:space="0" w:color="auto"/>
                                            <w:left w:val="none" w:sz="0" w:space="0" w:color="auto"/>
                                            <w:bottom w:val="none" w:sz="0" w:space="0" w:color="auto"/>
                                            <w:right w:val="none" w:sz="0" w:space="0" w:color="auto"/>
                                          </w:divBdr>
                                          <w:divsChild>
                                            <w:div w:id="159026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979536">
      <w:bodyDiv w:val="1"/>
      <w:marLeft w:val="0"/>
      <w:marRight w:val="0"/>
      <w:marTop w:val="0"/>
      <w:marBottom w:val="0"/>
      <w:divBdr>
        <w:top w:val="none" w:sz="0" w:space="0" w:color="auto"/>
        <w:left w:val="none" w:sz="0" w:space="0" w:color="auto"/>
        <w:bottom w:val="none" w:sz="0" w:space="0" w:color="auto"/>
        <w:right w:val="none" w:sz="0" w:space="0" w:color="auto"/>
      </w:divBdr>
    </w:div>
    <w:div w:id="1631133964">
      <w:bodyDiv w:val="1"/>
      <w:marLeft w:val="0"/>
      <w:marRight w:val="0"/>
      <w:marTop w:val="0"/>
      <w:marBottom w:val="0"/>
      <w:divBdr>
        <w:top w:val="none" w:sz="0" w:space="0" w:color="auto"/>
        <w:left w:val="none" w:sz="0" w:space="0" w:color="auto"/>
        <w:bottom w:val="none" w:sz="0" w:space="0" w:color="auto"/>
        <w:right w:val="none" w:sz="0" w:space="0" w:color="auto"/>
      </w:divBdr>
    </w:div>
    <w:div w:id="1633554814">
      <w:bodyDiv w:val="1"/>
      <w:marLeft w:val="0"/>
      <w:marRight w:val="0"/>
      <w:marTop w:val="0"/>
      <w:marBottom w:val="0"/>
      <w:divBdr>
        <w:top w:val="none" w:sz="0" w:space="0" w:color="auto"/>
        <w:left w:val="none" w:sz="0" w:space="0" w:color="auto"/>
        <w:bottom w:val="none" w:sz="0" w:space="0" w:color="auto"/>
        <w:right w:val="none" w:sz="0" w:space="0" w:color="auto"/>
      </w:divBdr>
    </w:div>
    <w:div w:id="1640763711">
      <w:bodyDiv w:val="1"/>
      <w:marLeft w:val="0"/>
      <w:marRight w:val="0"/>
      <w:marTop w:val="0"/>
      <w:marBottom w:val="0"/>
      <w:divBdr>
        <w:top w:val="none" w:sz="0" w:space="0" w:color="auto"/>
        <w:left w:val="none" w:sz="0" w:space="0" w:color="auto"/>
        <w:bottom w:val="none" w:sz="0" w:space="0" w:color="auto"/>
        <w:right w:val="none" w:sz="0" w:space="0" w:color="auto"/>
      </w:divBdr>
      <w:divsChild>
        <w:div w:id="480388996">
          <w:marLeft w:val="547"/>
          <w:marRight w:val="0"/>
          <w:marTop w:val="67"/>
          <w:marBottom w:val="0"/>
          <w:divBdr>
            <w:top w:val="none" w:sz="0" w:space="0" w:color="auto"/>
            <w:left w:val="none" w:sz="0" w:space="0" w:color="auto"/>
            <w:bottom w:val="none" w:sz="0" w:space="0" w:color="auto"/>
            <w:right w:val="none" w:sz="0" w:space="0" w:color="auto"/>
          </w:divBdr>
        </w:div>
        <w:div w:id="2068382917">
          <w:marLeft w:val="547"/>
          <w:marRight w:val="0"/>
          <w:marTop w:val="67"/>
          <w:marBottom w:val="0"/>
          <w:divBdr>
            <w:top w:val="none" w:sz="0" w:space="0" w:color="auto"/>
            <w:left w:val="none" w:sz="0" w:space="0" w:color="auto"/>
            <w:bottom w:val="none" w:sz="0" w:space="0" w:color="auto"/>
            <w:right w:val="none" w:sz="0" w:space="0" w:color="auto"/>
          </w:divBdr>
        </w:div>
        <w:div w:id="1648046831">
          <w:marLeft w:val="547"/>
          <w:marRight w:val="0"/>
          <w:marTop w:val="67"/>
          <w:marBottom w:val="0"/>
          <w:divBdr>
            <w:top w:val="none" w:sz="0" w:space="0" w:color="auto"/>
            <w:left w:val="none" w:sz="0" w:space="0" w:color="auto"/>
            <w:bottom w:val="none" w:sz="0" w:space="0" w:color="auto"/>
            <w:right w:val="none" w:sz="0" w:space="0" w:color="auto"/>
          </w:divBdr>
        </w:div>
        <w:div w:id="2023362563">
          <w:marLeft w:val="547"/>
          <w:marRight w:val="0"/>
          <w:marTop w:val="67"/>
          <w:marBottom w:val="0"/>
          <w:divBdr>
            <w:top w:val="none" w:sz="0" w:space="0" w:color="auto"/>
            <w:left w:val="none" w:sz="0" w:space="0" w:color="auto"/>
            <w:bottom w:val="none" w:sz="0" w:space="0" w:color="auto"/>
            <w:right w:val="none" w:sz="0" w:space="0" w:color="auto"/>
          </w:divBdr>
        </w:div>
      </w:divsChild>
    </w:div>
    <w:div w:id="1644197902">
      <w:bodyDiv w:val="1"/>
      <w:marLeft w:val="0"/>
      <w:marRight w:val="0"/>
      <w:marTop w:val="0"/>
      <w:marBottom w:val="0"/>
      <w:divBdr>
        <w:top w:val="none" w:sz="0" w:space="0" w:color="auto"/>
        <w:left w:val="none" w:sz="0" w:space="0" w:color="auto"/>
        <w:bottom w:val="none" w:sz="0" w:space="0" w:color="auto"/>
        <w:right w:val="none" w:sz="0" w:space="0" w:color="auto"/>
      </w:divBdr>
    </w:div>
    <w:div w:id="1652440188">
      <w:bodyDiv w:val="1"/>
      <w:marLeft w:val="0"/>
      <w:marRight w:val="0"/>
      <w:marTop w:val="0"/>
      <w:marBottom w:val="0"/>
      <w:divBdr>
        <w:top w:val="none" w:sz="0" w:space="0" w:color="auto"/>
        <w:left w:val="none" w:sz="0" w:space="0" w:color="auto"/>
        <w:bottom w:val="none" w:sz="0" w:space="0" w:color="auto"/>
        <w:right w:val="none" w:sz="0" w:space="0" w:color="auto"/>
      </w:divBdr>
    </w:div>
    <w:div w:id="1660230897">
      <w:bodyDiv w:val="1"/>
      <w:marLeft w:val="0"/>
      <w:marRight w:val="0"/>
      <w:marTop w:val="0"/>
      <w:marBottom w:val="0"/>
      <w:divBdr>
        <w:top w:val="none" w:sz="0" w:space="0" w:color="auto"/>
        <w:left w:val="none" w:sz="0" w:space="0" w:color="auto"/>
        <w:bottom w:val="none" w:sz="0" w:space="0" w:color="auto"/>
        <w:right w:val="none" w:sz="0" w:space="0" w:color="auto"/>
      </w:divBdr>
    </w:div>
    <w:div w:id="1680540632">
      <w:bodyDiv w:val="1"/>
      <w:marLeft w:val="0"/>
      <w:marRight w:val="0"/>
      <w:marTop w:val="0"/>
      <w:marBottom w:val="0"/>
      <w:divBdr>
        <w:top w:val="none" w:sz="0" w:space="0" w:color="auto"/>
        <w:left w:val="none" w:sz="0" w:space="0" w:color="auto"/>
        <w:bottom w:val="none" w:sz="0" w:space="0" w:color="auto"/>
        <w:right w:val="none" w:sz="0" w:space="0" w:color="auto"/>
      </w:divBdr>
      <w:divsChild>
        <w:div w:id="335310758">
          <w:marLeft w:val="0"/>
          <w:marRight w:val="0"/>
          <w:marTop w:val="0"/>
          <w:marBottom w:val="0"/>
          <w:divBdr>
            <w:top w:val="none" w:sz="0" w:space="0" w:color="auto"/>
            <w:left w:val="none" w:sz="0" w:space="0" w:color="auto"/>
            <w:bottom w:val="none" w:sz="0" w:space="0" w:color="auto"/>
            <w:right w:val="none" w:sz="0" w:space="0" w:color="auto"/>
          </w:divBdr>
          <w:divsChild>
            <w:div w:id="485442542">
              <w:marLeft w:val="0"/>
              <w:marRight w:val="0"/>
              <w:marTop w:val="0"/>
              <w:marBottom w:val="0"/>
              <w:divBdr>
                <w:top w:val="none" w:sz="0" w:space="0" w:color="auto"/>
                <w:left w:val="none" w:sz="0" w:space="0" w:color="auto"/>
                <w:bottom w:val="none" w:sz="0" w:space="0" w:color="auto"/>
                <w:right w:val="none" w:sz="0" w:space="0" w:color="auto"/>
              </w:divBdr>
              <w:divsChild>
                <w:div w:id="142428886">
                  <w:marLeft w:val="0"/>
                  <w:marRight w:val="0"/>
                  <w:marTop w:val="0"/>
                  <w:marBottom w:val="0"/>
                  <w:divBdr>
                    <w:top w:val="none" w:sz="0" w:space="0" w:color="auto"/>
                    <w:left w:val="none" w:sz="0" w:space="0" w:color="auto"/>
                    <w:bottom w:val="none" w:sz="0" w:space="0" w:color="auto"/>
                    <w:right w:val="none" w:sz="0" w:space="0" w:color="auto"/>
                  </w:divBdr>
                  <w:divsChild>
                    <w:div w:id="1330138031">
                      <w:marLeft w:val="0"/>
                      <w:marRight w:val="0"/>
                      <w:marTop w:val="0"/>
                      <w:marBottom w:val="0"/>
                      <w:divBdr>
                        <w:top w:val="none" w:sz="0" w:space="0" w:color="auto"/>
                        <w:left w:val="none" w:sz="0" w:space="0" w:color="auto"/>
                        <w:bottom w:val="none" w:sz="0" w:space="0" w:color="auto"/>
                        <w:right w:val="none" w:sz="0" w:space="0" w:color="auto"/>
                      </w:divBdr>
                      <w:divsChild>
                        <w:div w:id="2141262568">
                          <w:marLeft w:val="0"/>
                          <w:marRight w:val="0"/>
                          <w:marTop w:val="0"/>
                          <w:marBottom w:val="0"/>
                          <w:divBdr>
                            <w:top w:val="none" w:sz="0" w:space="0" w:color="auto"/>
                            <w:left w:val="none" w:sz="0" w:space="0" w:color="auto"/>
                            <w:bottom w:val="none" w:sz="0" w:space="0" w:color="auto"/>
                            <w:right w:val="none" w:sz="0" w:space="0" w:color="auto"/>
                          </w:divBdr>
                          <w:divsChild>
                            <w:div w:id="771827111">
                              <w:marLeft w:val="0"/>
                              <w:marRight w:val="0"/>
                              <w:marTop w:val="0"/>
                              <w:marBottom w:val="0"/>
                              <w:divBdr>
                                <w:top w:val="none" w:sz="0" w:space="0" w:color="auto"/>
                                <w:left w:val="none" w:sz="0" w:space="0" w:color="auto"/>
                                <w:bottom w:val="none" w:sz="0" w:space="0" w:color="auto"/>
                                <w:right w:val="none" w:sz="0" w:space="0" w:color="auto"/>
                              </w:divBdr>
                              <w:divsChild>
                                <w:div w:id="1755280216">
                                  <w:marLeft w:val="0"/>
                                  <w:marRight w:val="0"/>
                                  <w:marTop w:val="0"/>
                                  <w:marBottom w:val="0"/>
                                  <w:divBdr>
                                    <w:top w:val="none" w:sz="0" w:space="0" w:color="auto"/>
                                    <w:left w:val="none" w:sz="0" w:space="0" w:color="auto"/>
                                    <w:bottom w:val="none" w:sz="0" w:space="0" w:color="auto"/>
                                    <w:right w:val="none" w:sz="0" w:space="0" w:color="auto"/>
                                  </w:divBdr>
                                  <w:divsChild>
                                    <w:div w:id="594483905">
                                      <w:marLeft w:val="0"/>
                                      <w:marRight w:val="0"/>
                                      <w:marTop w:val="0"/>
                                      <w:marBottom w:val="0"/>
                                      <w:divBdr>
                                        <w:top w:val="none" w:sz="0" w:space="0" w:color="auto"/>
                                        <w:left w:val="none" w:sz="0" w:space="0" w:color="auto"/>
                                        <w:bottom w:val="none" w:sz="0" w:space="0" w:color="auto"/>
                                        <w:right w:val="none" w:sz="0" w:space="0" w:color="auto"/>
                                      </w:divBdr>
                                      <w:divsChild>
                                        <w:div w:id="101337828">
                                          <w:marLeft w:val="0"/>
                                          <w:marRight w:val="0"/>
                                          <w:marTop w:val="0"/>
                                          <w:marBottom w:val="495"/>
                                          <w:divBdr>
                                            <w:top w:val="none" w:sz="0" w:space="0" w:color="auto"/>
                                            <w:left w:val="none" w:sz="0" w:space="0" w:color="auto"/>
                                            <w:bottom w:val="none" w:sz="0" w:space="0" w:color="auto"/>
                                            <w:right w:val="none" w:sz="0" w:space="0" w:color="auto"/>
                                          </w:divBdr>
                                          <w:divsChild>
                                            <w:div w:id="212449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2127693">
      <w:bodyDiv w:val="1"/>
      <w:marLeft w:val="0"/>
      <w:marRight w:val="0"/>
      <w:marTop w:val="0"/>
      <w:marBottom w:val="0"/>
      <w:divBdr>
        <w:top w:val="none" w:sz="0" w:space="0" w:color="auto"/>
        <w:left w:val="none" w:sz="0" w:space="0" w:color="auto"/>
        <w:bottom w:val="none" w:sz="0" w:space="0" w:color="auto"/>
        <w:right w:val="none" w:sz="0" w:space="0" w:color="auto"/>
      </w:divBdr>
    </w:div>
    <w:div w:id="1696539186">
      <w:bodyDiv w:val="1"/>
      <w:marLeft w:val="0"/>
      <w:marRight w:val="0"/>
      <w:marTop w:val="0"/>
      <w:marBottom w:val="0"/>
      <w:divBdr>
        <w:top w:val="none" w:sz="0" w:space="0" w:color="auto"/>
        <w:left w:val="none" w:sz="0" w:space="0" w:color="auto"/>
        <w:bottom w:val="none" w:sz="0" w:space="0" w:color="auto"/>
        <w:right w:val="none" w:sz="0" w:space="0" w:color="auto"/>
      </w:divBdr>
      <w:divsChild>
        <w:div w:id="821308388">
          <w:marLeft w:val="0"/>
          <w:marRight w:val="0"/>
          <w:marTop w:val="0"/>
          <w:marBottom w:val="0"/>
          <w:divBdr>
            <w:top w:val="none" w:sz="0" w:space="0" w:color="auto"/>
            <w:left w:val="none" w:sz="0" w:space="0" w:color="auto"/>
            <w:bottom w:val="none" w:sz="0" w:space="0" w:color="auto"/>
            <w:right w:val="none" w:sz="0" w:space="0" w:color="auto"/>
          </w:divBdr>
          <w:divsChild>
            <w:div w:id="1877429134">
              <w:marLeft w:val="0"/>
              <w:marRight w:val="0"/>
              <w:marTop w:val="0"/>
              <w:marBottom w:val="0"/>
              <w:divBdr>
                <w:top w:val="none" w:sz="0" w:space="0" w:color="auto"/>
                <w:left w:val="none" w:sz="0" w:space="0" w:color="auto"/>
                <w:bottom w:val="none" w:sz="0" w:space="0" w:color="auto"/>
                <w:right w:val="none" w:sz="0" w:space="0" w:color="auto"/>
              </w:divBdr>
              <w:divsChild>
                <w:div w:id="146945457">
                  <w:marLeft w:val="0"/>
                  <w:marRight w:val="0"/>
                  <w:marTop w:val="0"/>
                  <w:marBottom w:val="0"/>
                  <w:divBdr>
                    <w:top w:val="none" w:sz="0" w:space="0" w:color="auto"/>
                    <w:left w:val="none" w:sz="0" w:space="0" w:color="auto"/>
                    <w:bottom w:val="none" w:sz="0" w:space="0" w:color="auto"/>
                    <w:right w:val="none" w:sz="0" w:space="0" w:color="auto"/>
                  </w:divBdr>
                  <w:divsChild>
                    <w:div w:id="822508883">
                      <w:marLeft w:val="0"/>
                      <w:marRight w:val="0"/>
                      <w:marTop w:val="0"/>
                      <w:marBottom w:val="0"/>
                      <w:divBdr>
                        <w:top w:val="none" w:sz="0" w:space="0" w:color="auto"/>
                        <w:left w:val="none" w:sz="0" w:space="0" w:color="auto"/>
                        <w:bottom w:val="none" w:sz="0" w:space="0" w:color="auto"/>
                        <w:right w:val="none" w:sz="0" w:space="0" w:color="auto"/>
                      </w:divBdr>
                      <w:divsChild>
                        <w:div w:id="320432403">
                          <w:marLeft w:val="0"/>
                          <w:marRight w:val="0"/>
                          <w:marTop w:val="0"/>
                          <w:marBottom w:val="0"/>
                          <w:divBdr>
                            <w:top w:val="none" w:sz="0" w:space="0" w:color="auto"/>
                            <w:left w:val="none" w:sz="0" w:space="0" w:color="auto"/>
                            <w:bottom w:val="none" w:sz="0" w:space="0" w:color="auto"/>
                            <w:right w:val="none" w:sz="0" w:space="0" w:color="auto"/>
                          </w:divBdr>
                          <w:divsChild>
                            <w:div w:id="456534620">
                              <w:marLeft w:val="0"/>
                              <w:marRight w:val="0"/>
                              <w:marTop w:val="0"/>
                              <w:marBottom w:val="0"/>
                              <w:divBdr>
                                <w:top w:val="none" w:sz="0" w:space="0" w:color="auto"/>
                                <w:left w:val="none" w:sz="0" w:space="0" w:color="auto"/>
                                <w:bottom w:val="none" w:sz="0" w:space="0" w:color="auto"/>
                                <w:right w:val="none" w:sz="0" w:space="0" w:color="auto"/>
                              </w:divBdr>
                              <w:divsChild>
                                <w:div w:id="729812813">
                                  <w:marLeft w:val="0"/>
                                  <w:marRight w:val="0"/>
                                  <w:marTop w:val="0"/>
                                  <w:marBottom w:val="0"/>
                                  <w:divBdr>
                                    <w:top w:val="none" w:sz="0" w:space="0" w:color="auto"/>
                                    <w:left w:val="none" w:sz="0" w:space="0" w:color="auto"/>
                                    <w:bottom w:val="none" w:sz="0" w:space="0" w:color="auto"/>
                                    <w:right w:val="none" w:sz="0" w:space="0" w:color="auto"/>
                                  </w:divBdr>
                                  <w:divsChild>
                                    <w:div w:id="166986319">
                                      <w:marLeft w:val="0"/>
                                      <w:marRight w:val="0"/>
                                      <w:marTop w:val="0"/>
                                      <w:marBottom w:val="0"/>
                                      <w:divBdr>
                                        <w:top w:val="none" w:sz="0" w:space="0" w:color="auto"/>
                                        <w:left w:val="none" w:sz="0" w:space="0" w:color="auto"/>
                                        <w:bottom w:val="none" w:sz="0" w:space="0" w:color="auto"/>
                                        <w:right w:val="none" w:sz="0" w:space="0" w:color="auto"/>
                                      </w:divBdr>
                                      <w:divsChild>
                                        <w:div w:id="2005158093">
                                          <w:marLeft w:val="0"/>
                                          <w:marRight w:val="0"/>
                                          <w:marTop w:val="0"/>
                                          <w:marBottom w:val="495"/>
                                          <w:divBdr>
                                            <w:top w:val="none" w:sz="0" w:space="0" w:color="auto"/>
                                            <w:left w:val="none" w:sz="0" w:space="0" w:color="auto"/>
                                            <w:bottom w:val="none" w:sz="0" w:space="0" w:color="auto"/>
                                            <w:right w:val="none" w:sz="0" w:space="0" w:color="auto"/>
                                          </w:divBdr>
                                          <w:divsChild>
                                            <w:div w:id="71095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6172744">
      <w:bodyDiv w:val="1"/>
      <w:marLeft w:val="0"/>
      <w:marRight w:val="0"/>
      <w:marTop w:val="0"/>
      <w:marBottom w:val="0"/>
      <w:divBdr>
        <w:top w:val="none" w:sz="0" w:space="0" w:color="auto"/>
        <w:left w:val="none" w:sz="0" w:space="0" w:color="auto"/>
        <w:bottom w:val="none" w:sz="0" w:space="0" w:color="auto"/>
        <w:right w:val="none" w:sz="0" w:space="0" w:color="auto"/>
      </w:divBdr>
      <w:divsChild>
        <w:div w:id="700596892">
          <w:marLeft w:val="0"/>
          <w:marRight w:val="0"/>
          <w:marTop w:val="0"/>
          <w:marBottom w:val="0"/>
          <w:divBdr>
            <w:top w:val="none" w:sz="0" w:space="0" w:color="auto"/>
            <w:left w:val="none" w:sz="0" w:space="0" w:color="auto"/>
            <w:bottom w:val="none" w:sz="0" w:space="0" w:color="auto"/>
            <w:right w:val="none" w:sz="0" w:space="0" w:color="auto"/>
          </w:divBdr>
          <w:divsChild>
            <w:div w:id="579214883">
              <w:marLeft w:val="0"/>
              <w:marRight w:val="0"/>
              <w:marTop w:val="0"/>
              <w:marBottom w:val="0"/>
              <w:divBdr>
                <w:top w:val="none" w:sz="0" w:space="0" w:color="auto"/>
                <w:left w:val="none" w:sz="0" w:space="0" w:color="auto"/>
                <w:bottom w:val="none" w:sz="0" w:space="0" w:color="auto"/>
                <w:right w:val="none" w:sz="0" w:space="0" w:color="auto"/>
              </w:divBdr>
              <w:divsChild>
                <w:div w:id="233392117">
                  <w:marLeft w:val="0"/>
                  <w:marRight w:val="0"/>
                  <w:marTop w:val="0"/>
                  <w:marBottom w:val="0"/>
                  <w:divBdr>
                    <w:top w:val="none" w:sz="0" w:space="0" w:color="auto"/>
                    <w:left w:val="none" w:sz="0" w:space="0" w:color="auto"/>
                    <w:bottom w:val="none" w:sz="0" w:space="0" w:color="auto"/>
                    <w:right w:val="none" w:sz="0" w:space="0" w:color="auto"/>
                  </w:divBdr>
                  <w:divsChild>
                    <w:div w:id="1312104270">
                      <w:marLeft w:val="0"/>
                      <w:marRight w:val="0"/>
                      <w:marTop w:val="0"/>
                      <w:marBottom w:val="0"/>
                      <w:divBdr>
                        <w:top w:val="none" w:sz="0" w:space="0" w:color="auto"/>
                        <w:left w:val="none" w:sz="0" w:space="0" w:color="auto"/>
                        <w:bottom w:val="none" w:sz="0" w:space="0" w:color="auto"/>
                        <w:right w:val="none" w:sz="0" w:space="0" w:color="auto"/>
                      </w:divBdr>
                      <w:divsChild>
                        <w:div w:id="1639412706">
                          <w:marLeft w:val="0"/>
                          <w:marRight w:val="0"/>
                          <w:marTop w:val="0"/>
                          <w:marBottom w:val="0"/>
                          <w:divBdr>
                            <w:top w:val="none" w:sz="0" w:space="0" w:color="auto"/>
                            <w:left w:val="none" w:sz="0" w:space="0" w:color="auto"/>
                            <w:bottom w:val="none" w:sz="0" w:space="0" w:color="auto"/>
                            <w:right w:val="none" w:sz="0" w:space="0" w:color="auto"/>
                          </w:divBdr>
                          <w:divsChild>
                            <w:div w:id="1675566902">
                              <w:marLeft w:val="0"/>
                              <w:marRight w:val="0"/>
                              <w:marTop w:val="0"/>
                              <w:marBottom w:val="0"/>
                              <w:divBdr>
                                <w:top w:val="none" w:sz="0" w:space="0" w:color="auto"/>
                                <w:left w:val="none" w:sz="0" w:space="0" w:color="auto"/>
                                <w:bottom w:val="none" w:sz="0" w:space="0" w:color="auto"/>
                                <w:right w:val="none" w:sz="0" w:space="0" w:color="auto"/>
                              </w:divBdr>
                              <w:divsChild>
                                <w:div w:id="1368599674">
                                  <w:marLeft w:val="0"/>
                                  <w:marRight w:val="0"/>
                                  <w:marTop w:val="0"/>
                                  <w:marBottom w:val="0"/>
                                  <w:divBdr>
                                    <w:top w:val="none" w:sz="0" w:space="0" w:color="auto"/>
                                    <w:left w:val="none" w:sz="0" w:space="0" w:color="auto"/>
                                    <w:bottom w:val="none" w:sz="0" w:space="0" w:color="auto"/>
                                    <w:right w:val="none" w:sz="0" w:space="0" w:color="auto"/>
                                  </w:divBdr>
                                  <w:divsChild>
                                    <w:div w:id="1964262353">
                                      <w:marLeft w:val="0"/>
                                      <w:marRight w:val="0"/>
                                      <w:marTop w:val="0"/>
                                      <w:marBottom w:val="0"/>
                                      <w:divBdr>
                                        <w:top w:val="none" w:sz="0" w:space="0" w:color="auto"/>
                                        <w:left w:val="none" w:sz="0" w:space="0" w:color="auto"/>
                                        <w:bottom w:val="none" w:sz="0" w:space="0" w:color="auto"/>
                                        <w:right w:val="none" w:sz="0" w:space="0" w:color="auto"/>
                                      </w:divBdr>
                                      <w:divsChild>
                                        <w:div w:id="1734040849">
                                          <w:marLeft w:val="0"/>
                                          <w:marRight w:val="0"/>
                                          <w:marTop w:val="0"/>
                                          <w:marBottom w:val="495"/>
                                          <w:divBdr>
                                            <w:top w:val="none" w:sz="0" w:space="0" w:color="auto"/>
                                            <w:left w:val="none" w:sz="0" w:space="0" w:color="auto"/>
                                            <w:bottom w:val="none" w:sz="0" w:space="0" w:color="auto"/>
                                            <w:right w:val="none" w:sz="0" w:space="0" w:color="auto"/>
                                          </w:divBdr>
                                          <w:divsChild>
                                            <w:div w:id="204302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6321112">
      <w:bodyDiv w:val="1"/>
      <w:marLeft w:val="0"/>
      <w:marRight w:val="0"/>
      <w:marTop w:val="0"/>
      <w:marBottom w:val="0"/>
      <w:divBdr>
        <w:top w:val="none" w:sz="0" w:space="0" w:color="auto"/>
        <w:left w:val="none" w:sz="0" w:space="0" w:color="auto"/>
        <w:bottom w:val="none" w:sz="0" w:space="0" w:color="auto"/>
        <w:right w:val="none" w:sz="0" w:space="0" w:color="auto"/>
      </w:divBdr>
    </w:div>
    <w:div w:id="1713462272">
      <w:bodyDiv w:val="1"/>
      <w:marLeft w:val="0"/>
      <w:marRight w:val="0"/>
      <w:marTop w:val="0"/>
      <w:marBottom w:val="0"/>
      <w:divBdr>
        <w:top w:val="none" w:sz="0" w:space="0" w:color="auto"/>
        <w:left w:val="none" w:sz="0" w:space="0" w:color="auto"/>
        <w:bottom w:val="none" w:sz="0" w:space="0" w:color="auto"/>
        <w:right w:val="none" w:sz="0" w:space="0" w:color="auto"/>
      </w:divBdr>
      <w:divsChild>
        <w:div w:id="1682507225">
          <w:marLeft w:val="0"/>
          <w:marRight w:val="0"/>
          <w:marTop w:val="0"/>
          <w:marBottom w:val="0"/>
          <w:divBdr>
            <w:top w:val="none" w:sz="0" w:space="0" w:color="auto"/>
            <w:left w:val="none" w:sz="0" w:space="0" w:color="auto"/>
            <w:bottom w:val="none" w:sz="0" w:space="0" w:color="auto"/>
            <w:right w:val="none" w:sz="0" w:space="0" w:color="auto"/>
          </w:divBdr>
          <w:divsChild>
            <w:div w:id="1560089724">
              <w:marLeft w:val="0"/>
              <w:marRight w:val="0"/>
              <w:marTop w:val="0"/>
              <w:marBottom w:val="0"/>
              <w:divBdr>
                <w:top w:val="none" w:sz="0" w:space="0" w:color="auto"/>
                <w:left w:val="none" w:sz="0" w:space="0" w:color="auto"/>
                <w:bottom w:val="none" w:sz="0" w:space="0" w:color="auto"/>
                <w:right w:val="none" w:sz="0" w:space="0" w:color="auto"/>
              </w:divBdr>
              <w:divsChild>
                <w:div w:id="147598535">
                  <w:marLeft w:val="0"/>
                  <w:marRight w:val="0"/>
                  <w:marTop w:val="0"/>
                  <w:marBottom w:val="0"/>
                  <w:divBdr>
                    <w:top w:val="none" w:sz="0" w:space="0" w:color="auto"/>
                    <w:left w:val="none" w:sz="0" w:space="0" w:color="auto"/>
                    <w:bottom w:val="none" w:sz="0" w:space="0" w:color="auto"/>
                    <w:right w:val="none" w:sz="0" w:space="0" w:color="auto"/>
                  </w:divBdr>
                  <w:divsChild>
                    <w:div w:id="2039620020">
                      <w:marLeft w:val="0"/>
                      <w:marRight w:val="0"/>
                      <w:marTop w:val="0"/>
                      <w:marBottom w:val="0"/>
                      <w:divBdr>
                        <w:top w:val="none" w:sz="0" w:space="0" w:color="auto"/>
                        <w:left w:val="none" w:sz="0" w:space="0" w:color="auto"/>
                        <w:bottom w:val="none" w:sz="0" w:space="0" w:color="auto"/>
                        <w:right w:val="none" w:sz="0" w:space="0" w:color="auto"/>
                      </w:divBdr>
                      <w:divsChild>
                        <w:div w:id="977609463">
                          <w:marLeft w:val="0"/>
                          <w:marRight w:val="0"/>
                          <w:marTop w:val="0"/>
                          <w:marBottom w:val="0"/>
                          <w:divBdr>
                            <w:top w:val="none" w:sz="0" w:space="0" w:color="auto"/>
                            <w:left w:val="none" w:sz="0" w:space="0" w:color="auto"/>
                            <w:bottom w:val="none" w:sz="0" w:space="0" w:color="auto"/>
                            <w:right w:val="none" w:sz="0" w:space="0" w:color="auto"/>
                          </w:divBdr>
                          <w:divsChild>
                            <w:div w:id="1389381515">
                              <w:marLeft w:val="0"/>
                              <w:marRight w:val="0"/>
                              <w:marTop w:val="0"/>
                              <w:marBottom w:val="0"/>
                              <w:divBdr>
                                <w:top w:val="none" w:sz="0" w:space="0" w:color="auto"/>
                                <w:left w:val="none" w:sz="0" w:space="0" w:color="auto"/>
                                <w:bottom w:val="none" w:sz="0" w:space="0" w:color="auto"/>
                                <w:right w:val="none" w:sz="0" w:space="0" w:color="auto"/>
                              </w:divBdr>
                              <w:divsChild>
                                <w:div w:id="175655937">
                                  <w:marLeft w:val="0"/>
                                  <w:marRight w:val="0"/>
                                  <w:marTop w:val="0"/>
                                  <w:marBottom w:val="0"/>
                                  <w:divBdr>
                                    <w:top w:val="none" w:sz="0" w:space="0" w:color="auto"/>
                                    <w:left w:val="none" w:sz="0" w:space="0" w:color="auto"/>
                                    <w:bottom w:val="none" w:sz="0" w:space="0" w:color="auto"/>
                                    <w:right w:val="none" w:sz="0" w:space="0" w:color="auto"/>
                                  </w:divBdr>
                                  <w:divsChild>
                                    <w:div w:id="1814059738">
                                      <w:marLeft w:val="0"/>
                                      <w:marRight w:val="0"/>
                                      <w:marTop w:val="0"/>
                                      <w:marBottom w:val="0"/>
                                      <w:divBdr>
                                        <w:top w:val="none" w:sz="0" w:space="0" w:color="auto"/>
                                        <w:left w:val="none" w:sz="0" w:space="0" w:color="auto"/>
                                        <w:bottom w:val="none" w:sz="0" w:space="0" w:color="auto"/>
                                        <w:right w:val="none" w:sz="0" w:space="0" w:color="auto"/>
                                      </w:divBdr>
                                      <w:divsChild>
                                        <w:div w:id="93325542">
                                          <w:marLeft w:val="0"/>
                                          <w:marRight w:val="0"/>
                                          <w:marTop w:val="0"/>
                                          <w:marBottom w:val="495"/>
                                          <w:divBdr>
                                            <w:top w:val="none" w:sz="0" w:space="0" w:color="auto"/>
                                            <w:left w:val="none" w:sz="0" w:space="0" w:color="auto"/>
                                            <w:bottom w:val="none" w:sz="0" w:space="0" w:color="auto"/>
                                            <w:right w:val="none" w:sz="0" w:space="0" w:color="auto"/>
                                          </w:divBdr>
                                          <w:divsChild>
                                            <w:div w:id="118528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14423305">
      <w:bodyDiv w:val="1"/>
      <w:marLeft w:val="0"/>
      <w:marRight w:val="0"/>
      <w:marTop w:val="0"/>
      <w:marBottom w:val="0"/>
      <w:divBdr>
        <w:top w:val="none" w:sz="0" w:space="0" w:color="auto"/>
        <w:left w:val="none" w:sz="0" w:space="0" w:color="auto"/>
        <w:bottom w:val="none" w:sz="0" w:space="0" w:color="auto"/>
        <w:right w:val="none" w:sz="0" w:space="0" w:color="auto"/>
      </w:divBdr>
      <w:divsChild>
        <w:div w:id="1405879079">
          <w:marLeft w:val="0"/>
          <w:marRight w:val="0"/>
          <w:marTop w:val="0"/>
          <w:marBottom w:val="0"/>
          <w:divBdr>
            <w:top w:val="none" w:sz="0" w:space="0" w:color="auto"/>
            <w:left w:val="none" w:sz="0" w:space="0" w:color="auto"/>
            <w:bottom w:val="none" w:sz="0" w:space="0" w:color="auto"/>
            <w:right w:val="none" w:sz="0" w:space="0" w:color="auto"/>
          </w:divBdr>
          <w:divsChild>
            <w:div w:id="174268017">
              <w:marLeft w:val="0"/>
              <w:marRight w:val="0"/>
              <w:marTop w:val="0"/>
              <w:marBottom w:val="0"/>
              <w:divBdr>
                <w:top w:val="none" w:sz="0" w:space="0" w:color="auto"/>
                <w:left w:val="none" w:sz="0" w:space="0" w:color="auto"/>
                <w:bottom w:val="none" w:sz="0" w:space="0" w:color="auto"/>
                <w:right w:val="none" w:sz="0" w:space="0" w:color="auto"/>
              </w:divBdr>
              <w:divsChild>
                <w:div w:id="65344030">
                  <w:marLeft w:val="0"/>
                  <w:marRight w:val="0"/>
                  <w:marTop w:val="0"/>
                  <w:marBottom w:val="0"/>
                  <w:divBdr>
                    <w:top w:val="none" w:sz="0" w:space="0" w:color="auto"/>
                    <w:left w:val="none" w:sz="0" w:space="0" w:color="auto"/>
                    <w:bottom w:val="none" w:sz="0" w:space="0" w:color="auto"/>
                    <w:right w:val="none" w:sz="0" w:space="0" w:color="auto"/>
                  </w:divBdr>
                  <w:divsChild>
                    <w:div w:id="1019697972">
                      <w:marLeft w:val="0"/>
                      <w:marRight w:val="0"/>
                      <w:marTop w:val="0"/>
                      <w:marBottom w:val="0"/>
                      <w:divBdr>
                        <w:top w:val="none" w:sz="0" w:space="0" w:color="auto"/>
                        <w:left w:val="none" w:sz="0" w:space="0" w:color="auto"/>
                        <w:bottom w:val="none" w:sz="0" w:space="0" w:color="auto"/>
                        <w:right w:val="none" w:sz="0" w:space="0" w:color="auto"/>
                      </w:divBdr>
                      <w:divsChild>
                        <w:div w:id="550195771">
                          <w:marLeft w:val="0"/>
                          <w:marRight w:val="0"/>
                          <w:marTop w:val="0"/>
                          <w:marBottom w:val="0"/>
                          <w:divBdr>
                            <w:top w:val="none" w:sz="0" w:space="0" w:color="auto"/>
                            <w:left w:val="none" w:sz="0" w:space="0" w:color="auto"/>
                            <w:bottom w:val="none" w:sz="0" w:space="0" w:color="auto"/>
                            <w:right w:val="none" w:sz="0" w:space="0" w:color="auto"/>
                          </w:divBdr>
                          <w:divsChild>
                            <w:div w:id="393092796">
                              <w:marLeft w:val="0"/>
                              <w:marRight w:val="0"/>
                              <w:marTop w:val="0"/>
                              <w:marBottom w:val="0"/>
                              <w:divBdr>
                                <w:top w:val="none" w:sz="0" w:space="0" w:color="auto"/>
                                <w:left w:val="none" w:sz="0" w:space="0" w:color="auto"/>
                                <w:bottom w:val="none" w:sz="0" w:space="0" w:color="auto"/>
                                <w:right w:val="none" w:sz="0" w:space="0" w:color="auto"/>
                              </w:divBdr>
                              <w:divsChild>
                                <w:div w:id="875506678">
                                  <w:marLeft w:val="0"/>
                                  <w:marRight w:val="0"/>
                                  <w:marTop w:val="0"/>
                                  <w:marBottom w:val="0"/>
                                  <w:divBdr>
                                    <w:top w:val="none" w:sz="0" w:space="0" w:color="auto"/>
                                    <w:left w:val="none" w:sz="0" w:space="0" w:color="auto"/>
                                    <w:bottom w:val="none" w:sz="0" w:space="0" w:color="auto"/>
                                    <w:right w:val="none" w:sz="0" w:space="0" w:color="auto"/>
                                  </w:divBdr>
                                  <w:divsChild>
                                    <w:div w:id="935482956">
                                      <w:marLeft w:val="0"/>
                                      <w:marRight w:val="0"/>
                                      <w:marTop w:val="0"/>
                                      <w:marBottom w:val="0"/>
                                      <w:divBdr>
                                        <w:top w:val="none" w:sz="0" w:space="0" w:color="auto"/>
                                        <w:left w:val="none" w:sz="0" w:space="0" w:color="auto"/>
                                        <w:bottom w:val="none" w:sz="0" w:space="0" w:color="auto"/>
                                        <w:right w:val="none" w:sz="0" w:space="0" w:color="auto"/>
                                      </w:divBdr>
                                      <w:divsChild>
                                        <w:div w:id="69623035">
                                          <w:marLeft w:val="0"/>
                                          <w:marRight w:val="0"/>
                                          <w:marTop w:val="0"/>
                                          <w:marBottom w:val="495"/>
                                          <w:divBdr>
                                            <w:top w:val="none" w:sz="0" w:space="0" w:color="auto"/>
                                            <w:left w:val="none" w:sz="0" w:space="0" w:color="auto"/>
                                            <w:bottom w:val="none" w:sz="0" w:space="0" w:color="auto"/>
                                            <w:right w:val="none" w:sz="0" w:space="0" w:color="auto"/>
                                          </w:divBdr>
                                          <w:divsChild>
                                            <w:div w:id="907765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15808550">
      <w:bodyDiv w:val="1"/>
      <w:marLeft w:val="0"/>
      <w:marRight w:val="0"/>
      <w:marTop w:val="0"/>
      <w:marBottom w:val="0"/>
      <w:divBdr>
        <w:top w:val="none" w:sz="0" w:space="0" w:color="auto"/>
        <w:left w:val="none" w:sz="0" w:space="0" w:color="auto"/>
        <w:bottom w:val="none" w:sz="0" w:space="0" w:color="auto"/>
        <w:right w:val="none" w:sz="0" w:space="0" w:color="auto"/>
      </w:divBdr>
    </w:div>
    <w:div w:id="1727413022">
      <w:bodyDiv w:val="1"/>
      <w:marLeft w:val="0"/>
      <w:marRight w:val="0"/>
      <w:marTop w:val="0"/>
      <w:marBottom w:val="0"/>
      <w:divBdr>
        <w:top w:val="none" w:sz="0" w:space="0" w:color="auto"/>
        <w:left w:val="none" w:sz="0" w:space="0" w:color="auto"/>
        <w:bottom w:val="none" w:sz="0" w:space="0" w:color="auto"/>
        <w:right w:val="none" w:sz="0" w:space="0" w:color="auto"/>
      </w:divBdr>
    </w:div>
    <w:div w:id="1792551011">
      <w:bodyDiv w:val="1"/>
      <w:marLeft w:val="0"/>
      <w:marRight w:val="0"/>
      <w:marTop w:val="0"/>
      <w:marBottom w:val="0"/>
      <w:divBdr>
        <w:top w:val="none" w:sz="0" w:space="0" w:color="auto"/>
        <w:left w:val="none" w:sz="0" w:space="0" w:color="auto"/>
        <w:bottom w:val="none" w:sz="0" w:space="0" w:color="auto"/>
        <w:right w:val="none" w:sz="0" w:space="0" w:color="auto"/>
      </w:divBdr>
    </w:div>
    <w:div w:id="1796023181">
      <w:bodyDiv w:val="1"/>
      <w:marLeft w:val="0"/>
      <w:marRight w:val="0"/>
      <w:marTop w:val="0"/>
      <w:marBottom w:val="0"/>
      <w:divBdr>
        <w:top w:val="none" w:sz="0" w:space="0" w:color="auto"/>
        <w:left w:val="none" w:sz="0" w:space="0" w:color="auto"/>
        <w:bottom w:val="none" w:sz="0" w:space="0" w:color="auto"/>
        <w:right w:val="none" w:sz="0" w:space="0" w:color="auto"/>
      </w:divBdr>
      <w:divsChild>
        <w:div w:id="1714688751">
          <w:marLeft w:val="0"/>
          <w:marRight w:val="0"/>
          <w:marTop w:val="0"/>
          <w:marBottom w:val="0"/>
          <w:divBdr>
            <w:top w:val="none" w:sz="0" w:space="0" w:color="auto"/>
            <w:left w:val="none" w:sz="0" w:space="0" w:color="auto"/>
            <w:bottom w:val="none" w:sz="0" w:space="0" w:color="auto"/>
            <w:right w:val="none" w:sz="0" w:space="0" w:color="auto"/>
          </w:divBdr>
          <w:divsChild>
            <w:div w:id="1077358491">
              <w:marLeft w:val="0"/>
              <w:marRight w:val="0"/>
              <w:marTop w:val="0"/>
              <w:marBottom w:val="0"/>
              <w:divBdr>
                <w:top w:val="none" w:sz="0" w:space="0" w:color="auto"/>
                <w:left w:val="none" w:sz="0" w:space="0" w:color="auto"/>
                <w:bottom w:val="none" w:sz="0" w:space="0" w:color="auto"/>
                <w:right w:val="none" w:sz="0" w:space="0" w:color="auto"/>
              </w:divBdr>
              <w:divsChild>
                <w:div w:id="2031762821">
                  <w:marLeft w:val="0"/>
                  <w:marRight w:val="0"/>
                  <w:marTop w:val="0"/>
                  <w:marBottom w:val="0"/>
                  <w:divBdr>
                    <w:top w:val="none" w:sz="0" w:space="0" w:color="auto"/>
                    <w:left w:val="none" w:sz="0" w:space="0" w:color="auto"/>
                    <w:bottom w:val="none" w:sz="0" w:space="0" w:color="auto"/>
                    <w:right w:val="none" w:sz="0" w:space="0" w:color="auto"/>
                  </w:divBdr>
                  <w:divsChild>
                    <w:div w:id="1705985082">
                      <w:marLeft w:val="0"/>
                      <w:marRight w:val="0"/>
                      <w:marTop w:val="0"/>
                      <w:marBottom w:val="0"/>
                      <w:divBdr>
                        <w:top w:val="none" w:sz="0" w:space="0" w:color="auto"/>
                        <w:left w:val="none" w:sz="0" w:space="0" w:color="auto"/>
                        <w:bottom w:val="none" w:sz="0" w:space="0" w:color="auto"/>
                        <w:right w:val="none" w:sz="0" w:space="0" w:color="auto"/>
                      </w:divBdr>
                      <w:divsChild>
                        <w:div w:id="236280614">
                          <w:marLeft w:val="0"/>
                          <w:marRight w:val="0"/>
                          <w:marTop w:val="0"/>
                          <w:marBottom w:val="0"/>
                          <w:divBdr>
                            <w:top w:val="none" w:sz="0" w:space="0" w:color="auto"/>
                            <w:left w:val="none" w:sz="0" w:space="0" w:color="auto"/>
                            <w:bottom w:val="none" w:sz="0" w:space="0" w:color="auto"/>
                            <w:right w:val="none" w:sz="0" w:space="0" w:color="auto"/>
                          </w:divBdr>
                          <w:divsChild>
                            <w:div w:id="184171311">
                              <w:marLeft w:val="0"/>
                              <w:marRight w:val="0"/>
                              <w:marTop w:val="0"/>
                              <w:marBottom w:val="0"/>
                              <w:divBdr>
                                <w:top w:val="none" w:sz="0" w:space="0" w:color="auto"/>
                                <w:left w:val="none" w:sz="0" w:space="0" w:color="auto"/>
                                <w:bottom w:val="none" w:sz="0" w:space="0" w:color="auto"/>
                                <w:right w:val="none" w:sz="0" w:space="0" w:color="auto"/>
                              </w:divBdr>
                              <w:divsChild>
                                <w:div w:id="1197427067">
                                  <w:marLeft w:val="0"/>
                                  <w:marRight w:val="0"/>
                                  <w:marTop w:val="0"/>
                                  <w:marBottom w:val="0"/>
                                  <w:divBdr>
                                    <w:top w:val="none" w:sz="0" w:space="0" w:color="auto"/>
                                    <w:left w:val="none" w:sz="0" w:space="0" w:color="auto"/>
                                    <w:bottom w:val="none" w:sz="0" w:space="0" w:color="auto"/>
                                    <w:right w:val="none" w:sz="0" w:space="0" w:color="auto"/>
                                  </w:divBdr>
                                  <w:divsChild>
                                    <w:div w:id="21327715">
                                      <w:marLeft w:val="0"/>
                                      <w:marRight w:val="0"/>
                                      <w:marTop w:val="0"/>
                                      <w:marBottom w:val="0"/>
                                      <w:divBdr>
                                        <w:top w:val="none" w:sz="0" w:space="0" w:color="auto"/>
                                        <w:left w:val="none" w:sz="0" w:space="0" w:color="auto"/>
                                        <w:bottom w:val="none" w:sz="0" w:space="0" w:color="auto"/>
                                        <w:right w:val="none" w:sz="0" w:space="0" w:color="auto"/>
                                      </w:divBdr>
                                      <w:divsChild>
                                        <w:div w:id="1258177067">
                                          <w:marLeft w:val="0"/>
                                          <w:marRight w:val="0"/>
                                          <w:marTop w:val="0"/>
                                          <w:marBottom w:val="495"/>
                                          <w:divBdr>
                                            <w:top w:val="none" w:sz="0" w:space="0" w:color="auto"/>
                                            <w:left w:val="none" w:sz="0" w:space="0" w:color="auto"/>
                                            <w:bottom w:val="none" w:sz="0" w:space="0" w:color="auto"/>
                                            <w:right w:val="none" w:sz="0" w:space="0" w:color="auto"/>
                                          </w:divBdr>
                                          <w:divsChild>
                                            <w:div w:id="110534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15902920">
      <w:bodyDiv w:val="1"/>
      <w:marLeft w:val="0"/>
      <w:marRight w:val="0"/>
      <w:marTop w:val="0"/>
      <w:marBottom w:val="0"/>
      <w:divBdr>
        <w:top w:val="none" w:sz="0" w:space="0" w:color="auto"/>
        <w:left w:val="none" w:sz="0" w:space="0" w:color="auto"/>
        <w:bottom w:val="none" w:sz="0" w:space="0" w:color="auto"/>
        <w:right w:val="none" w:sz="0" w:space="0" w:color="auto"/>
      </w:divBdr>
    </w:div>
    <w:div w:id="1818452410">
      <w:bodyDiv w:val="1"/>
      <w:marLeft w:val="0"/>
      <w:marRight w:val="0"/>
      <w:marTop w:val="0"/>
      <w:marBottom w:val="0"/>
      <w:divBdr>
        <w:top w:val="none" w:sz="0" w:space="0" w:color="auto"/>
        <w:left w:val="none" w:sz="0" w:space="0" w:color="auto"/>
        <w:bottom w:val="none" w:sz="0" w:space="0" w:color="auto"/>
        <w:right w:val="none" w:sz="0" w:space="0" w:color="auto"/>
      </w:divBdr>
      <w:divsChild>
        <w:div w:id="396975797">
          <w:marLeft w:val="0"/>
          <w:marRight w:val="0"/>
          <w:marTop w:val="0"/>
          <w:marBottom w:val="0"/>
          <w:divBdr>
            <w:top w:val="none" w:sz="0" w:space="0" w:color="auto"/>
            <w:left w:val="none" w:sz="0" w:space="0" w:color="auto"/>
            <w:bottom w:val="none" w:sz="0" w:space="0" w:color="auto"/>
            <w:right w:val="none" w:sz="0" w:space="0" w:color="auto"/>
          </w:divBdr>
          <w:divsChild>
            <w:div w:id="1586572782">
              <w:marLeft w:val="0"/>
              <w:marRight w:val="0"/>
              <w:marTop w:val="0"/>
              <w:marBottom w:val="0"/>
              <w:divBdr>
                <w:top w:val="none" w:sz="0" w:space="0" w:color="auto"/>
                <w:left w:val="none" w:sz="0" w:space="0" w:color="auto"/>
                <w:bottom w:val="none" w:sz="0" w:space="0" w:color="auto"/>
                <w:right w:val="none" w:sz="0" w:space="0" w:color="auto"/>
              </w:divBdr>
              <w:divsChild>
                <w:div w:id="1017734817">
                  <w:marLeft w:val="0"/>
                  <w:marRight w:val="0"/>
                  <w:marTop w:val="0"/>
                  <w:marBottom w:val="0"/>
                  <w:divBdr>
                    <w:top w:val="none" w:sz="0" w:space="0" w:color="auto"/>
                    <w:left w:val="none" w:sz="0" w:space="0" w:color="auto"/>
                    <w:bottom w:val="none" w:sz="0" w:space="0" w:color="auto"/>
                    <w:right w:val="none" w:sz="0" w:space="0" w:color="auto"/>
                  </w:divBdr>
                  <w:divsChild>
                    <w:div w:id="605039834">
                      <w:marLeft w:val="0"/>
                      <w:marRight w:val="0"/>
                      <w:marTop w:val="0"/>
                      <w:marBottom w:val="0"/>
                      <w:divBdr>
                        <w:top w:val="none" w:sz="0" w:space="0" w:color="auto"/>
                        <w:left w:val="none" w:sz="0" w:space="0" w:color="auto"/>
                        <w:bottom w:val="none" w:sz="0" w:space="0" w:color="auto"/>
                        <w:right w:val="none" w:sz="0" w:space="0" w:color="auto"/>
                      </w:divBdr>
                      <w:divsChild>
                        <w:div w:id="1712798942">
                          <w:marLeft w:val="0"/>
                          <w:marRight w:val="0"/>
                          <w:marTop w:val="0"/>
                          <w:marBottom w:val="0"/>
                          <w:divBdr>
                            <w:top w:val="none" w:sz="0" w:space="0" w:color="auto"/>
                            <w:left w:val="none" w:sz="0" w:space="0" w:color="auto"/>
                            <w:bottom w:val="none" w:sz="0" w:space="0" w:color="auto"/>
                            <w:right w:val="none" w:sz="0" w:space="0" w:color="auto"/>
                          </w:divBdr>
                          <w:divsChild>
                            <w:div w:id="539754662">
                              <w:marLeft w:val="0"/>
                              <w:marRight w:val="0"/>
                              <w:marTop w:val="0"/>
                              <w:marBottom w:val="0"/>
                              <w:divBdr>
                                <w:top w:val="none" w:sz="0" w:space="0" w:color="auto"/>
                                <w:left w:val="none" w:sz="0" w:space="0" w:color="auto"/>
                                <w:bottom w:val="none" w:sz="0" w:space="0" w:color="auto"/>
                                <w:right w:val="none" w:sz="0" w:space="0" w:color="auto"/>
                              </w:divBdr>
                              <w:divsChild>
                                <w:div w:id="1264605901">
                                  <w:marLeft w:val="0"/>
                                  <w:marRight w:val="0"/>
                                  <w:marTop w:val="0"/>
                                  <w:marBottom w:val="0"/>
                                  <w:divBdr>
                                    <w:top w:val="none" w:sz="0" w:space="0" w:color="auto"/>
                                    <w:left w:val="none" w:sz="0" w:space="0" w:color="auto"/>
                                    <w:bottom w:val="none" w:sz="0" w:space="0" w:color="auto"/>
                                    <w:right w:val="none" w:sz="0" w:space="0" w:color="auto"/>
                                  </w:divBdr>
                                  <w:divsChild>
                                    <w:div w:id="25758633">
                                      <w:marLeft w:val="0"/>
                                      <w:marRight w:val="0"/>
                                      <w:marTop w:val="0"/>
                                      <w:marBottom w:val="0"/>
                                      <w:divBdr>
                                        <w:top w:val="none" w:sz="0" w:space="0" w:color="auto"/>
                                        <w:left w:val="none" w:sz="0" w:space="0" w:color="auto"/>
                                        <w:bottom w:val="none" w:sz="0" w:space="0" w:color="auto"/>
                                        <w:right w:val="none" w:sz="0" w:space="0" w:color="auto"/>
                                      </w:divBdr>
                                      <w:divsChild>
                                        <w:div w:id="147137251">
                                          <w:marLeft w:val="0"/>
                                          <w:marRight w:val="0"/>
                                          <w:marTop w:val="0"/>
                                          <w:marBottom w:val="495"/>
                                          <w:divBdr>
                                            <w:top w:val="none" w:sz="0" w:space="0" w:color="auto"/>
                                            <w:left w:val="none" w:sz="0" w:space="0" w:color="auto"/>
                                            <w:bottom w:val="none" w:sz="0" w:space="0" w:color="auto"/>
                                            <w:right w:val="none" w:sz="0" w:space="0" w:color="auto"/>
                                          </w:divBdr>
                                          <w:divsChild>
                                            <w:div w:id="46211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0193367">
      <w:bodyDiv w:val="1"/>
      <w:marLeft w:val="0"/>
      <w:marRight w:val="0"/>
      <w:marTop w:val="0"/>
      <w:marBottom w:val="0"/>
      <w:divBdr>
        <w:top w:val="none" w:sz="0" w:space="0" w:color="auto"/>
        <w:left w:val="none" w:sz="0" w:space="0" w:color="auto"/>
        <w:bottom w:val="none" w:sz="0" w:space="0" w:color="auto"/>
        <w:right w:val="none" w:sz="0" w:space="0" w:color="auto"/>
      </w:divBdr>
    </w:div>
    <w:div w:id="1847091047">
      <w:bodyDiv w:val="1"/>
      <w:marLeft w:val="0"/>
      <w:marRight w:val="0"/>
      <w:marTop w:val="0"/>
      <w:marBottom w:val="0"/>
      <w:divBdr>
        <w:top w:val="none" w:sz="0" w:space="0" w:color="auto"/>
        <w:left w:val="none" w:sz="0" w:space="0" w:color="auto"/>
        <w:bottom w:val="none" w:sz="0" w:space="0" w:color="auto"/>
        <w:right w:val="none" w:sz="0" w:space="0" w:color="auto"/>
      </w:divBdr>
    </w:div>
    <w:div w:id="1848983594">
      <w:bodyDiv w:val="1"/>
      <w:marLeft w:val="0"/>
      <w:marRight w:val="0"/>
      <w:marTop w:val="0"/>
      <w:marBottom w:val="0"/>
      <w:divBdr>
        <w:top w:val="none" w:sz="0" w:space="0" w:color="auto"/>
        <w:left w:val="none" w:sz="0" w:space="0" w:color="auto"/>
        <w:bottom w:val="none" w:sz="0" w:space="0" w:color="auto"/>
        <w:right w:val="none" w:sz="0" w:space="0" w:color="auto"/>
      </w:divBdr>
    </w:div>
    <w:div w:id="1849170072">
      <w:bodyDiv w:val="1"/>
      <w:marLeft w:val="0"/>
      <w:marRight w:val="0"/>
      <w:marTop w:val="0"/>
      <w:marBottom w:val="0"/>
      <w:divBdr>
        <w:top w:val="none" w:sz="0" w:space="0" w:color="auto"/>
        <w:left w:val="none" w:sz="0" w:space="0" w:color="auto"/>
        <w:bottom w:val="none" w:sz="0" w:space="0" w:color="auto"/>
        <w:right w:val="none" w:sz="0" w:space="0" w:color="auto"/>
      </w:divBdr>
      <w:divsChild>
        <w:div w:id="1984113790">
          <w:marLeft w:val="0"/>
          <w:marRight w:val="0"/>
          <w:marTop w:val="0"/>
          <w:marBottom w:val="0"/>
          <w:divBdr>
            <w:top w:val="none" w:sz="0" w:space="0" w:color="auto"/>
            <w:left w:val="none" w:sz="0" w:space="0" w:color="auto"/>
            <w:bottom w:val="none" w:sz="0" w:space="0" w:color="auto"/>
            <w:right w:val="none" w:sz="0" w:space="0" w:color="auto"/>
          </w:divBdr>
          <w:divsChild>
            <w:div w:id="1588079999">
              <w:marLeft w:val="0"/>
              <w:marRight w:val="0"/>
              <w:marTop w:val="0"/>
              <w:marBottom w:val="0"/>
              <w:divBdr>
                <w:top w:val="none" w:sz="0" w:space="0" w:color="auto"/>
                <w:left w:val="none" w:sz="0" w:space="0" w:color="auto"/>
                <w:bottom w:val="none" w:sz="0" w:space="0" w:color="auto"/>
                <w:right w:val="none" w:sz="0" w:space="0" w:color="auto"/>
              </w:divBdr>
              <w:divsChild>
                <w:div w:id="48963885">
                  <w:marLeft w:val="0"/>
                  <w:marRight w:val="0"/>
                  <w:marTop w:val="0"/>
                  <w:marBottom w:val="0"/>
                  <w:divBdr>
                    <w:top w:val="none" w:sz="0" w:space="0" w:color="auto"/>
                    <w:left w:val="none" w:sz="0" w:space="0" w:color="auto"/>
                    <w:bottom w:val="none" w:sz="0" w:space="0" w:color="auto"/>
                    <w:right w:val="none" w:sz="0" w:space="0" w:color="auto"/>
                  </w:divBdr>
                  <w:divsChild>
                    <w:div w:id="1818110986">
                      <w:marLeft w:val="0"/>
                      <w:marRight w:val="0"/>
                      <w:marTop w:val="0"/>
                      <w:marBottom w:val="0"/>
                      <w:divBdr>
                        <w:top w:val="none" w:sz="0" w:space="0" w:color="auto"/>
                        <w:left w:val="none" w:sz="0" w:space="0" w:color="auto"/>
                        <w:bottom w:val="none" w:sz="0" w:space="0" w:color="auto"/>
                        <w:right w:val="none" w:sz="0" w:space="0" w:color="auto"/>
                      </w:divBdr>
                      <w:divsChild>
                        <w:div w:id="2096243037">
                          <w:marLeft w:val="0"/>
                          <w:marRight w:val="0"/>
                          <w:marTop w:val="0"/>
                          <w:marBottom w:val="0"/>
                          <w:divBdr>
                            <w:top w:val="none" w:sz="0" w:space="0" w:color="auto"/>
                            <w:left w:val="none" w:sz="0" w:space="0" w:color="auto"/>
                            <w:bottom w:val="none" w:sz="0" w:space="0" w:color="auto"/>
                            <w:right w:val="none" w:sz="0" w:space="0" w:color="auto"/>
                          </w:divBdr>
                          <w:divsChild>
                            <w:div w:id="129791388">
                              <w:marLeft w:val="0"/>
                              <w:marRight w:val="0"/>
                              <w:marTop w:val="0"/>
                              <w:marBottom w:val="0"/>
                              <w:divBdr>
                                <w:top w:val="none" w:sz="0" w:space="0" w:color="auto"/>
                                <w:left w:val="none" w:sz="0" w:space="0" w:color="auto"/>
                                <w:bottom w:val="none" w:sz="0" w:space="0" w:color="auto"/>
                                <w:right w:val="none" w:sz="0" w:space="0" w:color="auto"/>
                              </w:divBdr>
                              <w:divsChild>
                                <w:div w:id="565645126">
                                  <w:marLeft w:val="0"/>
                                  <w:marRight w:val="0"/>
                                  <w:marTop w:val="0"/>
                                  <w:marBottom w:val="0"/>
                                  <w:divBdr>
                                    <w:top w:val="none" w:sz="0" w:space="0" w:color="auto"/>
                                    <w:left w:val="none" w:sz="0" w:space="0" w:color="auto"/>
                                    <w:bottom w:val="none" w:sz="0" w:space="0" w:color="auto"/>
                                    <w:right w:val="none" w:sz="0" w:space="0" w:color="auto"/>
                                  </w:divBdr>
                                  <w:divsChild>
                                    <w:div w:id="2103794041">
                                      <w:marLeft w:val="0"/>
                                      <w:marRight w:val="0"/>
                                      <w:marTop w:val="0"/>
                                      <w:marBottom w:val="0"/>
                                      <w:divBdr>
                                        <w:top w:val="none" w:sz="0" w:space="0" w:color="auto"/>
                                        <w:left w:val="none" w:sz="0" w:space="0" w:color="auto"/>
                                        <w:bottom w:val="none" w:sz="0" w:space="0" w:color="auto"/>
                                        <w:right w:val="none" w:sz="0" w:space="0" w:color="auto"/>
                                      </w:divBdr>
                                      <w:divsChild>
                                        <w:div w:id="574970105">
                                          <w:marLeft w:val="0"/>
                                          <w:marRight w:val="0"/>
                                          <w:marTop w:val="0"/>
                                          <w:marBottom w:val="495"/>
                                          <w:divBdr>
                                            <w:top w:val="none" w:sz="0" w:space="0" w:color="auto"/>
                                            <w:left w:val="none" w:sz="0" w:space="0" w:color="auto"/>
                                            <w:bottom w:val="none" w:sz="0" w:space="0" w:color="auto"/>
                                            <w:right w:val="none" w:sz="0" w:space="0" w:color="auto"/>
                                          </w:divBdr>
                                          <w:divsChild>
                                            <w:div w:id="1895576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7884637">
      <w:bodyDiv w:val="1"/>
      <w:marLeft w:val="0"/>
      <w:marRight w:val="0"/>
      <w:marTop w:val="0"/>
      <w:marBottom w:val="0"/>
      <w:divBdr>
        <w:top w:val="none" w:sz="0" w:space="0" w:color="auto"/>
        <w:left w:val="none" w:sz="0" w:space="0" w:color="auto"/>
        <w:bottom w:val="none" w:sz="0" w:space="0" w:color="auto"/>
        <w:right w:val="none" w:sz="0" w:space="0" w:color="auto"/>
      </w:divBdr>
    </w:div>
    <w:div w:id="1869638422">
      <w:bodyDiv w:val="1"/>
      <w:marLeft w:val="0"/>
      <w:marRight w:val="0"/>
      <w:marTop w:val="0"/>
      <w:marBottom w:val="0"/>
      <w:divBdr>
        <w:top w:val="none" w:sz="0" w:space="0" w:color="auto"/>
        <w:left w:val="none" w:sz="0" w:space="0" w:color="auto"/>
        <w:bottom w:val="none" w:sz="0" w:space="0" w:color="auto"/>
        <w:right w:val="none" w:sz="0" w:space="0" w:color="auto"/>
      </w:divBdr>
    </w:div>
    <w:div w:id="1874076271">
      <w:bodyDiv w:val="1"/>
      <w:marLeft w:val="0"/>
      <w:marRight w:val="0"/>
      <w:marTop w:val="0"/>
      <w:marBottom w:val="0"/>
      <w:divBdr>
        <w:top w:val="none" w:sz="0" w:space="0" w:color="auto"/>
        <w:left w:val="none" w:sz="0" w:space="0" w:color="auto"/>
        <w:bottom w:val="none" w:sz="0" w:space="0" w:color="auto"/>
        <w:right w:val="none" w:sz="0" w:space="0" w:color="auto"/>
      </w:divBdr>
      <w:divsChild>
        <w:div w:id="1826311173">
          <w:marLeft w:val="0"/>
          <w:marRight w:val="0"/>
          <w:marTop w:val="0"/>
          <w:marBottom w:val="0"/>
          <w:divBdr>
            <w:top w:val="none" w:sz="0" w:space="0" w:color="auto"/>
            <w:left w:val="none" w:sz="0" w:space="0" w:color="auto"/>
            <w:bottom w:val="none" w:sz="0" w:space="0" w:color="auto"/>
            <w:right w:val="none" w:sz="0" w:space="0" w:color="auto"/>
          </w:divBdr>
          <w:divsChild>
            <w:div w:id="835723953">
              <w:marLeft w:val="0"/>
              <w:marRight w:val="0"/>
              <w:marTop w:val="0"/>
              <w:marBottom w:val="0"/>
              <w:divBdr>
                <w:top w:val="none" w:sz="0" w:space="0" w:color="auto"/>
                <w:left w:val="none" w:sz="0" w:space="0" w:color="auto"/>
                <w:bottom w:val="none" w:sz="0" w:space="0" w:color="auto"/>
                <w:right w:val="none" w:sz="0" w:space="0" w:color="auto"/>
              </w:divBdr>
              <w:divsChild>
                <w:div w:id="1298410403">
                  <w:marLeft w:val="0"/>
                  <w:marRight w:val="0"/>
                  <w:marTop w:val="0"/>
                  <w:marBottom w:val="0"/>
                  <w:divBdr>
                    <w:top w:val="none" w:sz="0" w:space="0" w:color="auto"/>
                    <w:left w:val="none" w:sz="0" w:space="0" w:color="auto"/>
                    <w:bottom w:val="none" w:sz="0" w:space="0" w:color="auto"/>
                    <w:right w:val="none" w:sz="0" w:space="0" w:color="auto"/>
                  </w:divBdr>
                  <w:divsChild>
                    <w:div w:id="123041442">
                      <w:marLeft w:val="0"/>
                      <w:marRight w:val="0"/>
                      <w:marTop w:val="0"/>
                      <w:marBottom w:val="0"/>
                      <w:divBdr>
                        <w:top w:val="none" w:sz="0" w:space="0" w:color="auto"/>
                        <w:left w:val="none" w:sz="0" w:space="0" w:color="auto"/>
                        <w:bottom w:val="none" w:sz="0" w:space="0" w:color="auto"/>
                        <w:right w:val="none" w:sz="0" w:space="0" w:color="auto"/>
                      </w:divBdr>
                      <w:divsChild>
                        <w:div w:id="1511993050">
                          <w:marLeft w:val="0"/>
                          <w:marRight w:val="0"/>
                          <w:marTop w:val="0"/>
                          <w:marBottom w:val="0"/>
                          <w:divBdr>
                            <w:top w:val="none" w:sz="0" w:space="0" w:color="auto"/>
                            <w:left w:val="none" w:sz="0" w:space="0" w:color="auto"/>
                            <w:bottom w:val="none" w:sz="0" w:space="0" w:color="auto"/>
                            <w:right w:val="none" w:sz="0" w:space="0" w:color="auto"/>
                          </w:divBdr>
                          <w:divsChild>
                            <w:div w:id="1625232167">
                              <w:marLeft w:val="0"/>
                              <w:marRight w:val="0"/>
                              <w:marTop w:val="0"/>
                              <w:marBottom w:val="0"/>
                              <w:divBdr>
                                <w:top w:val="none" w:sz="0" w:space="0" w:color="auto"/>
                                <w:left w:val="none" w:sz="0" w:space="0" w:color="auto"/>
                                <w:bottom w:val="none" w:sz="0" w:space="0" w:color="auto"/>
                                <w:right w:val="none" w:sz="0" w:space="0" w:color="auto"/>
                              </w:divBdr>
                              <w:divsChild>
                                <w:div w:id="1913854577">
                                  <w:marLeft w:val="0"/>
                                  <w:marRight w:val="0"/>
                                  <w:marTop w:val="0"/>
                                  <w:marBottom w:val="0"/>
                                  <w:divBdr>
                                    <w:top w:val="none" w:sz="0" w:space="0" w:color="auto"/>
                                    <w:left w:val="none" w:sz="0" w:space="0" w:color="auto"/>
                                    <w:bottom w:val="none" w:sz="0" w:space="0" w:color="auto"/>
                                    <w:right w:val="none" w:sz="0" w:space="0" w:color="auto"/>
                                  </w:divBdr>
                                  <w:divsChild>
                                    <w:div w:id="2026900450">
                                      <w:marLeft w:val="0"/>
                                      <w:marRight w:val="0"/>
                                      <w:marTop w:val="0"/>
                                      <w:marBottom w:val="0"/>
                                      <w:divBdr>
                                        <w:top w:val="none" w:sz="0" w:space="0" w:color="auto"/>
                                        <w:left w:val="none" w:sz="0" w:space="0" w:color="auto"/>
                                        <w:bottom w:val="none" w:sz="0" w:space="0" w:color="auto"/>
                                        <w:right w:val="none" w:sz="0" w:space="0" w:color="auto"/>
                                      </w:divBdr>
                                      <w:divsChild>
                                        <w:div w:id="87700313">
                                          <w:marLeft w:val="0"/>
                                          <w:marRight w:val="0"/>
                                          <w:marTop w:val="0"/>
                                          <w:marBottom w:val="495"/>
                                          <w:divBdr>
                                            <w:top w:val="none" w:sz="0" w:space="0" w:color="auto"/>
                                            <w:left w:val="none" w:sz="0" w:space="0" w:color="auto"/>
                                            <w:bottom w:val="none" w:sz="0" w:space="0" w:color="auto"/>
                                            <w:right w:val="none" w:sz="0" w:space="0" w:color="auto"/>
                                          </w:divBdr>
                                          <w:divsChild>
                                            <w:div w:id="1199396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95501784">
      <w:bodyDiv w:val="1"/>
      <w:marLeft w:val="0"/>
      <w:marRight w:val="0"/>
      <w:marTop w:val="0"/>
      <w:marBottom w:val="0"/>
      <w:divBdr>
        <w:top w:val="none" w:sz="0" w:space="0" w:color="auto"/>
        <w:left w:val="none" w:sz="0" w:space="0" w:color="auto"/>
        <w:bottom w:val="none" w:sz="0" w:space="0" w:color="auto"/>
        <w:right w:val="none" w:sz="0" w:space="0" w:color="auto"/>
      </w:divBdr>
    </w:div>
    <w:div w:id="1902667492">
      <w:bodyDiv w:val="1"/>
      <w:marLeft w:val="0"/>
      <w:marRight w:val="0"/>
      <w:marTop w:val="0"/>
      <w:marBottom w:val="0"/>
      <w:divBdr>
        <w:top w:val="none" w:sz="0" w:space="0" w:color="auto"/>
        <w:left w:val="none" w:sz="0" w:space="0" w:color="auto"/>
        <w:bottom w:val="none" w:sz="0" w:space="0" w:color="auto"/>
        <w:right w:val="none" w:sz="0" w:space="0" w:color="auto"/>
      </w:divBdr>
    </w:div>
    <w:div w:id="1936404569">
      <w:bodyDiv w:val="1"/>
      <w:marLeft w:val="0"/>
      <w:marRight w:val="0"/>
      <w:marTop w:val="0"/>
      <w:marBottom w:val="0"/>
      <w:divBdr>
        <w:top w:val="none" w:sz="0" w:space="0" w:color="auto"/>
        <w:left w:val="none" w:sz="0" w:space="0" w:color="auto"/>
        <w:bottom w:val="none" w:sz="0" w:space="0" w:color="auto"/>
        <w:right w:val="none" w:sz="0" w:space="0" w:color="auto"/>
      </w:divBdr>
    </w:div>
    <w:div w:id="1945334037">
      <w:bodyDiv w:val="1"/>
      <w:marLeft w:val="0"/>
      <w:marRight w:val="0"/>
      <w:marTop w:val="0"/>
      <w:marBottom w:val="0"/>
      <w:divBdr>
        <w:top w:val="none" w:sz="0" w:space="0" w:color="auto"/>
        <w:left w:val="none" w:sz="0" w:space="0" w:color="auto"/>
        <w:bottom w:val="none" w:sz="0" w:space="0" w:color="auto"/>
        <w:right w:val="none" w:sz="0" w:space="0" w:color="auto"/>
      </w:divBdr>
    </w:div>
    <w:div w:id="1952854362">
      <w:bodyDiv w:val="1"/>
      <w:marLeft w:val="0"/>
      <w:marRight w:val="0"/>
      <w:marTop w:val="0"/>
      <w:marBottom w:val="0"/>
      <w:divBdr>
        <w:top w:val="none" w:sz="0" w:space="0" w:color="auto"/>
        <w:left w:val="none" w:sz="0" w:space="0" w:color="auto"/>
        <w:bottom w:val="none" w:sz="0" w:space="0" w:color="auto"/>
        <w:right w:val="none" w:sz="0" w:space="0" w:color="auto"/>
      </w:divBdr>
    </w:div>
    <w:div w:id="1957827566">
      <w:bodyDiv w:val="1"/>
      <w:marLeft w:val="0"/>
      <w:marRight w:val="0"/>
      <w:marTop w:val="0"/>
      <w:marBottom w:val="0"/>
      <w:divBdr>
        <w:top w:val="none" w:sz="0" w:space="0" w:color="auto"/>
        <w:left w:val="none" w:sz="0" w:space="0" w:color="auto"/>
        <w:bottom w:val="none" w:sz="0" w:space="0" w:color="auto"/>
        <w:right w:val="none" w:sz="0" w:space="0" w:color="auto"/>
      </w:divBdr>
      <w:divsChild>
        <w:div w:id="909921008">
          <w:marLeft w:val="-7050"/>
          <w:marRight w:val="0"/>
          <w:marTop w:val="100"/>
          <w:marBottom w:val="150"/>
          <w:divBdr>
            <w:top w:val="none" w:sz="0" w:space="0" w:color="auto"/>
            <w:left w:val="none" w:sz="0" w:space="0" w:color="auto"/>
            <w:bottom w:val="none" w:sz="0" w:space="0" w:color="auto"/>
            <w:right w:val="none" w:sz="0" w:space="0" w:color="auto"/>
          </w:divBdr>
          <w:divsChild>
            <w:div w:id="221988637">
              <w:marLeft w:val="0"/>
              <w:marRight w:val="0"/>
              <w:marTop w:val="0"/>
              <w:marBottom w:val="0"/>
              <w:divBdr>
                <w:top w:val="none" w:sz="0" w:space="0" w:color="auto"/>
                <w:left w:val="none" w:sz="0" w:space="0" w:color="auto"/>
                <w:bottom w:val="none" w:sz="0" w:space="0" w:color="auto"/>
                <w:right w:val="none" w:sz="0" w:space="0" w:color="auto"/>
              </w:divBdr>
              <w:divsChild>
                <w:div w:id="907573493">
                  <w:marLeft w:val="0"/>
                  <w:marRight w:val="0"/>
                  <w:marTop w:val="0"/>
                  <w:marBottom w:val="0"/>
                  <w:divBdr>
                    <w:top w:val="none" w:sz="0" w:space="0" w:color="auto"/>
                    <w:left w:val="none" w:sz="0" w:space="0" w:color="auto"/>
                    <w:bottom w:val="none" w:sz="0" w:space="0" w:color="auto"/>
                    <w:right w:val="none" w:sz="0" w:space="0" w:color="auto"/>
                  </w:divBdr>
                  <w:divsChild>
                    <w:div w:id="656031887">
                      <w:marLeft w:val="0"/>
                      <w:marRight w:val="300"/>
                      <w:marTop w:val="0"/>
                      <w:marBottom w:val="0"/>
                      <w:divBdr>
                        <w:top w:val="none" w:sz="0" w:space="0" w:color="auto"/>
                        <w:left w:val="none" w:sz="0" w:space="0" w:color="auto"/>
                        <w:bottom w:val="none" w:sz="0" w:space="0" w:color="auto"/>
                        <w:right w:val="none" w:sz="0" w:space="0" w:color="auto"/>
                      </w:divBdr>
                      <w:divsChild>
                        <w:div w:id="1450851310">
                          <w:marLeft w:val="0"/>
                          <w:marRight w:val="0"/>
                          <w:marTop w:val="0"/>
                          <w:marBottom w:val="75"/>
                          <w:divBdr>
                            <w:top w:val="none" w:sz="0" w:space="0" w:color="auto"/>
                            <w:left w:val="none" w:sz="0" w:space="0" w:color="auto"/>
                            <w:bottom w:val="none" w:sz="0" w:space="0" w:color="auto"/>
                            <w:right w:val="none" w:sz="0" w:space="0" w:color="auto"/>
                          </w:divBdr>
                          <w:divsChild>
                            <w:div w:id="2013531639">
                              <w:marLeft w:val="-240"/>
                              <w:marRight w:val="150"/>
                              <w:marTop w:val="0"/>
                              <w:marBottom w:val="0"/>
                              <w:divBdr>
                                <w:top w:val="none" w:sz="0" w:space="0" w:color="auto"/>
                                <w:left w:val="none" w:sz="0" w:space="0" w:color="auto"/>
                                <w:bottom w:val="none" w:sz="0" w:space="0" w:color="auto"/>
                                <w:right w:val="none" w:sz="0" w:space="0" w:color="auto"/>
                              </w:divBdr>
                              <w:divsChild>
                                <w:div w:id="1295720500">
                                  <w:marLeft w:val="0"/>
                                  <w:marRight w:val="0"/>
                                  <w:marTop w:val="0"/>
                                  <w:marBottom w:val="0"/>
                                  <w:divBdr>
                                    <w:top w:val="none" w:sz="0" w:space="0" w:color="auto"/>
                                    <w:left w:val="none" w:sz="0" w:space="0" w:color="auto"/>
                                    <w:bottom w:val="none" w:sz="0" w:space="0" w:color="auto"/>
                                    <w:right w:val="none" w:sz="0" w:space="0" w:color="auto"/>
                                  </w:divBdr>
                                  <w:divsChild>
                                    <w:div w:id="904605828">
                                      <w:marLeft w:val="0"/>
                                      <w:marRight w:val="0"/>
                                      <w:marTop w:val="0"/>
                                      <w:marBottom w:val="0"/>
                                      <w:divBdr>
                                        <w:top w:val="none" w:sz="0" w:space="0" w:color="auto"/>
                                        <w:left w:val="none" w:sz="0" w:space="0" w:color="auto"/>
                                        <w:bottom w:val="none" w:sz="0" w:space="0" w:color="auto"/>
                                        <w:right w:val="none" w:sz="0" w:space="0" w:color="auto"/>
                                      </w:divBdr>
                                      <w:divsChild>
                                        <w:div w:id="52206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06663954">
      <w:bodyDiv w:val="1"/>
      <w:marLeft w:val="0"/>
      <w:marRight w:val="0"/>
      <w:marTop w:val="0"/>
      <w:marBottom w:val="0"/>
      <w:divBdr>
        <w:top w:val="none" w:sz="0" w:space="0" w:color="auto"/>
        <w:left w:val="none" w:sz="0" w:space="0" w:color="auto"/>
        <w:bottom w:val="none" w:sz="0" w:space="0" w:color="auto"/>
        <w:right w:val="none" w:sz="0" w:space="0" w:color="auto"/>
      </w:divBdr>
    </w:div>
    <w:div w:id="2008558966">
      <w:bodyDiv w:val="1"/>
      <w:marLeft w:val="0"/>
      <w:marRight w:val="0"/>
      <w:marTop w:val="0"/>
      <w:marBottom w:val="0"/>
      <w:divBdr>
        <w:top w:val="none" w:sz="0" w:space="0" w:color="auto"/>
        <w:left w:val="none" w:sz="0" w:space="0" w:color="auto"/>
        <w:bottom w:val="none" w:sz="0" w:space="0" w:color="auto"/>
        <w:right w:val="none" w:sz="0" w:space="0" w:color="auto"/>
      </w:divBdr>
    </w:div>
    <w:div w:id="2019429914">
      <w:bodyDiv w:val="1"/>
      <w:marLeft w:val="0"/>
      <w:marRight w:val="0"/>
      <w:marTop w:val="0"/>
      <w:marBottom w:val="0"/>
      <w:divBdr>
        <w:top w:val="none" w:sz="0" w:space="0" w:color="auto"/>
        <w:left w:val="none" w:sz="0" w:space="0" w:color="auto"/>
        <w:bottom w:val="none" w:sz="0" w:space="0" w:color="auto"/>
        <w:right w:val="none" w:sz="0" w:space="0" w:color="auto"/>
      </w:divBdr>
    </w:div>
    <w:div w:id="2025744117">
      <w:bodyDiv w:val="1"/>
      <w:marLeft w:val="0"/>
      <w:marRight w:val="0"/>
      <w:marTop w:val="0"/>
      <w:marBottom w:val="0"/>
      <w:divBdr>
        <w:top w:val="none" w:sz="0" w:space="0" w:color="auto"/>
        <w:left w:val="none" w:sz="0" w:space="0" w:color="auto"/>
        <w:bottom w:val="none" w:sz="0" w:space="0" w:color="auto"/>
        <w:right w:val="none" w:sz="0" w:space="0" w:color="auto"/>
      </w:divBdr>
      <w:divsChild>
        <w:div w:id="155809650">
          <w:marLeft w:val="0"/>
          <w:marRight w:val="0"/>
          <w:marTop w:val="0"/>
          <w:marBottom w:val="0"/>
          <w:divBdr>
            <w:top w:val="none" w:sz="0" w:space="0" w:color="auto"/>
            <w:left w:val="none" w:sz="0" w:space="0" w:color="auto"/>
            <w:bottom w:val="none" w:sz="0" w:space="0" w:color="auto"/>
            <w:right w:val="none" w:sz="0" w:space="0" w:color="auto"/>
          </w:divBdr>
          <w:divsChild>
            <w:div w:id="736515568">
              <w:marLeft w:val="0"/>
              <w:marRight w:val="0"/>
              <w:marTop w:val="0"/>
              <w:marBottom w:val="0"/>
              <w:divBdr>
                <w:top w:val="none" w:sz="0" w:space="0" w:color="auto"/>
                <w:left w:val="none" w:sz="0" w:space="0" w:color="auto"/>
                <w:bottom w:val="none" w:sz="0" w:space="0" w:color="auto"/>
                <w:right w:val="none" w:sz="0" w:space="0" w:color="auto"/>
              </w:divBdr>
              <w:divsChild>
                <w:div w:id="339544966">
                  <w:marLeft w:val="0"/>
                  <w:marRight w:val="0"/>
                  <w:marTop w:val="0"/>
                  <w:marBottom w:val="0"/>
                  <w:divBdr>
                    <w:top w:val="none" w:sz="0" w:space="0" w:color="auto"/>
                    <w:left w:val="none" w:sz="0" w:space="0" w:color="auto"/>
                    <w:bottom w:val="none" w:sz="0" w:space="0" w:color="auto"/>
                    <w:right w:val="none" w:sz="0" w:space="0" w:color="auto"/>
                  </w:divBdr>
                  <w:divsChild>
                    <w:div w:id="962809402">
                      <w:marLeft w:val="0"/>
                      <w:marRight w:val="0"/>
                      <w:marTop w:val="0"/>
                      <w:marBottom w:val="0"/>
                      <w:divBdr>
                        <w:top w:val="none" w:sz="0" w:space="0" w:color="auto"/>
                        <w:left w:val="none" w:sz="0" w:space="0" w:color="auto"/>
                        <w:bottom w:val="none" w:sz="0" w:space="0" w:color="auto"/>
                        <w:right w:val="none" w:sz="0" w:space="0" w:color="auto"/>
                      </w:divBdr>
                      <w:divsChild>
                        <w:div w:id="2055081252">
                          <w:marLeft w:val="0"/>
                          <w:marRight w:val="0"/>
                          <w:marTop w:val="0"/>
                          <w:marBottom w:val="0"/>
                          <w:divBdr>
                            <w:top w:val="none" w:sz="0" w:space="0" w:color="auto"/>
                            <w:left w:val="none" w:sz="0" w:space="0" w:color="auto"/>
                            <w:bottom w:val="none" w:sz="0" w:space="0" w:color="auto"/>
                            <w:right w:val="none" w:sz="0" w:space="0" w:color="auto"/>
                          </w:divBdr>
                          <w:divsChild>
                            <w:div w:id="2041736560">
                              <w:marLeft w:val="0"/>
                              <w:marRight w:val="0"/>
                              <w:marTop w:val="0"/>
                              <w:marBottom w:val="0"/>
                              <w:divBdr>
                                <w:top w:val="none" w:sz="0" w:space="0" w:color="auto"/>
                                <w:left w:val="none" w:sz="0" w:space="0" w:color="auto"/>
                                <w:bottom w:val="none" w:sz="0" w:space="0" w:color="auto"/>
                                <w:right w:val="none" w:sz="0" w:space="0" w:color="auto"/>
                              </w:divBdr>
                              <w:divsChild>
                                <w:div w:id="1755084251">
                                  <w:marLeft w:val="0"/>
                                  <w:marRight w:val="0"/>
                                  <w:marTop w:val="0"/>
                                  <w:marBottom w:val="0"/>
                                  <w:divBdr>
                                    <w:top w:val="none" w:sz="0" w:space="0" w:color="auto"/>
                                    <w:left w:val="none" w:sz="0" w:space="0" w:color="auto"/>
                                    <w:bottom w:val="none" w:sz="0" w:space="0" w:color="auto"/>
                                    <w:right w:val="none" w:sz="0" w:space="0" w:color="auto"/>
                                  </w:divBdr>
                                  <w:divsChild>
                                    <w:div w:id="168331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6156934">
      <w:bodyDiv w:val="1"/>
      <w:marLeft w:val="0"/>
      <w:marRight w:val="0"/>
      <w:marTop w:val="0"/>
      <w:marBottom w:val="0"/>
      <w:divBdr>
        <w:top w:val="none" w:sz="0" w:space="0" w:color="auto"/>
        <w:left w:val="none" w:sz="0" w:space="0" w:color="auto"/>
        <w:bottom w:val="none" w:sz="0" w:space="0" w:color="auto"/>
        <w:right w:val="none" w:sz="0" w:space="0" w:color="auto"/>
      </w:divBdr>
    </w:div>
    <w:div w:id="2056157959">
      <w:bodyDiv w:val="1"/>
      <w:marLeft w:val="0"/>
      <w:marRight w:val="0"/>
      <w:marTop w:val="0"/>
      <w:marBottom w:val="0"/>
      <w:divBdr>
        <w:top w:val="none" w:sz="0" w:space="0" w:color="auto"/>
        <w:left w:val="none" w:sz="0" w:space="0" w:color="auto"/>
        <w:bottom w:val="none" w:sz="0" w:space="0" w:color="auto"/>
        <w:right w:val="none" w:sz="0" w:space="0" w:color="auto"/>
      </w:divBdr>
    </w:div>
    <w:div w:id="2076512449">
      <w:bodyDiv w:val="1"/>
      <w:marLeft w:val="0"/>
      <w:marRight w:val="0"/>
      <w:marTop w:val="0"/>
      <w:marBottom w:val="0"/>
      <w:divBdr>
        <w:top w:val="none" w:sz="0" w:space="0" w:color="auto"/>
        <w:left w:val="none" w:sz="0" w:space="0" w:color="auto"/>
        <w:bottom w:val="none" w:sz="0" w:space="0" w:color="auto"/>
        <w:right w:val="none" w:sz="0" w:space="0" w:color="auto"/>
      </w:divBdr>
    </w:div>
    <w:div w:id="2081781169">
      <w:bodyDiv w:val="1"/>
      <w:marLeft w:val="0"/>
      <w:marRight w:val="0"/>
      <w:marTop w:val="0"/>
      <w:marBottom w:val="0"/>
      <w:divBdr>
        <w:top w:val="none" w:sz="0" w:space="0" w:color="auto"/>
        <w:left w:val="none" w:sz="0" w:space="0" w:color="auto"/>
        <w:bottom w:val="none" w:sz="0" w:space="0" w:color="auto"/>
        <w:right w:val="none" w:sz="0" w:space="0" w:color="auto"/>
      </w:divBdr>
      <w:divsChild>
        <w:div w:id="2027512999">
          <w:marLeft w:val="0"/>
          <w:marRight w:val="0"/>
          <w:marTop w:val="0"/>
          <w:marBottom w:val="0"/>
          <w:divBdr>
            <w:top w:val="none" w:sz="0" w:space="0" w:color="auto"/>
            <w:left w:val="none" w:sz="0" w:space="0" w:color="auto"/>
            <w:bottom w:val="none" w:sz="0" w:space="0" w:color="auto"/>
            <w:right w:val="none" w:sz="0" w:space="0" w:color="auto"/>
          </w:divBdr>
          <w:divsChild>
            <w:div w:id="1519930213">
              <w:marLeft w:val="0"/>
              <w:marRight w:val="0"/>
              <w:marTop w:val="0"/>
              <w:marBottom w:val="0"/>
              <w:divBdr>
                <w:top w:val="none" w:sz="0" w:space="0" w:color="auto"/>
                <w:left w:val="none" w:sz="0" w:space="0" w:color="auto"/>
                <w:bottom w:val="none" w:sz="0" w:space="0" w:color="auto"/>
                <w:right w:val="none" w:sz="0" w:space="0" w:color="auto"/>
              </w:divBdr>
              <w:divsChild>
                <w:div w:id="984623406">
                  <w:marLeft w:val="0"/>
                  <w:marRight w:val="0"/>
                  <w:marTop w:val="0"/>
                  <w:marBottom w:val="0"/>
                  <w:divBdr>
                    <w:top w:val="none" w:sz="0" w:space="0" w:color="auto"/>
                    <w:left w:val="none" w:sz="0" w:space="0" w:color="auto"/>
                    <w:bottom w:val="none" w:sz="0" w:space="0" w:color="auto"/>
                    <w:right w:val="none" w:sz="0" w:space="0" w:color="auto"/>
                  </w:divBdr>
                  <w:divsChild>
                    <w:div w:id="1005133497">
                      <w:marLeft w:val="0"/>
                      <w:marRight w:val="0"/>
                      <w:marTop w:val="0"/>
                      <w:marBottom w:val="0"/>
                      <w:divBdr>
                        <w:top w:val="none" w:sz="0" w:space="0" w:color="auto"/>
                        <w:left w:val="none" w:sz="0" w:space="0" w:color="auto"/>
                        <w:bottom w:val="none" w:sz="0" w:space="0" w:color="auto"/>
                        <w:right w:val="none" w:sz="0" w:space="0" w:color="auto"/>
                      </w:divBdr>
                      <w:divsChild>
                        <w:div w:id="260845629">
                          <w:marLeft w:val="0"/>
                          <w:marRight w:val="0"/>
                          <w:marTop w:val="0"/>
                          <w:marBottom w:val="0"/>
                          <w:divBdr>
                            <w:top w:val="none" w:sz="0" w:space="0" w:color="auto"/>
                            <w:left w:val="none" w:sz="0" w:space="0" w:color="auto"/>
                            <w:bottom w:val="none" w:sz="0" w:space="0" w:color="auto"/>
                            <w:right w:val="none" w:sz="0" w:space="0" w:color="auto"/>
                          </w:divBdr>
                          <w:divsChild>
                            <w:div w:id="193420201">
                              <w:marLeft w:val="0"/>
                              <w:marRight w:val="0"/>
                              <w:marTop w:val="0"/>
                              <w:marBottom w:val="0"/>
                              <w:divBdr>
                                <w:top w:val="none" w:sz="0" w:space="0" w:color="auto"/>
                                <w:left w:val="none" w:sz="0" w:space="0" w:color="auto"/>
                                <w:bottom w:val="none" w:sz="0" w:space="0" w:color="auto"/>
                                <w:right w:val="none" w:sz="0" w:space="0" w:color="auto"/>
                              </w:divBdr>
                              <w:divsChild>
                                <w:div w:id="454059776">
                                  <w:marLeft w:val="0"/>
                                  <w:marRight w:val="0"/>
                                  <w:marTop w:val="0"/>
                                  <w:marBottom w:val="0"/>
                                  <w:divBdr>
                                    <w:top w:val="none" w:sz="0" w:space="0" w:color="auto"/>
                                    <w:left w:val="none" w:sz="0" w:space="0" w:color="auto"/>
                                    <w:bottom w:val="none" w:sz="0" w:space="0" w:color="auto"/>
                                    <w:right w:val="none" w:sz="0" w:space="0" w:color="auto"/>
                                  </w:divBdr>
                                  <w:divsChild>
                                    <w:div w:id="1291979163">
                                      <w:marLeft w:val="0"/>
                                      <w:marRight w:val="0"/>
                                      <w:marTop w:val="0"/>
                                      <w:marBottom w:val="0"/>
                                      <w:divBdr>
                                        <w:top w:val="none" w:sz="0" w:space="0" w:color="auto"/>
                                        <w:left w:val="none" w:sz="0" w:space="0" w:color="auto"/>
                                        <w:bottom w:val="none" w:sz="0" w:space="0" w:color="auto"/>
                                        <w:right w:val="none" w:sz="0" w:space="0" w:color="auto"/>
                                      </w:divBdr>
                                      <w:divsChild>
                                        <w:div w:id="635333308">
                                          <w:marLeft w:val="0"/>
                                          <w:marRight w:val="0"/>
                                          <w:marTop w:val="0"/>
                                          <w:marBottom w:val="495"/>
                                          <w:divBdr>
                                            <w:top w:val="none" w:sz="0" w:space="0" w:color="auto"/>
                                            <w:left w:val="none" w:sz="0" w:space="0" w:color="auto"/>
                                            <w:bottom w:val="none" w:sz="0" w:space="0" w:color="auto"/>
                                            <w:right w:val="none" w:sz="0" w:space="0" w:color="auto"/>
                                          </w:divBdr>
                                          <w:divsChild>
                                            <w:div w:id="724567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987769">
      <w:bodyDiv w:val="1"/>
      <w:marLeft w:val="0"/>
      <w:marRight w:val="0"/>
      <w:marTop w:val="0"/>
      <w:marBottom w:val="0"/>
      <w:divBdr>
        <w:top w:val="none" w:sz="0" w:space="0" w:color="auto"/>
        <w:left w:val="none" w:sz="0" w:space="0" w:color="auto"/>
        <w:bottom w:val="none" w:sz="0" w:space="0" w:color="auto"/>
        <w:right w:val="none" w:sz="0" w:space="0" w:color="auto"/>
      </w:divBdr>
      <w:divsChild>
        <w:div w:id="814640304">
          <w:marLeft w:val="0"/>
          <w:marRight w:val="0"/>
          <w:marTop w:val="0"/>
          <w:marBottom w:val="0"/>
          <w:divBdr>
            <w:top w:val="none" w:sz="0" w:space="0" w:color="auto"/>
            <w:left w:val="none" w:sz="0" w:space="0" w:color="auto"/>
            <w:bottom w:val="none" w:sz="0" w:space="0" w:color="auto"/>
            <w:right w:val="none" w:sz="0" w:space="0" w:color="auto"/>
          </w:divBdr>
        </w:div>
      </w:divsChild>
    </w:div>
    <w:div w:id="2085761360">
      <w:bodyDiv w:val="1"/>
      <w:marLeft w:val="0"/>
      <w:marRight w:val="0"/>
      <w:marTop w:val="0"/>
      <w:marBottom w:val="0"/>
      <w:divBdr>
        <w:top w:val="none" w:sz="0" w:space="0" w:color="auto"/>
        <w:left w:val="none" w:sz="0" w:space="0" w:color="auto"/>
        <w:bottom w:val="none" w:sz="0" w:space="0" w:color="auto"/>
        <w:right w:val="none" w:sz="0" w:space="0" w:color="auto"/>
      </w:divBdr>
      <w:divsChild>
        <w:div w:id="733238771">
          <w:marLeft w:val="0"/>
          <w:marRight w:val="0"/>
          <w:marTop w:val="0"/>
          <w:marBottom w:val="0"/>
          <w:divBdr>
            <w:top w:val="none" w:sz="0" w:space="0" w:color="auto"/>
            <w:left w:val="none" w:sz="0" w:space="0" w:color="auto"/>
            <w:bottom w:val="none" w:sz="0" w:space="0" w:color="auto"/>
            <w:right w:val="none" w:sz="0" w:space="0" w:color="auto"/>
          </w:divBdr>
          <w:divsChild>
            <w:div w:id="817497706">
              <w:marLeft w:val="0"/>
              <w:marRight w:val="0"/>
              <w:marTop w:val="0"/>
              <w:marBottom w:val="0"/>
              <w:divBdr>
                <w:top w:val="none" w:sz="0" w:space="0" w:color="auto"/>
                <w:left w:val="none" w:sz="0" w:space="0" w:color="auto"/>
                <w:bottom w:val="none" w:sz="0" w:space="0" w:color="auto"/>
                <w:right w:val="none" w:sz="0" w:space="0" w:color="auto"/>
              </w:divBdr>
              <w:divsChild>
                <w:div w:id="446579501">
                  <w:marLeft w:val="0"/>
                  <w:marRight w:val="0"/>
                  <w:marTop w:val="0"/>
                  <w:marBottom w:val="0"/>
                  <w:divBdr>
                    <w:top w:val="none" w:sz="0" w:space="0" w:color="auto"/>
                    <w:left w:val="none" w:sz="0" w:space="0" w:color="auto"/>
                    <w:bottom w:val="none" w:sz="0" w:space="0" w:color="auto"/>
                    <w:right w:val="none" w:sz="0" w:space="0" w:color="auto"/>
                  </w:divBdr>
                  <w:divsChild>
                    <w:div w:id="2045473163">
                      <w:marLeft w:val="0"/>
                      <w:marRight w:val="0"/>
                      <w:marTop w:val="0"/>
                      <w:marBottom w:val="0"/>
                      <w:divBdr>
                        <w:top w:val="none" w:sz="0" w:space="0" w:color="auto"/>
                        <w:left w:val="none" w:sz="0" w:space="0" w:color="auto"/>
                        <w:bottom w:val="none" w:sz="0" w:space="0" w:color="auto"/>
                        <w:right w:val="none" w:sz="0" w:space="0" w:color="auto"/>
                      </w:divBdr>
                      <w:divsChild>
                        <w:div w:id="1964967583">
                          <w:marLeft w:val="0"/>
                          <w:marRight w:val="0"/>
                          <w:marTop w:val="0"/>
                          <w:marBottom w:val="0"/>
                          <w:divBdr>
                            <w:top w:val="none" w:sz="0" w:space="0" w:color="auto"/>
                            <w:left w:val="none" w:sz="0" w:space="0" w:color="auto"/>
                            <w:bottom w:val="none" w:sz="0" w:space="0" w:color="auto"/>
                            <w:right w:val="none" w:sz="0" w:space="0" w:color="auto"/>
                          </w:divBdr>
                          <w:divsChild>
                            <w:div w:id="1893760786">
                              <w:marLeft w:val="0"/>
                              <w:marRight w:val="0"/>
                              <w:marTop w:val="0"/>
                              <w:marBottom w:val="0"/>
                              <w:divBdr>
                                <w:top w:val="none" w:sz="0" w:space="0" w:color="auto"/>
                                <w:left w:val="none" w:sz="0" w:space="0" w:color="auto"/>
                                <w:bottom w:val="none" w:sz="0" w:space="0" w:color="auto"/>
                                <w:right w:val="none" w:sz="0" w:space="0" w:color="auto"/>
                              </w:divBdr>
                              <w:divsChild>
                                <w:div w:id="740760584">
                                  <w:marLeft w:val="0"/>
                                  <w:marRight w:val="0"/>
                                  <w:marTop w:val="0"/>
                                  <w:marBottom w:val="0"/>
                                  <w:divBdr>
                                    <w:top w:val="none" w:sz="0" w:space="0" w:color="auto"/>
                                    <w:left w:val="none" w:sz="0" w:space="0" w:color="auto"/>
                                    <w:bottom w:val="none" w:sz="0" w:space="0" w:color="auto"/>
                                    <w:right w:val="none" w:sz="0" w:space="0" w:color="auto"/>
                                  </w:divBdr>
                                  <w:divsChild>
                                    <w:div w:id="1787499502">
                                      <w:marLeft w:val="0"/>
                                      <w:marRight w:val="0"/>
                                      <w:marTop w:val="0"/>
                                      <w:marBottom w:val="0"/>
                                      <w:divBdr>
                                        <w:top w:val="none" w:sz="0" w:space="0" w:color="auto"/>
                                        <w:left w:val="none" w:sz="0" w:space="0" w:color="auto"/>
                                        <w:bottom w:val="none" w:sz="0" w:space="0" w:color="auto"/>
                                        <w:right w:val="none" w:sz="0" w:space="0" w:color="auto"/>
                                      </w:divBdr>
                                      <w:divsChild>
                                        <w:div w:id="230701313">
                                          <w:marLeft w:val="0"/>
                                          <w:marRight w:val="0"/>
                                          <w:marTop w:val="0"/>
                                          <w:marBottom w:val="495"/>
                                          <w:divBdr>
                                            <w:top w:val="none" w:sz="0" w:space="0" w:color="auto"/>
                                            <w:left w:val="none" w:sz="0" w:space="0" w:color="auto"/>
                                            <w:bottom w:val="none" w:sz="0" w:space="0" w:color="auto"/>
                                            <w:right w:val="none" w:sz="0" w:space="0" w:color="auto"/>
                                          </w:divBdr>
                                          <w:divsChild>
                                            <w:div w:id="918518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90803759">
      <w:bodyDiv w:val="1"/>
      <w:marLeft w:val="0"/>
      <w:marRight w:val="0"/>
      <w:marTop w:val="0"/>
      <w:marBottom w:val="0"/>
      <w:divBdr>
        <w:top w:val="none" w:sz="0" w:space="0" w:color="auto"/>
        <w:left w:val="none" w:sz="0" w:space="0" w:color="auto"/>
        <w:bottom w:val="none" w:sz="0" w:space="0" w:color="auto"/>
        <w:right w:val="none" w:sz="0" w:space="0" w:color="auto"/>
      </w:divBdr>
    </w:div>
    <w:div w:id="2099011452">
      <w:bodyDiv w:val="1"/>
      <w:marLeft w:val="0"/>
      <w:marRight w:val="0"/>
      <w:marTop w:val="0"/>
      <w:marBottom w:val="0"/>
      <w:divBdr>
        <w:top w:val="none" w:sz="0" w:space="0" w:color="auto"/>
        <w:left w:val="none" w:sz="0" w:space="0" w:color="auto"/>
        <w:bottom w:val="none" w:sz="0" w:space="0" w:color="auto"/>
        <w:right w:val="none" w:sz="0" w:space="0" w:color="auto"/>
      </w:divBdr>
    </w:div>
    <w:div w:id="2099979714">
      <w:bodyDiv w:val="1"/>
      <w:marLeft w:val="0"/>
      <w:marRight w:val="0"/>
      <w:marTop w:val="0"/>
      <w:marBottom w:val="0"/>
      <w:divBdr>
        <w:top w:val="none" w:sz="0" w:space="0" w:color="auto"/>
        <w:left w:val="none" w:sz="0" w:space="0" w:color="auto"/>
        <w:bottom w:val="none" w:sz="0" w:space="0" w:color="auto"/>
        <w:right w:val="none" w:sz="0" w:space="0" w:color="auto"/>
      </w:divBdr>
    </w:div>
    <w:div w:id="2104639257">
      <w:bodyDiv w:val="1"/>
      <w:marLeft w:val="0"/>
      <w:marRight w:val="0"/>
      <w:marTop w:val="0"/>
      <w:marBottom w:val="0"/>
      <w:divBdr>
        <w:top w:val="none" w:sz="0" w:space="0" w:color="auto"/>
        <w:left w:val="none" w:sz="0" w:space="0" w:color="auto"/>
        <w:bottom w:val="none" w:sz="0" w:space="0" w:color="auto"/>
        <w:right w:val="none" w:sz="0" w:space="0" w:color="auto"/>
      </w:divBdr>
    </w:div>
    <w:div w:id="2113015888">
      <w:bodyDiv w:val="1"/>
      <w:marLeft w:val="0"/>
      <w:marRight w:val="0"/>
      <w:marTop w:val="0"/>
      <w:marBottom w:val="0"/>
      <w:divBdr>
        <w:top w:val="none" w:sz="0" w:space="0" w:color="auto"/>
        <w:left w:val="none" w:sz="0" w:space="0" w:color="auto"/>
        <w:bottom w:val="none" w:sz="0" w:space="0" w:color="auto"/>
        <w:right w:val="none" w:sz="0" w:space="0" w:color="auto"/>
      </w:divBdr>
      <w:divsChild>
        <w:div w:id="887953810">
          <w:marLeft w:val="0"/>
          <w:marRight w:val="0"/>
          <w:marTop w:val="0"/>
          <w:marBottom w:val="0"/>
          <w:divBdr>
            <w:top w:val="none" w:sz="0" w:space="0" w:color="auto"/>
            <w:left w:val="none" w:sz="0" w:space="0" w:color="auto"/>
            <w:bottom w:val="none" w:sz="0" w:space="0" w:color="auto"/>
            <w:right w:val="none" w:sz="0" w:space="0" w:color="auto"/>
          </w:divBdr>
          <w:divsChild>
            <w:div w:id="422647711">
              <w:marLeft w:val="0"/>
              <w:marRight w:val="0"/>
              <w:marTop w:val="0"/>
              <w:marBottom w:val="0"/>
              <w:divBdr>
                <w:top w:val="none" w:sz="0" w:space="0" w:color="auto"/>
                <w:left w:val="none" w:sz="0" w:space="0" w:color="auto"/>
                <w:bottom w:val="none" w:sz="0" w:space="0" w:color="auto"/>
                <w:right w:val="none" w:sz="0" w:space="0" w:color="auto"/>
              </w:divBdr>
              <w:divsChild>
                <w:div w:id="836188685">
                  <w:marLeft w:val="0"/>
                  <w:marRight w:val="0"/>
                  <w:marTop w:val="0"/>
                  <w:marBottom w:val="0"/>
                  <w:divBdr>
                    <w:top w:val="none" w:sz="0" w:space="0" w:color="auto"/>
                    <w:left w:val="none" w:sz="0" w:space="0" w:color="auto"/>
                    <w:bottom w:val="none" w:sz="0" w:space="0" w:color="auto"/>
                    <w:right w:val="none" w:sz="0" w:space="0" w:color="auto"/>
                  </w:divBdr>
                  <w:divsChild>
                    <w:div w:id="1928221439">
                      <w:marLeft w:val="0"/>
                      <w:marRight w:val="0"/>
                      <w:marTop w:val="0"/>
                      <w:marBottom w:val="0"/>
                      <w:divBdr>
                        <w:top w:val="none" w:sz="0" w:space="0" w:color="auto"/>
                        <w:left w:val="none" w:sz="0" w:space="0" w:color="auto"/>
                        <w:bottom w:val="none" w:sz="0" w:space="0" w:color="auto"/>
                        <w:right w:val="none" w:sz="0" w:space="0" w:color="auto"/>
                      </w:divBdr>
                      <w:divsChild>
                        <w:div w:id="941499094">
                          <w:marLeft w:val="0"/>
                          <w:marRight w:val="0"/>
                          <w:marTop w:val="0"/>
                          <w:marBottom w:val="0"/>
                          <w:divBdr>
                            <w:top w:val="none" w:sz="0" w:space="0" w:color="auto"/>
                            <w:left w:val="none" w:sz="0" w:space="0" w:color="auto"/>
                            <w:bottom w:val="none" w:sz="0" w:space="0" w:color="auto"/>
                            <w:right w:val="none" w:sz="0" w:space="0" w:color="auto"/>
                          </w:divBdr>
                          <w:divsChild>
                            <w:div w:id="1788813009">
                              <w:marLeft w:val="0"/>
                              <w:marRight w:val="0"/>
                              <w:marTop w:val="0"/>
                              <w:marBottom w:val="0"/>
                              <w:divBdr>
                                <w:top w:val="none" w:sz="0" w:space="0" w:color="auto"/>
                                <w:left w:val="none" w:sz="0" w:space="0" w:color="auto"/>
                                <w:bottom w:val="none" w:sz="0" w:space="0" w:color="auto"/>
                                <w:right w:val="none" w:sz="0" w:space="0" w:color="auto"/>
                              </w:divBdr>
                              <w:divsChild>
                                <w:div w:id="474838354">
                                  <w:marLeft w:val="0"/>
                                  <w:marRight w:val="0"/>
                                  <w:marTop w:val="0"/>
                                  <w:marBottom w:val="0"/>
                                  <w:divBdr>
                                    <w:top w:val="none" w:sz="0" w:space="0" w:color="auto"/>
                                    <w:left w:val="none" w:sz="0" w:space="0" w:color="auto"/>
                                    <w:bottom w:val="none" w:sz="0" w:space="0" w:color="auto"/>
                                    <w:right w:val="none" w:sz="0" w:space="0" w:color="auto"/>
                                  </w:divBdr>
                                  <w:divsChild>
                                    <w:div w:id="2041544517">
                                      <w:marLeft w:val="0"/>
                                      <w:marRight w:val="0"/>
                                      <w:marTop w:val="0"/>
                                      <w:marBottom w:val="0"/>
                                      <w:divBdr>
                                        <w:top w:val="none" w:sz="0" w:space="0" w:color="auto"/>
                                        <w:left w:val="none" w:sz="0" w:space="0" w:color="auto"/>
                                        <w:bottom w:val="none" w:sz="0" w:space="0" w:color="auto"/>
                                        <w:right w:val="none" w:sz="0" w:space="0" w:color="auto"/>
                                      </w:divBdr>
                                      <w:divsChild>
                                        <w:div w:id="105587294">
                                          <w:marLeft w:val="0"/>
                                          <w:marRight w:val="0"/>
                                          <w:marTop w:val="0"/>
                                          <w:marBottom w:val="495"/>
                                          <w:divBdr>
                                            <w:top w:val="none" w:sz="0" w:space="0" w:color="auto"/>
                                            <w:left w:val="none" w:sz="0" w:space="0" w:color="auto"/>
                                            <w:bottom w:val="none" w:sz="0" w:space="0" w:color="auto"/>
                                            <w:right w:val="none" w:sz="0" w:space="0" w:color="auto"/>
                                          </w:divBdr>
                                          <w:divsChild>
                                            <w:div w:id="159741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27384598">
      <w:bodyDiv w:val="1"/>
      <w:marLeft w:val="0"/>
      <w:marRight w:val="0"/>
      <w:marTop w:val="0"/>
      <w:marBottom w:val="0"/>
      <w:divBdr>
        <w:top w:val="none" w:sz="0" w:space="0" w:color="auto"/>
        <w:left w:val="none" w:sz="0" w:space="0" w:color="auto"/>
        <w:bottom w:val="none" w:sz="0" w:space="0" w:color="auto"/>
        <w:right w:val="none" w:sz="0" w:space="0" w:color="auto"/>
      </w:divBdr>
    </w:div>
    <w:div w:id="2138061407">
      <w:bodyDiv w:val="1"/>
      <w:marLeft w:val="0"/>
      <w:marRight w:val="0"/>
      <w:marTop w:val="0"/>
      <w:marBottom w:val="0"/>
      <w:divBdr>
        <w:top w:val="none" w:sz="0" w:space="0" w:color="auto"/>
        <w:left w:val="none" w:sz="0" w:space="0" w:color="auto"/>
        <w:bottom w:val="none" w:sz="0" w:space="0" w:color="auto"/>
        <w:right w:val="none" w:sz="0" w:space="0" w:color="auto"/>
      </w:divBdr>
      <w:divsChild>
        <w:div w:id="1750343775">
          <w:marLeft w:val="0"/>
          <w:marRight w:val="0"/>
          <w:marTop w:val="0"/>
          <w:marBottom w:val="0"/>
          <w:divBdr>
            <w:top w:val="none" w:sz="0" w:space="0" w:color="auto"/>
            <w:left w:val="none" w:sz="0" w:space="0" w:color="auto"/>
            <w:bottom w:val="none" w:sz="0" w:space="0" w:color="auto"/>
            <w:right w:val="none" w:sz="0" w:space="0" w:color="auto"/>
          </w:divBdr>
          <w:divsChild>
            <w:div w:id="1971014687">
              <w:marLeft w:val="0"/>
              <w:marRight w:val="0"/>
              <w:marTop w:val="0"/>
              <w:marBottom w:val="0"/>
              <w:divBdr>
                <w:top w:val="none" w:sz="0" w:space="0" w:color="auto"/>
                <w:left w:val="none" w:sz="0" w:space="0" w:color="auto"/>
                <w:bottom w:val="none" w:sz="0" w:space="0" w:color="auto"/>
                <w:right w:val="none" w:sz="0" w:space="0" w:color="auto"/>
              </w:divBdr>
              <w:divsChild>
                <w:div w:id="1740059187">
                  <w:marLeft w:val="0"/>
                  <w:marRight w:val="0"/>
                  <w:marTop w:val="0"/>
                  <w:marBottom w:val="0"/>
                  <w:divBdr>
                    <w:top w:val="none" w:sz="0" w:space="0" w:color="auto"/>
                    <w:left w:val="none" w:sz="0" w:space="0" w:color="auto"/>
                    <w:bottom w:val="none" w:sz="0" w:space="0" w:color="auto"/>
                    <w:right w:val="none" w:sz="0" w:space="0" w:color="auto"/>
                  </w:divBdr>
                  <w:divsChild>
                    <w:div w:id="1768425415">
                      <w:marLeft w:val="0"/>
                      <w:marRight w:val="0"/>
                      <w:marTop w:val="0"/>
                      <w:marBottom w:val="0"/>
                      <w:divBdr>
                        <w:top w:val="none" w:sz="0" w:space="0" w:color="auto"/>
                        <w:left w:val="none" w:sz="0" w:space="0" w:color="auto"/>
                        <w:bottom w:val="none" w:sz="0" w:space="0" w:color="auto"/>
                        <w:right w:val="none" w:sz="0" w:space="0" w:color="auto"/>
                      </w:divBdr>
                      <w:divsChild>
                        <w:div w:id="1672415555">
                          <w:marLeft w:val="0"/>
                          <w:marRight w:val="0"/>
                          <w:marTop w:val="0"/>
                          <w:marBottom w:val="0"/>
                          <w:divBdr>
                            <w:top w:val="none" w:sz="0" w:space="0" w:color="auto"/>
                            <w:left w:val="none" w:sz="0" w:space="0" w:color="auto"/>
                            <w:bottom w:val="none" w:sz="0" w:space="0" w:color="auto"/>
                            <w:right w:val="none" w:sz="0" w:space="0" w:color="auto"/>
                          </w:divBdr>
                          <w:divsChild>
                            <w:div w:id="1896426955">
                              <w:marLeft w:val="0"/>
                              <w:marRight w:val="0"/>
                              <w:marTop w:val="0"/>
                              <w:marBottom w:val="0"/>
                              <w:divBdr>
                                <w:top w:val="none" w:sz="0" w:space="0" w:color="auto"/>
                                <w:left w:val="none" w:sz="0" w:space="0" w:color="auto"/>
                                <w:bottom w:val="none" w:sz="0" w:space="0" w:color="auto"/>
                                <w:right w:val="none" w:sz="0" w:space="0" w:color="auto"/>
                              </w:divBdr>
                              <w:divsChild>
                                <w:div w:id="856961584">
                                  <w:marLeft w:val="0"/>
                                  <w:marRight w:val="0"/>
                                  <w:marTop w:val="0"/>
                                  <w:marBottom w:val="0"/>
                                  <w:divBdr>
                                    <w:top w:val="none" w:sz="0" w:space="0" w:color="auto"/>
                                    <w:left w:val="none" w:sz="0" w:space="0" w:color="auto"/>
                                    <w:bottom w:val="none" w:sz="0" w:space="0" w:color="auto"/>
                                    <w:right w:val="none" w:sz="0" w:space="0" w:color="auto"/>
                                  </w:divBdr>
                                  <w:divsChild>
                                    <w:div w:id="481778218">
                                      <w:marLeft w:val="0"/>
                                      <w:marRight w:val="0"/>
                                      <w:marTop w:val="0"/>
                                      <w:marBottom w:val="0"/>
                                      <w:divBdr>
                                        <w:top w:val="none" w:sz="0" w:space="0" w:color="auto"/>
                                        <w:left w:val="none" w:sz="0" w:space="0" w:color="auto"/>
                                        <w:bottom w:val="none" w:sz="0" w:space="0" w:color="auto"/>
                                        <w:right w:val="none" w:sz="0" w:space="0" w:color="auto"/>
                                      </w:divBdr>
                                      <w:divsChild>
                                        <w:div w:id="1852984443">
                                          <w:marLeft w:val="0"/>
                                          <w:marRight w:val="0"/>
                                          <w:marTop w:val="0"/>
                                          <w:marBottom w:val="495"/>
                                          <w:divBdr>
                                            <w:top w:val="none" w:sz="0" w:space="0" w:color="auto"/>
                                            <w:left w:val="none" w:sz="0" w:space="0" w:color="auto"/>
                                            <w:bottom w:val="none" w:sz="0" w:space="0" w:color="auto"/>
                                            <w:right w:val="none" w:sz="0" w:space="0" w:color="auto"/>
                                          </w:divBdr>
                                          <w:divsChild>
                                            <w:div w:id="1737706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42840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1/relationships/commentsExtended" Target="commentsExtended.xml"/><Relationship Id="rId26" Type="http://schemas.openxmlformats.org/officeDocument/2006/relationships/image" Target="media/image9.png"/><Relationship Id="rId39" Type="http://schemas.openxmlformats.org/officeDocument/2006/relationships/image" Target="media/image21.png"/><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jpeg"/><Relationship Id="rId55" Type="http://schemas.openxmlformats.org/officeDocument/2006/relationships/image" Target="media/image37.jpeg"/><Relationship Id="rId63" Type="http://schemas.openxmlformats.org/officeDocument/2006/relationships/image" Target="media/image45.jpeg"/><Relationship Id="rId68"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233;nom.nom@compagnie.com" TargetMode="Externa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jpeg"/><Relationship Id="rId58" Type="http://schemas.openxmlformats.org/officeDocument/2006/relationships/image" Target="media/image40.jpeg"/><Relationship Id="rId66" Type="http://schemas.openxmlformats.org/officeDocument/2006/relationships/image" Target="media/image48.jpe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image" Target="media/image31.jpeg"/><Relationship Id="rId57" Type="http://schemas.openxmlformats.org/officeDocument/2006/relationships/image" Target="media/image39.jpeg"/><Relationship Id="rId61" Type="http://schemas.openxmlformats.org/officeDocument/2006/relationships/image" Target="media/image43.jpeg"/><Relationship Id="rId10" Type="http://schemas.openxmlformats.org/officeDocument/2006/relationships/endnotes" Target="endnotes.xml"/><Relationship Id="rId19" Type="http://schemas.microsoft.com/office/2016/09/relationships/commentsIds" Target="commentsIds.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image" Target="media/image4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footer" Target="footer3.xml"/><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3.jpeg"/><Relationship Id="rId3" Type="http://schemas.openxmlformats.org/officeDocument/2006/relationships/customXml" Target="../customXml/item3.xml"/><Relationship Id="rId12" Type="http://schemas.openxmlformats.org/officeDocument/2006/relationships/hyperlink" Target="mailto:pr&#233;nom.nom@compagnie.com" TargetMode="External"/><Relationship Id="rId17" Type="http://schemas.openxmlformats.org/officeDocument/2006/relationships/comments" Target="comments.xm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jpeg"/><Relationship Id="rId67" Type="http://schemas.openxmlformats.org/officeDocument/2006/relationships/fontTable" Target="fontTable.xml"/><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image" Target="media/image36.jpeg"/><Relationship Id="rId62" Type="http://schemas.openxmlformats.org/officeDocument/2006/relationships/image" Target="media/image44.jpe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4D89C1-FD55-4525-B792-05ACEED3B8A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D54EE82-C3FD-44B0-80F6-BB4802B3E4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48E2E8AB-AF13-47DC-B3AA-F34967AF4A0D}">
  <ds:schemaRefs>
    <ds:schemaRef ds:uri="http://schemas.microsoft.com/sharepoint/v3/contenttype/forms"/>
  </ds:schemaRefs>
</ds:datastoreItem>
</file>

<file path=customXml/itemProps4.xml><?xml version="1.0" encoding="utf-8"?>
<ds:datastoreItem xmlns:ds="http://schemas.openxmlformats.org/officeDocument/2006/customXml" ds:itemID="{AEC65442-931C-408B-A269-A4C4268527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1537</TotalTime>
  <Pages>53</Pages>
  <Words>9350</Words>
  <Characters>51431</Characters>
  <Application>Microsoft Office Word</Application>
  <DocSecurity>0</DocSecurity>
  <Lines>428</Lines>
  <Paragraphs>121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Carbon Trust</Company>
  <LinksUpToDate>false</LinksUpToDate>
  <CharactersWithSpaces>60660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Geoff Smyth</dc:creator>
  <cp:lastModifiedBy>Yann Garneau</cp:lastModifiedBy>
  <cp:revision>66</cp:revision>
  <cp:lastPrinted>2013-11-06T17:26:00Z</cp:lastPrinted>
  <dcterms:created xsi:type="dcterms:W3CDTF">2019-01-21T15:36:00Z</dcterms:created>
  <dcterms:modified xsi:type="dcterms:W3CDTF">2019-01-28T21:39:00Z</dcterms:modified>
</cp:coreProperties>
</file>